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454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24095588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08.04.2026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individuelles Förderzentrum NRW - nach § 45 Abs.1 S. 1 SGB III sowie nach § 16 Abs. 1 SGB II i.V.m. § 45 Abs. 1 S. 1 SGB III für ca. 40 Plätze des JC Duisburg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JC Duisburg Beschreibung: Konzeption und Durchführung von Maßnahmen zur Aktivierung und beruflichen Eingliederung - individuelles Förderzentrum NRW - nach § 45 Abs.1 S. 1 SGB III sowie nach § 16 Abs. 1 SGB II i.V.m. § 45 Abs. 1 S. 1 SGB III für ca. 40 Plätze des JC Duisburg im Bezirk des REZ NRW Kennung des Verfahrens: d271fc8a-6b36-4028-8087-3f35d7e76123 Interne Kennung: 301-26-45ind-60052 Verfahrensart: Offenes Verfahren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24096436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08.04.2026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Individuelle Maßnahmen - nach § 16 Abs. 1 SGB II i.V.m. § 45 Abs. 1 S. 1 SGB III für ca. 16 Plätze des JC Märkischer Kreis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JC Märkischer Kreis Beschreibung: Konzeption und Durchführung von Maßnahmen zur Aktivierung und beruflichen Eingliederung - Individuelle Maßnahmen - nach § 16 Abs. 1 SGB II i.V.m. § 45 Abs. 1 S. 1 SGB III für ca. 16 Plätze des JC Märkischer Kreis im Bezirk des REZ NRW Kennung des Verfahrens: d87f83d6-bf04-4d6c-85b4-fd1555e9be71 Interne Kennung: 301-26-45ind-60070 Verfahrensart: Offenes Verfahren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24090598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24.03.2026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Eingliederungsmaßnahmen für geringfügig Beschäftigte - nach § 16 Abs. 1 SGB II i.V.m. § 45 Abs. 1 S. 1 SGB III für ca. 22 Plätze des JC Kreis Wesel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Jobcenter Kreis Wesel Beschreibung: Konzeption und Durchführung von Maßnahmen zur Aktivierung und beruflichen Eingliederung - Eingliederungsmaßnahmen für geringfügig Beschäftigte - nach § 16 Abs. 1 SGB II i.V.m. § 45 Abs. 1 S. 1 SGB III für ca. 22 Plätze des JC Kreis Wesel im Bezirk des REZ NRW Kennung des Verfahrens: 7d225910-a4d1-4baf-bffc-f405e07f3b75 Interne Kennung: 301-26-45ind-60029 Verfahrensart: Offenes Verfahren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