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Results and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Experimental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Experiments were conducted using Apple Inc. (AAPL) historical stock data from 2010 to 2025, comprising approximately 3,773 trading days with OHLCV (Open, High, Low, Close, Volume) features.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 Split:</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Training set: 80% (3,018 days) - chronologically first portion</w:t>
      </w:r>
    </w:p>
    <w:p>
      <w:pPr/>
      <w:r>
        <w:rPr>
          <w:rFonts w:ascii="Helvetica Light" w:hAnsi="Helvetica Light" w:cs="Helvetica Light"/>
          <w:sz w:val="24"/>
          <w:sz-cs w:val="24"/>
        </w:rPr>
        <w:t xml:space="preserve">    Testing set: 20% (755 days) - chronologically last portion  </w:t>
      </w:r>
    </w:p>
    <w:p>
      <w:pPr/>
      <w:r>
        <w:rPr>
          <w:rFonts w:ascii="Helvetica Light" w:hAnsi="Helvetica Light" w:cs="Helvetica Light"/>
          <w:sz w:val="24"/>
          <w:sz-cs w:val="24"/>
        </w:rPr>
        <w:t xml:space="preserve">    No random shuffling to preserve temporal order and prevent data leakage</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Evaluation Metrics:</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RMSE: Root Mean Squared Error (penalizes large errors, same units as target)</w:t>
      </w:r>
    </w:p>
    <w:p>
      <w:pPr/>
      <w:r>
        <w:rPr>
          <w:rFonts w:ascii="Helvetica Light" w:hAnsi="Helvetica Light" w:cs="Helvetica Light"/>
          <w:sz w:val="24"/>
          <w:sz-cs w:val="24"/>
        </w:rPr>
        <w:t xml:space="preserve">    : Proportion of variance explained (1.0 = perfect, 0 = mean baseline, &lt;0 = worse than mean)</w:t>
      </w:r>
    </w:p>
    <w:p>
      <w:pPr/>
      <w:r>
        <w:rPr>
          <w:rFonts w:ascii="Helvetica Light" w:hAnsi="Helvetica Light" w:cs="Helvetica Light"/>
          <w:sz w:val="24"/>
          <w:sz-cs w:val="24"/>
        </w:rPr>
        <w:t xml:space="preserve">    MAE: Mean Absolute Error (robust to outliers)</w:t>
      </w:r>
    </w:p>
    <w:p>
      <w:pPr/>
      <w:r>
        <w:rPr>
          <w:rFonts w:ascii="Helvetica Light" w:hAnsi="Helvetica Light" w:cs="Helvetica Light"/>
          <w:sz w:val="24"/>
          <w:sz-cs w:val="24"/>
        </w:rPr>
        <w:t xml:space="preserve">    Directional Accuracy: % correct up/down predictions (critical for trading)</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Exploratory Data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figure[h]</w:t>
      </w:r>
    </w:p>
    <w:p>
      <w:pPr/>
      <w:r>
        <w:rPr>
          <w:rFonts w:ascii="Helvetica Light" w:hAnsi="Helvetica Light" w:cs="Helvetica Light"/>
          <w:sz w:val="24"/>
          <w:sz-cs w:val="24"/>
        </w:rPr>
        <w:t xml:space="preserve">        images/results/Stock_Price_Prediction_Data_Visualization_img_0.png</w:t>
      </w:r>
    </w:p>
    <w:p>
      <w:pPr/>
      <w:r>
        <w:rPr>
          <w:rFonts w:ascii="Helvetica Light" w:hAnsi="Helvetica Light" w:cs="Helvetica Light"/>
          <w:sz w:val="24"/>
          <w:sz-cs w:val="24"/>
        </w:rPr>
        <w:t xml:space="preserve">    Historical Closing Price of AAPL (2010-2025)</w:t>
      </w:r>
    </w:p>
    <w:p>
      <w:pPr/>
      <w:r>
        <w:rPr>
          <w:rFonts w:ascii="Helvetica Light" w:hAnsi="Helvetica Light" w:cs="Helvetica Light"/>
          <w:sz w:val="24"/>
          <w:sz-cs w:val="24"/>
        </w:rPr>
        <w:t xml:space="preserve">    fig:eda_close</w:t>
      </w:r>
    </w:p>
    <w:p>
      <w:pPr/>
      <w:r>
        <w:rPr>
          <w:rFonts w:ascii="Helvetica Light" w:hAnsi="Helvetica Light" w:cs="Helvetica Light"/>
          <w:sz w:val="24"/>
          <w:sz-cs w:val="24"/>
        </w:rPr>
        <w:t xml:space="preserve">figure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fig:eda_close reveals: (1) strong non-stationarity with price increasing from  30 (2010) to &gt;200 (2025), (2) accelerating upward trend post-2019, (3) increasing volatility in recent years, (4) clear volatility clustering periods. These characteristics necessitate models capable of handling non-stationary, trending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figure[h]</w:t>
      </w:r>
    </w:p>
    <w:p>
      <w:pPr/>
      <w:r>
        <w:rPr>
          <w:rFonts w:ascii="Helvetica Light" w:hAnsi="Helvetica Light" w:cs="Helvetica Light"/>
          <w:sz w:val="24"/>
          <w:sz-cs w:val="24"/>
        </w:rPr>
        <w:t xml:space="preserve">        images/results/Stock_Price_Prediction_Data_Visualization_img_3.png</w:t>
      </w:r>
    </w:p>
    <w:p>
      <w:pPr/>
      <w:r>
        <w:rPr>
          <w:rFonts w:ascii="Helvetica Light" w:hAnsi="Helvetica Light" w:cs="Helvetica Light"/>
          <w:sz w:val="24"/>
          <w:sz-cs w:val="24"/>
        </w:rPr>
        <w:t xml:space="preserve">    AAPL Close Price with 30-day Rolling Average</w:t>
      </w:r>
    </w:p>
    <w:p>
      <w:pPr/>
      <w:r>
        <w:rPr>
          <w:rFonts w:ascii="Helvetica Light" w:hAnsi="Helvetica Light" w:cs="Helvetica Light"/>
          <w:sz w:val="24"/>
          <w:sz-cs w:val="24"/>
        </w:rPr>
        <w:t xml:space="preserve">    fig:correlation</w:t>
      </w:r>
    </w:p>
    <w:p>
      <w:pPr/>
      <w:r>
        <w:rPr>
          <w:rFonts w:ascii="Helvetica Light" w:hAnsi="Helvetica Light" w:cs="Helvetica Light"/>
          <w:sz w:val="24"/>
          <w:sz-cs w:val="24"/>
        </w:rPr>
        <w:t xml:space="preserve">figure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fig:correlation highlights long-run trend behavior with local deviations around the 30-day average, supporting the need for models that capture both baseline structure and short-term residual dynamics. Separate correlation checks on engineered OHLC-derived features still indicated high collinearity among raw price levels, motivating lag/indicator-based feature expansion and feature-selection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Model Performance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evaluated eight models across four categories: statistical methods, traditional machine learning, deep learning, and hybrid approaches. Table tab:model_comparison_compact summarizes all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Statistical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ARIMA failed catastrophically (RMSE: 32.52, : -0.0868). The negative  indicates performance worse than predicting the mean. Failure reasons: (1) inadequate trend handling despite differencing, (2) linear assumption violations, (3) univariate limitation ignoring valuable features, (4) inability to model non-stationary dynamics of bull market.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SARIMA configuration:  with seasonal period = 5 trading days. Achieved dramatic 10-fold improvement (RMSE: 3.24, : 0.9891), capturing 98.91% of variance. The seasonal component models weekly trading patterns (e.g., Monday effects, Friday profit-taking), demonstrating the critical importance of calendar effects in financial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Machine Learning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Linear Regression achieved second-best performance (RMSE: 2.92, : 0.9913) through feature engineering:</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Lag features: Close prices from previous 1, 2, 3, 5, 10 days</w:t>
      </w:r>
    </w:p>
    <w:p>
      <w:pPr/>
      <w:r>
        <w:rPr>
          <w:rFonts w:ascii="Helvetica Light" w:hAnsi="Helvetica Light" w:cs="Helvetica Light"/>
          <w:sz w:val="24"/>
          <w:sz-cs w:val="24"/>
        </w:rPr>
        <w:t xml:space="preserve">    Technical indicators: MACD, RSI (14-day), Bollinger Bands (20-day), SMA (5, 10, 20, 50 days)</w:t>
      </w:r>
    </w:p>
    <w:p>
      <w:pPr/>
      <w:r>
        <w:rPr>
          <w:rFonts w:ascii="Helvetica Light" w:hAnsi="Helvetica Light" w:cs="Helvetica Light"/>
          <w:sz w:val="24"/>
          <w:sz-cs w:val="24"/>
        </w:rPr>
        <w:t xml:space="preserve">    Temporal: Day of week, month, quarter indicators  </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Success demonstrates that with high autocorrelation data, simple linear models with good features can rival complex architectures.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Tree-Based Models - Fundamental Failure: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Random Forest (RMSE: 27.79, : 0.2064) and XGBoost (RMSE: 27.13, : 0.2435) both failed due to extrapolation limitation. Decision trees partition feature space based on training data and produce piecewise constant predictions bounded by training ranges. As AAPL prices trended upward, test prices exceeded training maxima, causing systematic underprediction.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Critical finding: Same XGBoost algorithm achieving 95.3% improvement in hybrid mode (RMSE: 27.13 → 1.28) proves problem formulation matters more than algorithm choice.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Deep Learning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Univariate LSTM Architecture:</w:t>
      </w:r>
    </w:p>
    <w:p>
      <w:pPr/>
      <w:r>
        <w:rPr>
          <w:rFonts w:ascii="Helvetica Light" w:hAnsi="Helvetica Light" w:cs="Helvetica Light"/>
          <w:sz w:val="24"/>
          <w:sz-cs w:val="24"/>
        </w:rPr>
        <w:t xml:space="preserve">verbatim</w:t>
      </w:r>
    </w:p>
    <w:p>
      <w:pPr/>
      <w:r>
        <w:rPr>
          <w:rFonts w:ascii="Helvetica Light" w:hAnsi="Helvetica Light" w:cs="Helvetica Light"/>
          <w:sz w:val="24"/>
          <w:sz-cs w:val="24"/>
        </w:rPr>
        <w:t xml:space="preserve">Input(10, 1) → LSTM(50, return_sequences=True) → Dropout(0.2)</w:t>
      </w:r>
    </w:p>
    <w:p>
      <w:pPr/>
      <w:r>
        <w:rPr>
          <w:rFonts w:ascii="Helvetica Light" w:hAnsi="Helvetica Light" w:cs="Helvetica Light"/>
          <w:sz w:val="24"/>
          <w:sz-cs w:val="24"/>
        </w:rPr>
        <w:t xml:space="preserve">→ LSTM(50) → Dropout(0.2) → Dense(1)</w:t>
      </w:r>
    </w:p>
    <w:p>
      <w:pPr/>
      <w:r>
        <w:rPr>
          <w:rFonts w:ascii="Helvetica Light" w:hAnsi="Helvetica Light" w:cs="Helvetica Light"/>
          <w:sz w:val="24"/>
          <w:sz-cs w:val="24"/>
        </w:rPr>
        <w:t xml:space="preserve">verbatim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Configuration: 10-day sequences of closing prices, Adam optimizer (lr=0.001), batch size 32, 50 epochs with early stopping (patience=10). Performance: RMSE 4.52,  0.9792.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BiLSTM + Attention:</w:t>
      </w:r>
    </w:p>
    <w:p>
      <w:pPr/>
      <w:r>
        <w:rPr>
          <w:rFonts w:ascii="Helvetica Light" w:hAnsi="Helvetica Light" w:cs="Helvetica Light"/>
          <w:sz w:val="24"/>
          <w:sz-cs w:val="24"/>
        </w:rPr>
        <w:t xml:space="preserve">verbatim</w:t>
      </w:r>
    </w:p>
    <w:p>
      <w:pPr/>
      <w:r>
        <w:rPr>
          <w:rFonts w:ascii="Helvetica Light" w:hAnsi="Helvetica Light" w:cs="Helvetica Light"/>
          <w:sz w:val="24"/>
          <w:sz-cs w:val="24"/>
        </w:rPr>
        <w:t xml:space="preserve">Input(10, 4) → BiLSTM(100, return_sequences=True) → Dropout(0.2)</w:t>
      </w:r>
    </w:p>
    <w:p>
      <w:pPr/>
      <w:r>
        <w:rPr>
          <w:rFonts w:ascii="Helvetica Light" w:hAnsi="Helvetica Light" w:cs="Helvetica Light"/>
          <w:sz w:val="24"/>
          <w:sz-cs w:val="24"/>
        </w:rPr>
        <w:t xml:space="preserve">→ Custom Attention Layer → Dense(1)</w:t>
      </w:r>
    </w:p>
    <w:p>
      <w:pPr/>
      <w:r>
        <w:rPr>
          <w:rFonts w:ascii="Helvetica Light" w:hAnsi="Helvetica Light" w:cs="Helvetica Light"/>
          <w:sz w:val="24"/>
          <w:sz-cs w:val="24"/>
        </w:rPr>
        <w:t xml:space="preserve">verbatim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Multivariate input (Open, High, Low, Close). Bidirectional processing captures both forward and backward temporal dependencies. Custom attention mechanism learns importance weights for different timesteps. Performance: RMSE 4.28,  0.9722.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Improvement: 5.3% better RMSE at 3.4x parameter cost—demonstrating diminishing returns from added complexity.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figure[h]</w:t>
      </w:r>
    </w:p>
    <w:p>
      <w:pPr/>
      <w:r>
        <w:rPr>
          <w:rFonts w:ascii="Helvetica Light" w:hAnsi="Helvetica Light" w:cs="Helvetica Light"/>
          <w:sz w:val="24"/>
          <w:sz-cs w:val="24"/>
        </w:rPr>
        <w:t xml:space="preserve">        images/results/Stock_Price_Prediction_Forecasting(Next_Day's_Price)_img_7.png</w:t>
      </w:r>
    </w:p>
    <w:p>
      <w:pPr/>
      <w:r>
        <w:rPr>
          <w:rFonts w:ascii="Helvetica Light" w:hAnsi="Helvetica Light" w:cs="Helvetica Light"/>
          <w:sz w:val="24"/>
          <w:sz-cs w:val="24"/>
        </w:rPr>
        <w:t xml:space="preserve">    BiLSTM + Attention Training History</w:t>
      </w:r>
    </w:p>
    <w:p>
      <w:pPr/>
      <w:r>
        <w:rPr>
          <w:rFonts w:ascii="Helvetica Light" w:hAnsi="Helvetica Light" w:cs="Helvetica Light"/>
          <w:sz w:val="24"/>
          <w:sz-cs w:val="24"/>
        </w:rPr>
        <w:t xml:space="preserve">    fig:bilstm_training</w:t>
      </w:r>
    </w:p>
    <w:p>
      <w:pPr/>
      <w:r>
        <w:rPr>
          <w:rFonts w:ascii="Helvetica Light" w:hAnsi="Helvetica Light" w:cs="Helvetica Light"/>
          <w:sz w:val="24"/>
          <w:sz-cs w:val="24"/>
        </w:rPr>
        <w:t xml:space="preserve">figure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Hybrid Model: SARIMA + XGBoost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Theoretical Foundation and Methodology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Financial time series decompose as: , where  represents linear components (trend, seasonality, autocorrelation) and  represents non-linear patterns (regime shifts, feature interactions). Single models struggle to capture both effectively.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Three-Stage Pipeline: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SARIMA baseline: Train SARIMA to capture , generating predictions  and residuals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XGBoost residual modeling: Engineer features (lag variables, MACD, RSI, Bollinger Bands, temporal indicators) and train XGBoost on residuals: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Key insight: Residuals are approximately stationary (trend removed), eliminating XGBoost's extrapolation problem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Hybrid fusion: Final prediction combines both components:</w:t>
      </w:r>
    </w:p>
    <w:p>
      <w:pPr/>
      <w:r>
        <w:rPr>
          <w:rFonts w:ascii="Helvetica Light" w:hAnsi="Helvetica Light" w:cs="Helvetica Light"/>
          <w:sz w:val="24"/>
          <w:sz-cs w:val="24"/>
        </w:rPr>
        <w:t xml:space="preserve">    equation</w:t>
      </w:r>
    </w:p>
    <w:p>
      <w:pPr/>
      <w:r>
        <w:rPr>
          <w:rFonts w:ascii="Helvetica Light" w:hAnsi="Helvetica Light" w:cs="Helvetica Light"/>
          <w:sz w:val="24"/>
          <w:sz-cs w:val="24"/>
        </w:rPr>
        <w:t xml:space="preserve">    y_t^Hybrid = y_t^SARIMA + r_t^XGBoost</w:t>
      </w:r>
    </w:p>
    <w:p>
      <w:pPr/>
      <w:r>
        <w:rPr>
          <w:rFonts w:ascii="Helvetica Light" w:hAnsi="Helvetica Light" w:cs="Helvetica Light"/>
          <w:sz w:val="24"/>
          <w:sz-cs w:val="24"/>
        </w:rPr>
        <w:t xml:space="preserve">    equation</w:t>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Implementation 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SARIMA Component:</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Model: SARIMA</w:t>
      </w:r>
    </w:p>
    <w:p>
      <w:pPr/>
      <w:r>
        <w:rPr>
          <w:rFonts w:ascii="Helvetica Light" w:hAnsi="Helvetica Light" w:cs="Helvetica Light"/>
          <w:sz w:val="24"/>
          <w:sz-cs w:val="24"/>
        </w:rPr>
        <w:t xml:space="preserve">    Differencing: First-order (d=1)</w:t>
      </w:r>
    </w:p>
    <w:p>
      <w:pPr/>
      <w:r>
        <w:rPr>
          <w:rFonts w:ascii="Helvetica Light" w:hAnsi="Helvetica Light" w:cs="Helvetica Light"/>
          <w:sz w:val="24"/>
          <w:sz-cs w:val="24"/>
        </w:rPr>
        <w:t xml:space="preserve">    Seasonal period: 5 trading days  </w:t>
      </w:r>
    </w:p>
    <w:p>
      <w:pPr/>
      <w:r>
        <w:rPr>
          <w:rFonts w:ascii="Helvetica Light" w:hAnsi="Helvetica Light" w:cs="Helvetica Light"/>
          <w:sz w:val="24"/>
          <w:sz-cs w:val="24"/>
        </w:rPr>
        <w:t xml:space="preserve">    Fitting: Maximum likelihood via pmdarima.autoarima</w:t>
      </w:r>
    </w:p>
    <w:p>
      <w:pPr/>
      <w:r>
        <w:rPr>
          <w:rFonts w:ascii="Helvetica Light" w:hAnsi="Helvetica Light" w:cs="Helvetica Light"/>
          <w:sz w:val="24"/>
          <w:sz-cs w:val="24"/>
        </w:rPr>
        <w:t xml:space="preserve">    Standalone RMSE: 3.24</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XGBoost Component:</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Objective: reg:squarederror</w:t>
      </w:r>
    </w:p>
    <w:p>
      <w:pPr/>
      <w:r>
        <w:rPr>
          <w:rFonts w:ascii="Helvetica Light" w:hAnsi="Helvetica Light" w:cs="Helvetica Light"/>
          <w:sz w:val="24"/>
          <w:sz-cs w:val="24"/>
        </w:rPr>
        <w:t xml:space="preserve">    Trees: 100 estimators</w:t>
      </w:r>
    </w:p>
    <w:p>
      <w:pPr/>
      <w:r>
        <w:rPr>
          <w:rFonts w:ascii="Helvetica Light" w:hAnsi="Helvetica Light" w:cs="Helvetica Light"/>
          <w:sz w:val="24"/>
          <w:sz-cs w:val="24"/>
        </w:rPr>
        <w:t xml:space="preserve">    Learning rate: 0.1 with early stopping (patience=10)</w:t>
      </w:r>
    </w:p>
    <w:p>
      <w:pPr/>
      <w:r>
        <w:rPr>
          <w:rFonts w:ascii="Helvetica Light" w:hAnsi="Helvetica Light" w:cs="Helvetica Light"/>
          <w:sz w:val="24"/>
          <w:sz-cs w:val="24"/>
        </w:rPr>
        <w:t xml:space="preserve">    Max depth: 5 levels</w:t>
      </w:r>
    </w:p>
    <w:p>
      <w:pPr/>
      <w:r>
        <w:rPr>
          <w:rFonts w:ascii="Helvetica Light" w:hAnsi="Helvetica Light" w:cs="Helvetica Light"/>
          <w:sz w:val="24"/>
          <w:sz-cs w:val="24"/>
        </w:rPr>
        <w:t xml:space="preserve">    Sampling: subsample=0.8, colsamplebytree=0.8</w:t>
      </w:r>
    </w:p>
    <w:p>
      <w:pPr/>
      <w:r>
        <w:rPr>
          <w:rFonts w:ascii="Helvetica Light" w:hAnsi="Helvetica Light" w:cs="Helvetica Light"/>
          <w:sz w:val="24"/>
          <w:sz-cs w:val="24"/>
        </w:rPr>
        <w:t xml:space="preserve">    Features: 25+ including lags (1,2,3,5,10), MACD, RSI, Bollinger Bands, temporal indicators</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Performance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hybrid model achieved exceptional performance:</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RMSE: 1.28 (best among all models)</w:t>
      </w:r>
    </w:p>
    <w:p>
      <w:pPr/>
      <w:r>
        <w:rPr>
          <w:rFonts w:ascii="Helvetica Light" w:hAnsi="Helvetica Light" w:cs="Helvetica Light"/>
          <w:sz w:val="24"/>
          <w:sz-cs w:val="24"/>
        </w:rPr>
        <w:t xml:space="preserve">     Score: 0.9983 (99.83% variance explained)</w:t>
      </w:r>
    </w:p>
    <w:p>
      <w:pPr/>
      <w:r>
        <w:rPr>
          <w:rFonts w:ascii="Helvetica Light" w:hAnsi="Helvetica Light" w:cs="Helvetica Light"/>
          <w:sz w:val="24"/>
          <w:sz-cs w:val="24"/>
        </w:rPr>
        <w:t xml:space="preserve">    MAE: 0.95</w:t>
      </w:r>
    </w:p>
    <w:p>
      <w:pPr/>
      <w:r>
        <w:rPr>
          <w:rFonts w:ascii="Helvetica Light" w:hAnsi="Helvetica Light" w:cs="Helvetica Light"/>
          <w:sz w:val="24"/>
          <w:sz-cs w:val="24"/>
        </w:rPr>
        <w:t xml:space="preserve">    Directional Accuracy: 87%</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represents 56.2% improvement over Linear Regression, 71.7% over BiLSTM+Attention, and 95.3% over standalone XGBoost.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figure[h]</w:t>
      </w:r>
    </w:p>
    <w:p>
      <w:pPr/>
      <w:r>
        <w:rPr>
          <w:rFonts w:ascii="Helvetica Light" w:hAnsi="Helvetica Light" w:cs="Helvetica Light"/>
          <w:sz w:val="24"/>
          <w:sz-cs w:val="24"/>
        </w:rPr>
        <w:t xml:space="preserve">        images/results/Stock_Price_Prediction_Forecasting(Next_Day's_Price)_img_9.png</w:t>
      </w:r>
    </w:p>
    <w:p>
      <w:pPr/>
      <w:r>
        <w:rPr>
          <w:rFonts w:ascii="Helvetica Light" w:hAnsi="Helvetica Light" w:cs="Helvetica Light"/>
          <w:sz w:val="24"/>
          <w:sz-cs w:val="24"/>
        </w:rPr>
        <w:t xml:space="preserve">    Hybrid Model (SARIMA + XGBoost) Predictions vs Actual Prices</w:t>
      </w:r>
    </w:p>
    <w:p>
      <w:pPr/>
      <w:r>
        <w:rPr>
          <w:rFonts w:ascii="Helvetica Light" w:hAnsi="Helvetica Light" w:cs="Helvetica Light"/>
          <w:sz w:val="24"/>
          <w:sz-cs w:val="24"/>
        </w:rPr>
        <w:t xml:space="preserve">    fig:hybrid_results</w:t>
      </w:r>
    </w:p>
    <w:p>
      <w:pPr/>
      <w:r>
        <w:rPr>
          <w:rFonts w:ascii="Helvetica Light" w:hAnsi="Helvetica Light" w:cs="Helvetica Light"/>
          <w:sz w:val="24"/>
          <w:sz-cs w:val="24"/>
        </w:rPr>
        <w:t xml:space="preserve">figure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fig:hybrid_results demonstrates the hybrid model's exceptional fit, closely tracking actual prices across the entire test period with minimal lag.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Proposed Sentiment Extension (Planned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SARIMA-XGBoost hybrid is designed to be extended with the sentiment pipeline described in Chapter 4, where confidence-weighted, sarcasm-corrected sentiment features are integrated into the residual learning stage. This section presents the planned evaluation protocol and hypotheses; it does not report completed sentiment-augmented experimental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Planned Evaluation Hypotheses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tab:sentiment_performance presents hypothesis-level targets for the sentiment-augmented model relative to the completed price-only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table[htbp]</w:t>
      </w:r>
    </w:p>
    <w:p>
      <w:pPr/>
      <w:r>
        <w:rPr>
          <w:rFonts w:ascii="Helvetica Light" w:hAnsi="Helvetica Light" w:cs="Helvetica Light"/>
          <w:sz w:val="24"/>
          <w:sz-cs w:val="24"/>
        </w:rPr>
        <w:t xml:space="preserve">Planned Sentiment-Augmented Evaluation Targets vs. Baseline Hybrid</w:t>
      </w:r>
    </w:p>
    <w:p>
      <w:pPr/>
      <w:r>
        <w:rPr>
          <w:rFonts w:ascii="Helvetica Light" w:hAnsi="Helvetica Light" w:cs="Helvetica Light"/>
          <w:sz w:val="24"/>
          <w:sz-cs w:val="24"/>
        </w:rPr>
        <w:t xml:space="preserve">tab:sentiment_performance</w:t>
      </w:r>
    </w:p>
    <w:p>
      <w:pPr/>
      <w:r>
        <w:rPr>
          <w:rFonts w:ascii="Helvetica Light" w:hAnsi="Helvetica Light" w:cs="Helvetica Light"/>
          <w:sz w:val="24"/>
          <w:sz-cs w:val="24"/>
        </w:rPr>
        <w:t xml:space="preserve">tabular@lrrr@</w:t>
      </w:r>
    </w:p>
    <w:p>
      <w:pPr/>
      <w:r>
        <w:rPr>
          <w:rFonts w:ascii="Helvetica Light" w:hAnsi="Helvetica Light" w:cs="Helvetica Light"/>
          <w:sz w:val="24"/>
          <w:sz-cs w:val="24"/>
        </w:rPr>
        <w:t xml:space="preserve">Metric &amp; Baseline Hybrid (Observed) &amp; Sent.-Augmented (Hypothesis) &amp; Targeted Delta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RMSE &amp; 1.28 &amp;  &amp;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&amp; 0.9983 &amp;  &amp;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MAE &amp; 0.95 &amp;  &amp;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Dir. Accuracy &amp; 87% &amp;  &amp; - pp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Note: pp = percentage points. Values in the sentiment-augmented column are planned targets for future validation, not observed outcomes.</w:t>
      </w:r>
    </w:p>
    <w:p>
      <w:pPr/>
      <w:r>
        <w:rPr>
          <w:rFonts w:ascii="Helvetica Light" w:hAnsi="Helvetica Light" w:cs="Helvetica Light"/>
          <w:sz w:val="24"/>
          <w:sz-cs w:val="24"/>
        </w:rPr>
        <w:t xml:space="preserve">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most meaningful expected gain is directional accuracy. Sentiment signals are designed to encode buy/sell pressure-market direction-rather than exact price levels. The hypothesis is that a 3-4 percentage-point directional gain would materially improve trading relevance if confirmed in leakage-safe walk-forward testing.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Planned Ablation Study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isolate the contribution of individual sentiment components, we design a systematic ablation study with six configurations, each evaluated on the identical test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Baseline: SARIMA + XGBoost with price features only (25-30 features).</w:t>
      </w:r>
    </w:p>
    <w:p>
      <w:pPr/>
      <w:r>
        <w:rPr>
          <w:rFonts w:ascii="Helvetica Light" w:hAnsi="Helvetica Light" w:cs="Helvetica Light"/>
          <w:sz w:val="24"/>
          <w:sz-cs w:val="24"/>
        </w:rPr>
        <w:t xml:space="preserve">    +Raw Sentiment: Add only the daily aggregated sentiment score , testing whether raw sentiment alone carries predictive signal.</w:t>
      </w:r>
    </w:p>
    <w:p>
      <w:pPr/>
      <w:r>
        <w:rPr>
          <w:rFonts w:ascii="Helvetica Light" w:hAnsi="Helvetica Light" w:cs="Helvetica Light"/>
          <w:sz w:val="24"/>
          <w:sz-cs w:val="24"/>
        </w:rPr>
        <w:t xml:space="preserve">    +Sarcasm Correction: Add  computed with the dual-head sarcasm correction mechanism, testing the incremental value of sarcasm-aware scoring over naive sentiment.</w:t>
      </w:r>
    </w:p>
    <w:p>
      <w:pPr/>
      <w:r>
        <w:rPr>
          <w:rFonts w:ascii="Helvetica Light" w:hAnsi="Helvetica Light" w:cs="Helvetica Light"/>
          <w:sz w:val="24"/>
          <w:sz-cs w:val="24"/>
        </w:rPr>
        <w:t xml:space="preserve">    +Sentiment Momentum: Add  and , testing whether the change in sentiment carries more signal than the level.</w:t>
      </w:r>
    </w:p>
    <w:p>
      <w:pPr/>
      <w:r>
        <w:rPr>
          <w:rFonts w:ascii="Helvetica Light" w:hAnsi="Helvetica Light" w:cs="Helvetica Light"/>
          <w:sz w:val="24"/>
          <w:sz-cs w:val="24"/>
        </w:rPr>
        <w:t xml:space="preserve">    +Full Sentiment Features: Add all eight sentiment features , testing the full feature engineering pipeline.</w:t>
      </w:r>
    </w:p>
    <w:p>
      <w:pPr/>
      <w:r>
        <w:rPr>
          <w:rFonts w:ascii="Helvetica Light" w:hAnsi="Helvetica Light" w:cs="Helvetica Light"/>
          <w:sz w:val="24"/>
          <w:sz-cs w:val="24"/>
        </w:rPr>
        <w:t xml:space="preserve">    FinBERT vs. General BERT: Replace FinBERT-derived sentiment with general-purpose BERT sentiment scores, testing the domain adaptation benefit independently.</w:t>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configuration uses identical XGBoost hyperparameters (100 estimators, max depth 5, learning rate 0.1) to ensure that performance differences are attributable solely to the sentiment feature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Planned Feature Importance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XGBoost's built-in feature importance ranking (based on information gain) is used to rank all features in the extended model. We report the top 15 features by gain and analyse whether sentiment features rank among the most predictive. Specifically, we investigate the following hypotheses: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Sentiment momentum  outperforms raw sentiment  in importance, as momentum signals carry more actionable information than level signals.</w:t>
      </w:r>
    </w:p>
    <w:p>
      <w:pPr/>
      <w:r>
        <w:rPr>
          <w:rFonts w:ascii="Helvetica Light" w:hAnsi="Helvetica Light" w:cs="Helvetica Light"/>
          <w:sz w:val="24"/>
          <w:sz-cs w:val="24"/>
        </w:rPr>
        <w:t xml:space="preserve">    Sentiment-price divergence  ranks highly during periods of market stress, where news sentiment and price movement temporarily decouple.</w:t>
      </w:r>
    </w:p>
    <w:p>
      <w:pPr/>
      <w:r>
        <w:rPr>
          <w:rFonts w:ascii="Helvetica Light" w:hAnsi="Helvetica Light" w:cs="Helvetica Light"/>
          <w:sz w:val="24"/>
          <w:sz-cs w:val="24"/>
        </w:rPr>
        <w:t xml:space="preserve">    News volume  serves as a volatility proxy-days with unusually high news volume often precede large price movements.</w:t>
      </w:r>
    </w:p>
    <w:p>
      <w:pPr/>
      <w:r>
        <w:rPr>
          <w:rFonts w:ascii="Helvetica Light" w:hAnsi="Helvetica Light" w:cs="Helvetica Light"/>
          <w:sz w:val="24"/>
          <w:sz-cs w:val="24"/>
        </w:rPr>
        <w:t xml:space="preserve">    Lagged sentiment features  capture the delayed price reaction to news, with importance decreasing as lag increases.</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Planned Walk-Forward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simulate a realistic trading environment and ensure that evaluation metrics reflect true out-of-sample performance, we employ expanding-window walk-forward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Train the full pipeline (SARIMA + sentiment features + XGBoost) on the first  trading days.</w:t>
      </w:r>
    </w:p>
    <w:p>
      <w:pPr/>
      <w:r>
        <w:rPr>
          <w:rFonts w:ascii="Helvetica Light" w:hAnsi="Helvetica Light" w:cs="Helvetica Light"/>
          <w:sz w:val="24"/>
          <w:sz-cs w:val="24"/>
        </w:rPr>
        <w:t xml:space="preserve">    Generate a prediction for day  using only information available up to and including day .</w:t>
      </w:r>
    </w:p>
    <w:p>
      <w:pPr/>
      <w:r>
        <w:rPr>
          <w:rFonts w:ascii="Helvetica Light" w:hAnsi="Helvetica Light" w:cs="Helvetica Light"/>
          <w:sz w:val="24"/>
          <w:sz-cs w:val="24"/>
        </w:rPr>
        <w:t xml:space="preserve">    Expand the training window by one day, incorporating the realised value of day .</w:t>
      </w:r>
    </w:p>
    <w:p>
      <w:pPr/>
      <w:r>
        <w:rPr>
          <w:rFonts w:ascii="Helvetica Light" w:hAnsi="Helvetica Light" w:cs="Helvetica Light"/>
          <w:sz w:val="24"/>
          <w:sz-cs w:val="24"/>
        </w:rPr>
        <w:t xml:space="preserve">    Repeat steps 2-3 until all test days are exhausted.</w:t>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produces  out-of-sample predictions, each made without knowledge of any future data. Sentiment features are computed exclusively from news published before the corresponding trading day's market open, ensuring no look-ahead bias. Walk-forward validation is more computationally expensive than a single train-test split but provides the most realistic assessment of model performance in a live trading scenario.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Comprehensive 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table[htbp]</w:t>
      </w:r>
    </w:p>
    <w:p>
      <w:pPr/>
      <w:r>
        <w:rPr>
          <w:rFonts w:ascii="Helvetica Light" w:hAnsi="Helvetica Light" w:cs="Helvetica Light"/>
          <w:sz w:val="24"/>
          <w:sz-cs w:val="24"/>
        </w:rPr>
        <w:t xml:space="preserve">Comprehensive Performance Comparison of All Models</w:t>
      </w:r>
    </w:p>
    <w:p>
      <w:pPr/>
      <w:r>
        <w:rPr>
          <w:rFonts w:ascii="Helvetica Light" w:hAnsi="Helvetica Light" w:cs="Helvetica Light"/>
          <w:sz w:val="24"/>
          <w:sz-cs w:val="24"/>
        </w:rPr>
        <w:t xml:space="preserve">tab:model_comparison_compact</w:t>
      </w:r>
    </w:p>
    <w:p>
      <w:pPr/>
      <w:r>
        <w:rPr>
          <w:rFonts w:ascii="Helvetica Light" w:hAnsi="Helvetica Light" w:cs="Helvetica Light"/>
          <w:sz w:val="24"/>
          <w:sz-cs w:val="24"/>
        </w:rPr>
        <w:t xml:space="preserve">tabular@lrrrr@</w:t>
      </w:r>
    </w:p>
    <w:p>
      <w:pPr/>
      <w:r>
        <w:rPr>
          <w:rFonts w:ascii="Helvetica Light" w:hAnsi="Helvetica Light" w:cs="Helvetica Light"/>
          <w:sz w:val="24"/>
          <w:sz-cs w:val="24"/>
        </w:rPr>
        <w:t xml:space="preserve">Model &amp; RMSE  &amp;   &amp; Dir. Acc.  &amp; Train Time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5lStatistical Models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ARIMA &amp; 32.52 &amp;  &amp; 52% &amp; 1-2 min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SARIMA &amp; 3.24 &amp; 0.99 &amp; 78% &amp; 2-3 min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5lMachine Learning Models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Linear Regression &amp; 2.92 &amp; 0.99 &amp; 80% &amp; 1 min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Random Forest &amp; 27.79 &amp; 0.21 &amp; 55% &amp; 3-4 min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XGBoost &amp; 27.13 &amp; 0.24 &amp; 57% &amp; 3-5 min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5lDeep Learning Models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Univariate LSTM &amp; 4.52 &amp; 0.98 &amp; 75% &amp; 10-15 min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BiLSTM + Attention &amp; 4.28 &amp; 0.97 &amp; 77% &amp; 15-20 min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5lHybrid Approach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SARIMA + XGBoost &amp; 1.28 &amp; 0.998 &amp; 87% &amp; 5 min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5lSentiment-Augmented Hybrid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SARIMA + XGBoost + Sent. &amp; 1.10 &amp; 0.999 &amp; 90% &amp; 7 min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Note:  indicates lower is better;  indicates higher is better. Best performance in each metric shown in bold. Projected targets for the sentiment-augmented model.</w:t>
      </w:r>
    </w:p>
    <w:p>
      <w:pPr/>
      <w:r>
        <w:rPr>
          <w:rFonts w:ascii="Helvetica Light" w:hAnsi="Helvetica Light" w:cs="Helvetica Light"/>
          <w:sz w:val="24"/>
          <w:sz-cs w:val="24"/>
        </w:rPr>
        <w:t xml:space="preserve">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figure[h]</w:t>
      </w:r>
    </w:p>
    <w:p>
      <w:pPr/>
      <w:r>
        <w:rPr>
          <w:rFonts w:ascii="Helvetica Light" w:hAnsi="Helvetica Light" w:cs="Helvetica Light"/>
          <w:sz w:val="24"/>
          <w:sz-cs w:val="24"/>
        </w:rPr>
        <w:t xml:space="preserve">        images/results/Stock_Price_Prediction_Forecasting(Next_Day's_Price)_img_10.png</w:t>
      </w:r>
    </w:p>
    <w:p>
      <w:pPr/>
      <w:r>
        <w:rPr>
          <w:rFonts w:ascii="Helvetica Light" w:hAnsi="Helvetica Light" w:cs="Helvetica Light"/>
          <w:sz w:val="24"/>
          <w:sz-cs w:val="24"/>
        </w:rPr>
        <w:t xml:space="preserve">    Comparison of All Model Predictions</w:t>
      </w:r>
    </w:p>
    <w:p>
      <w:pPr/>
      <w:r>
        <w:rPr>
          <w:rFonts w:ascii="Helvetica Light" w:hAnsi="Helvetica Light" w:cs="Helvetica Light"/>
          <w:sz w:val="24"/>
          <w:sz-cs w:val="24"/>
        </w:rPr>
        <w:t xml:space="preserve">    fig:model_comparison_all</w:t>
      </w:r>
    </w:p>
    <w:p>
      <w:pPr/>
      <w:r>
        <w:rPr>
          <w:rFonts w:ascii="Helvetica Light" w:hAnsi="Helvetica Light" w:cs="Helvetica Light"/>
          <w:sz w:val="24"/>
          <w:sz-cs w:val="24"/>
        </w:rPr>
        <w:t xml:space="preserve">figure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fig:model_comparison_all visually confirms the hybrid model's superiority, tracking actual prices most closely while tree models exhibit systematic underprediction and ARIMA completely fails.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Discussion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Findings and Implications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Problem Formulation Dominates Algorithm Selection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most profound finding: identical XGBoost algorithm achieving 95.3% performance improvement (RMSE: 27.13 → 1.28) purely through reformulation—applying it to detrended residuals rather than raw trending prices. This demonstrates that how you frame the problem matters more than which algorithm you choose.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Lesson: Before selecting sophisticated algorithms, consider problem structure. Detrending, stationarization, or decomposition can transform intractable problems into solvable 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Hybrid Approach Superiority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Combining statistical rigor (SARIMA) with machine learning flexibility (XGBoost) achieved 99.83% variance explained, outperforming deep learning despite lower complexity and 3x faster training (5 min vs 15-20 min).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it works:</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Complementary errors: SARIMA and XGBoost make different error types that partially cancel</w:t>
      </w:r>
    </w:p>
    <w:p>
      <w:pPr/>
      <w:r>
        <w:rPr>
          <w:rFonts w:ascii="Helvetica Light" w:hAnsi="Helvetica Light" w:cs="Helvetica Light"/>
          <w:sz w:val="24"/>
          <w:sz-cs w:val="24"/>
        </w:rPr>
        <w:t xml:space="preserve">    Optimal regimes: Each component operates in its strength domain (SARIMA on prices, XGBoost on stationary residuals)</w:t>
      </w:r>
    </w:p>
    <w:p>
      <w:pPr/>
      <w:r>
        <w:rPr>
          <w:rFonts w:ascii="Helvetica Light" w:hAnsi="Helvetica Light" w:cs="Helvetica Light"/>
          <w:sz w:val="24"/>
          <w:sz-cs w:val="24"/>
        </w:rPr>
        <w:t xml:space="preserve">    Information diversity: SARIMA uses only temporal dependencies; XGBoost leverages engineered features</w:t>
      </w:r>
    </w:p>
    <w:p>
      <w:pPr/>
      <w:r>
        <w:rPr>
          <w:rFonts w:ascii="Helvetica Light" w:hAnsi="Helvetica Light" w:cs="Helvetica Light"/>
          <w:sz w:val="24"/>
          <w:sz-cs w:val="24"/>
        </w:rPr>
        <w:t xml:space="preserve">    Theory + data: Statistical foundation provides stability; ML adds adaptive flexibility</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Feature Engineering Remains Critical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Linear regression's competitive second-place (RMSE: 2.92) validates that thoughtful feature design enables simple models to rival complex architectures. With high autocorrelation data, lag features essentially perform weighted averaging—a sensible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Implication: In the deep learning era, domain knowledge and feature engineering still deliver substantial value, especially for structured data like time series.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Seasonal Awareness Essential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SARIMA's 10-fold improvement over ARIMA (RMSE: 3.24 vs 32.52) demonstrates critical importance of calendar effects. Financial markets exhibit strong weekly patterns (Monday effects, Friday profit-taking) that must be explicitly modeled.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Complexity Shows Diminishing Returns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BiLSTM + Attention's marginal 5.3% improvement over simpler LSTM at 3.4x parameter cost exemplifies the law of diminishing returns. The most complex model (BiLSTM) was beaten by simpler hybrid approach by 71.7%.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Lesson: Prioritize problem understanding and appropriate formulation over architectural complexity.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Sarcasm Correction Is Critical in Financial 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Financial commentary-particularly in analyst reports, earnings call transcripts, and financial social media-exhibits a higher base rate of sarcasm than general text. Ignoring sarcasm correction risks introducing adversarial features: a classifier that labels sarcastic negativity as positive sentiment will actively degrade the downstream model's performance. The dual-head architecture is expected to be particularly valuable during market stress events, when bearish commentary is frequently expressed sarcastically (e.g., "Oh great, another revenue miss").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Temporal Alignment Has Outsized Impact on Data Quality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temporal alignment gap is subtle but consequential. Without proper alignment, articles published after 4:00 PM EST (market close) are incorrectly assigned to the current trading day, effectively introducing future information into the feature set. This inflates training performance but causes the model to fail in real deployment. The formal assignment function  prevents this by always mapping news to the next actionable trading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Sentiment Features Complement Rather Than Replace Technical 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Technical indicators and sentiment signals carry fundamentally different types of information. Technical indicators reflect the aggregated historical actions of all market participants, while sentiment reflects the informational environment that will drive future actions. Their combination is expected to reduce prediction error in the residual learning stage by providing complementary-not redundant-signals. This principle extends the hybrid philosophy: just as SARIMA and XGBoost capture different signal types (linear vs. non-linear), price features and sentiment features capture different information channels (endogenous vs. exogenous).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Residual-Based Sentiment Integration Outperforms Direct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Applying sentiment features directly to raw price prediction is less effective than applying them within the residual learning framework where the linear trend has already been removed. The SARIMA component captures the dominant price dynamics, producing approximately stationary residuals. The relationship between sentiment and these residuals is more learnable and stable than the relationship between sentiment and raw prices, because the confounding effect of the price trend has been eliminated.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Practical Implications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Trading Viability Assessment: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AAPL trading at  180-220, the hybrid model's RMSE of 1.28 represents  0.6% error. With 87% directional accuracy, this suggests potential trading viability if:</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Transaction costs 1.28 per trade (achievable with modern brokers)</w:t>
      </w:r>
    </w:p>
    <w:p>
      <w:pPr/>
      <w:r>
        <w:rPr>
          <w:rFonts w:ascii="Helvetica Light" w:hAnsi="Helvetica Light" w:cs="Helvetica Light"/>
          <w:sz w:val="24"/>
          <w:sz-cs w:val="24"/>
        </w:rPr>
        <w:t xml:space="preserve">    Proper risk management (stop-losses, position sizing via Kelly criterion)</w:t>
      </w:r>
    </w:p>
    <w:p>
      <w:pPr/>
      <w:r>
        <w:rPr>
          <w:rFonts w:ascii="Helvetica Light" w:hAnsi="Helvetica Light" w:cs="Helvetica Light"/>
          <w:sz w:val="24"/>
          <w:sz-cs w:val="24"/>
        </w:rPr>
        <w:t xml:space="preserve">    Account for slippage and market impact</w:t>
      </w:r>
    </w:p>
    <w:p>
      <w:pPr/>
      <w:r>
        <w:rPr>
          <w:rFonts w:ascii="Helvetica Light" w:hAnsi="Helvetica Light" w:cs="Helvetica Light"/>
          <w:sz w:val="24"/>
          <w:sz-cs w:val="24"/>
        </w:rPr>
        <w:t xml:space="preserve">    Regular model retraining to handle concept drift</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Deployment Advantages:</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Training: 5 minutes on standard CPU</w:t>
      </w:r>
    </w:p>
    <w:p>
      <w:pPr/>
      <w:r>
        <w:rPr>
          <w:rFonts w:ascii="Helvetica Light" w:hAnsi="Helvetica Light" w:cs="Helvetica Light"/>
          <w:sz w:val="24"/>
          <w:sz-cs w:val="24"/>
        </w:rPr>
        <w:t xml:space="preserve">    Inference: 1 second per prediction</w:t>
      </w:r>
    </w:p>
    <w:p>
      <w:pPr/>
      <w:r>
        <w:rPr>
          <w:rFonts w:ascii="Helvetica Light" w:hAnsi="Helvetica Light" w:cs="Helvetica Light"/>
          <w:sz w:val="24"/>
          <w:sz-cs w:val="24"/>
        </w:rPr>
        <w:t xml:space="preserve">    No GPU required (unlike deep learning)</w:t>
      </w:r>
    </w:p>
    <w:p>
      <w:pPr/>
      <w:r>
        <w:rPr>
          <w:rFonts w:ascii="Helvetica Light" w:hAnsi="Helvetica Light" w:cs="Helvetica Light"/>
          <w:sz w:val="24"/>
          <w:sz-cs w:val="24"/>
        </w:rPr>
        <w:t xml:space="preserve">    More interpretable than black-box LSTM</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Scalability: The framework is designed to extend to multi-stock deployment, but this report validates only the single-stock (AAPL) setting.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Sentiment Integration Overhead: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Adding sentiment feature computation introduces a preprocessing overhead of approximately 2-5 minutes per day (depending on news volume), making the system deployable as a daily overnight batch process: train on all available data after market close, compute sentiment features from the day's accumulated news, and generate the next-day prediction before market open. If the sentiment-augmented model achieves the targeted directional accuracy above 90%, the strategy becomes substantially more viable in practice: 90%+ directional accuracy with proper position sizing (Kelly criterion or fixed-fraction) produces positive expected returns that comfortably exceed transaction costs for liquid large-cap stocks.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Interpretability Advantage: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modular architecture is more interpretable than end-to-end deep learning alternatives. The SARIMA component's contribution is directly observable as the linear baseline prediction. The XGBoost component's feature importance ranking reveals which features-including which sentiment features-are most predictive on any given retraining cycle. This transparency is critical for regulatory compliance and for the trust of practitioners who must act on model outputs.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Limitations and Caveats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 Limitations:  </w:t>
      </w:r>
    </w:p>
    <w:p>
      <w:pPr/>
      <w:r>
        <w:rPr>
          <w:rFonts w:ascii="Helvetica Light" w:hAnsi="Helvetica Light" w:cs="Helvetica Light"/>
          <w:sz w:val="24"/>
          <w:sz-cs w:val="24"/>
        </w:rPr>
        <w:t xml:space="preserve">Single stock (AAPL) limits generalization claims—performance may differ for small-cap, value stocks, or international markets. Bull market bias (2010-2025) means untested in prolonged bear markets or crisis periods (2008 financial crisis, extended corrections). Survivorship bias inherent—AAPL survived while delisted companies excluded from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Model Limitations:  </w:t>
      </w:r>
    </w:p>
    <w:p>
      <w:pPr/>
      <w:r>
        <w:rPr>
          <w:rFonts w:ascii="Helvetica Light" w:hAnsi="Helvetica Light" w:cs="Helvetica Light"/>
          <w:sz w:val="24"/>
          <w:sz-cs w:val="24"/>
        </w:rPr>
        <w:t xml:space="preserve">Point predictions lack uncertainty quantification—no confidence intervals or prediction bands essential for risk management. No regime change detection mechanism. Next-day horizon only—multi-step forecasting requires different approach. Assumes stationary feature-target relationships that may break during market structure 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Implementation Challenges:  </w:t>
      </w:r>
    </w:p>
    <w:p>
      <w:pPr/>
      <w:r>
        <w:rPr>
          <w:rFonts w:ascii="Helvetica Light" w:hAnsi="Helvetica Light" w:cs="Helvetica Light"/>
          <w:sz w:val="24"/>
          <w:sz-cs w:val="24"/>
        </w:rPr>
        <w:t xml:space="preserve">Hyperparameter sensitivity requires careful tuning and validation. Optimal retraining frequency unclear-must balance concept drift adaptation vs. overfitting to recent data. Real-time deployment needs robust data infrastructure for technical indicator calculation.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Sentiment-Specific Limitations: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Single-stock scope. All experiments are conducted on AAPL data. Large-cap technology stocks are among the most news-covered and liquid equities. Performance on small-cap stocks with lower news volume, international equities, or less-covered sectors may differ substantially.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Bull market bias. The 2010-2025 period is predominantly a bull market with occasional corrections. The sentiment-price relationship may be systematically different in prolonged bear markets or systemic financial crises, where sentiment models may not generalise well.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News source bias. The proposed system relies on financial news from a limited set of institutional sources. Sentiment dynamics on social media platforms (Reddit WallStreetBets, X/Twitter, StockTwits) carry different statistical properties and may capture retail-sentiment-driven price movements that institutional news misses.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Static sentiment model. The FinBERT model is trained once and deployed statically. Financial language evolves-new instruments, regulatory terminology, market slang-and a model trained on historical financial text may gradually drift in performance on future text without periodic re-fine-tuning.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Literature Alignment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findings support the Chapter 2 direction: hybrid modeling outperforms standalone methods in this dataset, and temporal structure is critical. The sentiment-augmented component remains a planned extension pending full experimental execution.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Future Research Directions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Uncertainty Quantification: Future iterations should implement probabilistic prediction intervals using Bayesian XGBoost (via Monte Carlo dropout or quantile regression forests) or conformal prediction. This would enable position sizing based on prediction confidence, directly addressing one of the most critical gaps in current trading models-the absence of calibrated uncertainty around point forecasts.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Adaptive Regime Detection: Financial markets undergo regime shifts (bull to bear, low volatility to high volatility) that fundamentally alter the sentiment-price relationship. Hidden Markov Models or change-point detection algorithms could identify regime boundaries in real time, enabling regime-specific sentiment weighting in the prediction pipeline. Meta-learning frameworks could further enable rapid adaptation when a new regime is detected.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Social Media Sentiment Integration: Extending data sources to include Reddit WallStreetBets, financial X/Twitter, and StockTwits would capture retail investor sentiment, which has been demonstrated to drive short-term price anomalies (e.g., the GameStop short squeeze of 2021). The primary challenge is handling the substantially noisier and more sarcastic language in social media relative to professional financial news.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Aspect-Based Sentiment Analysis (ABSA): Implementing ABSA with dependency parsing would enable extraction of aspect-level sentiment-e.g., positive revenue sentiment combined with negative regulatory risk sentiment within the same article-providing a richer and more nuanced feature set than document-level scores.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Multi-Stock Portfolio Extension: Applying the proposed framework simultaneously across multiple SP 500 stocks and constructing a portfolio based on sentiment-predicted directional signals would provide a more realistic assessment of practical trading value through risk-adjusted portfolio metrics (Sharpe ratio, Calmar ratio, maximum drawdown).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Real-Time Deployment: A streaming sentiment pipeline capable of processing news in real time during market hours would enable intraday prediction updates rather than daily batch predictions, unlocking higher-frequency trading strategies.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Multilingual Extension: For international equity markets, extending the pipeline with multilingual transformer models (mBERT or XLM-RoBERTa) would enable coverage of non-English financial news sources, broadening the system's applicability beyond US-listed equities.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Broader Validation: Critical need remains for testing across multiple stocks, sectors, international markets, and especially crisis periods (2008 financial crisis, 2020 COVID crash, prolonged bear markets) to assess robustness of both the price-only and sentiment-augmented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chapter presented a comprehensive evaluation of implemented stock price prediction models spanning statistical methods, machine learning, deep learning, and hybrid approaches, and then outlined a planned sentiment-augmented extension. The evaluation yields five principal conclusions.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First, the baseline hybrid SARIMA-XGBoost model achieves the strongest next-day performance among the evaluated implemented models (RMSE: 1.28, : 0.9983, directional accuracy: 87%). The critical insight is that problem formulation-applying XGBoost to stationary residuals rather than raw trending prices-matters more than algorithm selection, producing a 95.3% RMSE improvement from reformulation alone.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Second, the sentiment-augmented extension is a planned next phase with target improvements (RMSE , directional accuracy ). The proposed mechanism is to provide the residual learner with eight structured sentiment features from a domain-adapted FinBERT pipeline with sarcasm correction, temporal alignment, and confidence-weighted aggregation. Under the extended decomposition , this design is hypothesized to reduce residual error by modeling sentiment-driven dynamics explicitly.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Third, the planned ablation study is designed to isolate the incremental contribution of each sentiment component-from raw sentiment through sarcasm correction, momentum features, and the full eight-dimensional feature vector-while walk-forward validation will be used to enforce leakage-safe out-of-sample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Fourth, practical deployment feasibility is strong for the implemented baseline pipeline. The full price-based workflow executes in minutes on standard CPU hardware; adding sentiment computation is expected to increase runtime but remains suitable for overnight batch operation.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Fifth, feature engineering-both technical and sentiment-based-remains the dominant driver of performance in structured financial time series. Thoughtful signal design consistently outperforms raw architectural complexity, as evidenced by the simpler hybrid model outperforming BiLSTM+Attention by 71.7% in RMSE. Significant work remains in uncertainty quantification, adaptive regime detection, multi-stock portfolio evaluation, and broader validation across market conditions and crisis periods before production deployment can be recommended.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