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B53057" w:rsidRPr="00B2682C" w:rsidRDefault="00B53057" w:rsidP="00B53057">
      <w:pPr>
        <w:spacing w:line="360" w:lineRule="auto"/>
        <w:jc w:val="both"/>
        <w:rPr>
          <w:rFonts w:ascii="Times New Roman" w:hAnsi="Times New Roman" w:cs="Times New Roman"/>
          <w:b/>
          <w:sz w:val="32"/>
          <w:szCs w:val="28"/>
          <w:u w:val="single"/>
        </w:rPr>
      </w:pPr>
      <w:r w:rsidRPr="00B2682C">
        <w:rPr>
          <w:rFonts w:ascii="Times New Roman" w:hAnsi="Times New Roman" w:cs="Times New Roman"/>
          <w:b/>
          <w:sz w:val="32"/>
          <w:szCs w:val="28"/>
          <w:u w:val="single"/>
        </w:rPr>
        <w:t>MODULES</w:t>
      </w:r>
      <w:r>
        <w:rPr>
          <w:rFonts w:ascii="Times New Roman" w:hAnsi="Times New Roman" w:cs="Times New Roman"/>
          <w:b/>
          <w:sz w:val="32"/>
          <w:szCs w:val="28"/>
          <w:u w:val="single"/>
        </w:rPr>
        <w:t>:</w:t>
      </w:r>
    </w:p>
    <w:p w:rsidR="00B53057" w:rsidRPr="00B2682C" w:rsidRDefault="00B53057" w:rsidP="00B53057">
      <w:pPr>
        <w:pStyle w:val="ListParagraph"/>
        <w:numPr>
          <w:ilvl w:val="0"/>
          <w:numId w:val="4"/>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Network Configuration</w:t>
      </w:r>
    </w:p>
    <w:p w:rsidR="00B53057" w:rsidRPr="00B2682C" w:rsidRDefault="00B53057" w:rsidP="00B53057">
      <w:pPr>
        <w:pStyle w:val="ListParagraph"/>
        <w:numPr>
          <w:ilvl w:val="0"/>
          <w:numId w:val="4"/>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Homomorphic Linear Authenticator</w:t>
      </w:r>
    </w:p>
    <w:p w:rsidR="00B53057" w:rsidRPr="00B2682C" w:rsidRDefault="00B53057" w:rsidP="00B53057">
      <w:pPr>
        <w:pStyle w:val="ListParagraph"/>
        <w:numPr>
          <w:ilvl w:val="0"/>
          <w:numId w:val="4"/>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Setup Phase and Packet Transmission Phase</w:t>
      </w:r>
    </w:p>
    <w:p w:rsidR="00B53057" w:rsidRPr="00B2682C" w:rsidRDefault="00B53057" w:rsidP="00B53057">
      <w:pPr>
        <w:pStyle w:val="ListParagraph"/>
        <w:numPr>
          <w:ilvl w:val="0"/>
          <w:numId w:val="4"/>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Audit Phase and Detection Phase</w:t>
      </w:r>
    </w:p>
    <w:p w:rsidR="00B53057" w:rsidRDefault="00B53057" w:rsidP="00B53057">
      <w:pPr>
        <w:spacing w:line="360" w:lineRule="auto"/>
        <w:jc w:val="both"/>
        <w:rPr>
          <w:rFonts w:ascii="Times New Roman" w:hAnsi="Times New Roman" w:cs="Times New Roman"/>
          <w:b/>
          <w:sz w:val="32"/>
          <w:szCs w:val="28"/>
          <w:u w:val="single"/>
        </w:rPr>
      </w:pPr>
    </w:p>
    <w:p w:rsidR="00B53057" w:rsidRPr="006F57AF" w:rsidRDefault="00B53057" w:rsidP="00B53057">
      <w:pPr>
        <w:spacing w:line="360" w:lineRule="auto"/>
        <w:jc w:val="both"/>
        <w:rPr>
          <w:rFonts w:ascii="Times New Roman" w:hAnsi="Times New Roman" w:cs="Times New Roman"/>
          <w:b/>
          <w:sz w:val="32"/>
          <w:szCs w:val="28"/>
          <w:u w:val="single"/>
        </w:rPr>
      </w:pPr>
      <w:r w:rsidRPr="006F57AF">
        <w:rPr>
          <w:rFonts w:ascii="Times New Roman" w:hAnsi="Times New Roman" w:cs="Times New Roman"/>
          <w:b/>
          <w:sz w:val="32"/>
          <w:szCs w:val="28"/>
          <w:u w:val="single"/>
        </w:rPr>
        <w:t>MODULES</w:t>
      </w:r>
      <w:r>
        <w:rPr>
          <w:rFonts w:ascii="Times New Roman" w:hAnsi="Times New Roman" w:cs="Times New Roman"/>
          <w:b/>
          <w:sz w:val="32"/>
          <w:szCs w:val="28"/>
          <w:u w:val="single"/>
        </w:rPr>
        <w:t xml:space="preserve"> DESCRIPTION</w:t>
      </w:r>
      <w:r w:rsidRPr="006F57AF">
        <w:rPr>
          <w:rFonts w:ascii="Times New Roman" w:hAnsi="Times New Roman" w:cs="Times New Roman"/>
          <w:b/>
          <w:sz w:val="32"/>
          <w:szCs w:val="28"/>
          <w:u w:val="single"/>
        </w:rPr>
        <w:t>:</w:t>
      </w:r>
    </w:p>
    <w:p w:rsidR="00B53057" w:rsidRPr="00B2682C" w:rsidRDefault="00B53057" w:rsidP="00B53057">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Network Configuration</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In this project we are using Wireless Adhoc Network. Here we mainly focus on static or quasi-static network. In wireless network we need to send the packet through the node. System is represented as a node. Here every node has communication range. By using this range only we can transmit over packet. If source and destination node exists within the communication range, source can directly transmit the packet. Otherwise, we need to select the intermediate node based on the transmission range for transmit the packets.</w:t>
      </w:r>
    </w:p>
    <w:p w:rsidR="00B53057" w:rsidRPr="00B2682C" w:rsidRDefault="00B53057" w:rsidP="00B53057">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Homomorphic Linear Authenticator</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To correctly calculate the correlation between lost packets, it is critical to enforce a truthful packet-loss bitmap report by each node. We use HLA cryptographic primitive for this purpose. The basic idea of our method is as follows. An HLA scheme allows the source, which has knowledge of the HLA secret key, to generate HLA signatures </w:t>
      </w:r>
      <w:r w:rsidRPr="00B2682C">
        <w:rPr>
          <w:rFonts w:ascii="Times New Roman" w:hAnsi="Times New Roman" w:cs="Times New Roman"/>
          <w:iCs/>
          <w:sz w:val="28"/>
          <w:szCs w:val="28"/>
        </w:rPr>
        <w:t>s</w:t>
      </w:r>
      <w:r w:rsidRPr="00B2682C">
        <w:rPr>
          <w:rFonts w:ascii="Times New Roman" w:hAnsi="Times New Roman" w:cs="Times New Roman"/>
          <w:sz w:val="28"/>
          <w:szCs w:val="28"/>
          <w:vertAlign w:val="subscript"/>
        </w:rPr>
        <w:t>1</w:t>
      </w:r>
      <w:proofErr w:type="gramStart"/>
      <w:r w:rsidRPr="00B2682C">
        <w:rPr>
          <w:rFonts w:ascii="Times New Roman" w:hAnsi="Times New Roman" w:cs="Times New Roman"/>
          <w:iCs/>
          <w:sz w:val="28"/>
          <w:szCs w:val="28"/>
        </w:rPr>
        <w:t>, .</w:t>
      </w:r>
      <w:proofErr w:type="gramEnd"/>
      <w:r w:rsidRPr="00B2682C">
        <w:rPr>
          <w:rFonts w:ascii="Times New Roman" w:hAnsi="Times New Roman" w:cs="Times New Roman"/>
          <w:iCs/>
          <w:sz w:val="28"/>
          <w:szCs w:val="28"/>
        </w:rPr>
        <w:t xml:space="preserve"> . , s</w:t>
      </w:r>
      <w:r w:rsidRPr="00B2682C">
        <w:rPr>
          <w:rFonts w:ascii="Times New Roman" w:hAnsi="Times New Roman" w:cs="Times New Roman"/>
          <w:iCs/>
          <w:sz w:val="28"/>
          <w:szCs w:val="28"/>
          <w:vertAlign w:val="subscript"/>
        </w:rPr>
        <w:t>M</w:t>
      </w:r>
      <w:r w:rsidRPr="00B2682C">
        <w:rPr>
          <w:rFonts w:ascii="Times New Roman" w:hAnsi="Times New Roman" w:cs="Times New Roman"/>
          <w:i/>
          <w:iCs/>
          <w:sz w:val="28"/>
          <w:szCs w:val="28"/>
        </w:rPr>
        <w:t xml:space="preserve"> </w:t>
      </w:r>
      <w:r w:rsidRPr="00B2682C">
        <w:rPr>
          <w:rFonts w:ascii="Times New Roman" w:hAnsi="Times New Roman" w:cs="Times New Roman"/>
          <w:sz w:val="28"/>
          <w:szCs w:val="28"/>
        </w:rPr>
        <w:t xml:space="preserve">for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independent messages </w:t>
      </w:r>
      <w:r w:rsidRPr="00B2682C">
        <w:rPr>
          <w:rFonts w:ascii="Times New Roman" w:hAnsi="Times New Roman" w:cs="Times New Roman"/>
          <w:iCs/>
          <w:sz w:val="28"/>
          <w:szCs w:val="28"/>
        </w:rPr>
        <w:t>r</w:t>
      </w:r>
      <w:r w:rsidRPr="00B2682C">
        <w:rPr>
          <w:rFonts w:ascii="Times New Roman" w:hAnsi="Times New Roman" w:cs="Times New Roman"/>
          <w:sz w:val="28"/>
          <w:szCs w:val="28"/>
          <w:vertAlign w:val="subscript"/>
        </w:rPr>
        <w:t>1</w:t>
      </w:r>
      <w:proofErr w:type="gramStart"/>
      <w:r w:rsidRPr="00B2682C">
        <w:rPr>
          <w:rFonts w:ascii="Times New Roman" w:hAnsi="Times New Roman" w:cs="Times New Roman"/>
          <w:iCs/>
          <w:sz w:val="28"/>
          <w:szCs w:val="28"/>
        </w:rPr>
        <w:t>, . . . ,</w:t>
      </w:r>
      <w:proofErr w:type="gramEnd"/>
      <w:r w:rsidRPr="00B2682C">
        <w:rPr>
          <w:rFonts w:ascii="Times New Roman" w:hAnsi="Times New Roman" w:cs="Times New Roman"/>
          <w:iCs/>
          <w:sz w:val="28"/>
          <w:szCs w:val="28"/>
        </w:rPr>
        <w:t xml:space="preserve"> r</w:t>
      </w:r>
      <w:r w:rsidRPr="00B2682C">
        <w:rPr>
          <w:rFonts w:ascii="Times New Roman" w:hAnsi="Times New Roman" w:cs="Times New Roman"/>
          <w:iCs/>
          <w:sz w:val="28"/>
          <w:szCs w:val="28"/>
          <w:vertAlign w:val="subscript"/>
        </w:rPr>
        <w:t>M</w:t>
      </w:r>
      <w:r w:rsidRPr="00B2682C">
        <w:rPr>
          <w:rFonts w:ascii="Times New Roman" w:hAnsi="Times New Roman" w:cs="Times New Roman"/>
          <w:sz w:val="28"/>
          <w:szCs w:val="28"/>
        </w:rPr>
        <w:t xml:space="preserve">, respectively. The HLA signatures are made in such a way that they can be used as the basis to </w:t>
      </w:r>
      <w:r w:rsidRPr="00B2682C">
        <w:rPr>
          <w:rFonts w:ascii="Times New Roman" w:hAnsi="Times New Roman" w:cs="Times New Roman"/>
          <w:sz w:val="28"/>
          <w:szCs w:val="28"/>
        </w:rPr>
        <w:lastRenderedPageBreak/>
        <w:t>construct a valid HLA signature for any arbitrary linear combination of the messages</w:t>
      </w:r>
      <w:proofErr w:type="gramStart"/>
      <w:r w:rsidRPr="00B2682C">
        <w:rPr>
          <w:rFonts w:ascii="Times New Roman" w:hAnsi="Times New Roman" w:cs="Times New Roman"/>
          <w:sz w:val="28"/>
          <w:szCs w:val="28"/>
        </w:rPr>
        <w:t xml:space="preserve">,  </w:t>
      </w:r>
      <m:oMath>
        <w:proofErr w:type="gramEnd"/>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without the use of the HLA secret key, where </w:t>
      </w:r>
      <w:r w:rsidRPr="00B2682C">
        <w:rPr>
          <w:rFonts w:ascii="Times New Roman" w:hAnsi="Times New Roman" w:cs="Times New Roman"/>
          <w:i/>
          <w:iCs/>
          <w:sz w:val="28"/>
          <w:szCs w:val="28"/>
        </w:rPr>
        <w:t>ci</w:t>
      </w:r>
      <w:r w:rsidRPr="00B2682C">
        <w:rPr>
          <w:rFonts w:ascii="Times New Roman" w:hAnsi="Times New Roman" w:cs="Times New Roman"/>
          <w:sz w:val="28"/>
          <w:szCs w:val="28"/>
        </w:rPr>
        <w:t xml:space="preserve">’s are randomly chosen coefficients. A valid HLA signature for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can be constructed by a node that does not have knowledge of the secret HLA key if and only if the node has full knowledge of </w:t>
      </w:r>
      <w:r w:rsidRPr="00B2682C">
        <w:rPr>
          <w:rFonts w:ascii="Times New Roman" w:hAnsi="Times New Roman" w:cs="Times New Roman"/>
          <w:i/>
          <w:iCs/>
          <w:sz w:val="28"/>
          <w:szCs w:val="28"/>
        </w:rPr>
        <w:t>s</w:t>
      </w:r>
      <w:r w:rsidRPr="00B2682C">
        <w:rPr>
          <w:rFonts w:ascii="Times New Roman" w:hAnsi="Times New Roman" w:cs="Times New Roman"/>
          <w:sz w:val="28"/>
          <w:szCs w:val="28"/>
        </w:rPr>
        <w:t>1</w:t>
      </w:r>
      <w:r w:rsidRPr="00B2682C">
        <w:rPr>
          <w:rFonts w:ascii="Times New Roman" w:hAnsi="Times New Roman" w:cs="Times New Roman"/>
          <w:i/>
          <w:iCs/>
          <w:sz w:val="28"/>
          <w:szCs w:val="28"/>
        </w:rPr>
        <w:t>, . . . , sM</w:t>
      </w:r>
      <w:r w:rsidRPr="00B2682C">
        <w:rPr>
          <w:rFonts w:ascii="Times New Roman" w:hAnsi="Times New Roman" w:cs="Times New Roman"/>
          <w:sz w:val="28"/>
          <w:szCs w:val="28"/>
        </w:rPr>
        <w:t xml:space="preserve">. So, if a node with no knowledge of the HLA secret key provides a valid signature </w:t>
      </w:r>
      <w:proofErr w:type="gramStart"/>
      <w:r w:rsidRPr="00B2682C">
        <w:rPr>
          <w:rFonts w:ascii="Times New Roman" w:hAnsi="Times New Roman" w:cs="Times New Roman"/>
          <w:sz w:val="28"/>
          <w:szCs w:val="28"/>
        </w:rPr>
        <w:t xml:space="preserve">for </w:t>
      </w:r>
      <m:oMath>
        <w:proofErr w:type="gramEnd"/>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it implies that this node must have received all the signatures </w:t>
      </w:r>
      <w:r w:rsidRPr="00B2682C">
        <w:rPr>
          <w:rFonts w:ascii="Times New Roman" w:hAnsi="Times New Roman" w:cs="Times New Roman"/>
          <w:i/>
          <w:iCs/>
          <w:sz w:val="28"/>
          <w:szCs w:val="28"/>
        </w:rPr>
        <w:t>s</w:t>
      </w:r>
      <w:r w:rsidRPr="00B2682C">
        <w:rPr>
          <w:rFonts w:ascii="Times New Roman" w:hAnsi="Times New Roman" w:cs="Times New Roman"/>
          <w:sz w:val="28"/>
          <w:szCs w:val="28"/>
        </w:rPr>
        <w:t>1</w:t>
      </w:r>
      <w:r w:rsidRPr="00B2682C">
        <w:rPr>
          <w:rFonts w:ascii="Times New Roman" w:hAnsi="Times New Roman" w:cs="Times New Roman"/>
          <w:i/>
          <w:iCs/>
          <w:sz w:val="28"/>
          <w:szCs w:val="28"/>
        </w:rPr>
        <w:t>, . . . , sM</w:t>
      </w:r>
      <w:r w:rsidRPr="00B2682C">
        <w:rPr>
          <w:rFonts w:ascii="Times New Roman" w:hAnsi="Times New Roman" w:cs="Times New Roman"/>
          <w:sz w:val="28"/>
          <w:szCs w:val="28"/>
        </w:rPr>
        <w:t>.</w:t>
      </w:r>
    </w:p>
    <w:p w:rsidR="00B53057" w:rsidRDefault="00B53057" w:rsidP="00B53057">
      <w:pPr>
        <w:spacing w:line="360" w:lineRule="auto"/>
        <w:jc w:val="both"/>
        <w:rPr>
          <w:rFonts w:ascii="Times New Roman" w:hAnsi="Times New Roman" w:cs="Times New Roman"/>
          <w:b/>
          <w:sz w:val="28"/>
          <w:szCs w:val="28"/>
        </w:rPr>
      </w:pPr>
    </w:p>
    <w:p w:rsidR="00B53057" w:rsidRPr="00B2682C" w:rsidRDefault="00B53057" w:rsidP="00B53057">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Setup Phase and Packet Transmission Phase</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This phase takes place right after route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SD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is established, but before any data packets are transmitted over the route. In this phase,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decides on a symmetric-key crypto-system (</w:t>
      </w:r>
      <w:r w:rsidRPr="00B2682C">
        <w:rPr>
          <w:rFonts w:ascii="Times New Roman" w:hAnsi="Times New Roman" w:cs="Times New Roman"/>
          <w:iCs/>
          <w:sz w:val="28"/>
          <w:szCs w:val="28"/>
        </w:rPr>
        <w:t>encrypt key, decrypt key</w:t>
      </w:r>
      <w:r w:rsidRPr="00B2682C">
        <w:rPr>
          <w:rFonts w:ascii="Times New Roman" w:hAnsi="Times New Roman" w:cs="Times New Roman"/>
          <w:sz w:val="28"/>
          <w:szCs w:val="28"/>
        </w:rPr>
        <w:t xml:space="preserve">) and </w:t>
      </w:r>
      <w:r w:rsidRPr="00B2682C">
        <w:rPr>
          <w:rFonts w:ascii="Times New Roman" w:hAnsi="Times New Roman" w:cs="Times New Roman"/>
          <w:iCs/>
          <w:sz w:val="28"/>
          <w:szCs w:val="28"/>
        </w:rPr>
        <w:t xml:space="preserve">K </w:t>
      </w:r>
      <w:r w:rsidRPr="00B2682C">
        <w:rPr>
          <w:rFonts w:ascii="Times New Roman" w:hAnsi="Times New Roman" w:cs="Times New Roman"/>
          <w:sz w:val="28"/>
          <w:szCs w:val="28"/>
        </w:rPr>
        <w:t xml:space="preserve">symmetric keys </w:t>
      </w:r>
      <w:r w:rsidRPr="00B2682C">
        <w:rPr>
          <w:rFonts w:ascii="Times New Roman" w:hAnsi="Times New Roman" w:cs="Times New Roman"/>
          <w:iCs/>
          <w:sz w:val="28"/>
          <w:szCs w:val="28"/>
        </w:rPr>
        <w:t>key</w:t>
      </w:r>
      <w:r w:rsidRPr="00B2682C">
        <w:rPr>
          <w:rFonts w:ascii="Times New Roman" w:hAnsi="Times New Roman" w:cs="Times New Roman"/>
          <w:sz w:val="28"/>
          <w:szCs w:val="28"/>
        </w:rPr>
        <w:t>1</w:t>
      </w:r>
      <w:proofErr w:type="gramStart"/>
      <w:r w:rsidRPr="00B2682C">
        <w:rPr>
          <w:rFonts w:ascii="Times New Roman" w:hAnsi="Times New Roman" w:cs="Times New Roman"/>
          <w:iCs/>
          <w:sz w:val="28"/>
          <w:szCs w:val="28"/>
        </w:rPr>
        <w:t>, . . . ,</w:t>
      </w:r>
      <w:proofErr w:type="gramEnd"/>
      <w:r w:rsidRPr="00B2682C">
        <w:rPr>
          <w:rFonts w:ascii="Times New Roman" w:hAnsi="Times New Roman" w:cs="Times New Roman"/>
          <w:iCs/>
          <w:sz w:val="28"/>
          <w:szCs w:val="28"/>
        </w:rPr>
        <w:t xml:space="preserve"> key</w:t>
      </w:r>
      <w:r w:rsidRPr="00B2682C">
        <w:rPr>
          <w:rFonts w:ascii="Times New Roman" w:hAnsi="Times New Roman" w:cs="Times New Roman"/>
          <w:iCs/>
          <w:sz w:val="28"/>
          <w:szCs w:val="28"/>
          <w:vertAlign w:val="subscript"/>
        </w:rPr>
        <w:t>K</w:t>
      </w:r>
      <w:r w:rsidRPr="00B2682C">
        <w:rPr>
          <w:rFonts w:ascii="Times New Roman" w:hAnsi="Times New Roman" w:cs="Times New Roman"/>
          <w:sz w:val="28"/>
          <w:szCs w:val="28"/>
        </w:rPr>
        <w:t xml:space="preserve">, where </w:t>
      </w:r>
      <w:r w:rsidRPr="00B2682C">
        <w:rPr>
          <w:rFonts w:ascii="Times New Roman" w:hAnsi="Times New Roman" w:cs="Times New Roman"/>
          <w:iCs/>
          <w:sz w:val="28"/>
          <w:szCs w:val="28"/>
        </w:rPr>
        <w:t xml:space="preserve">encrypt key </w:t>
      </w:r>
      <w:r w:rsidRPr="00B2682C">
        <w:rPr>
          <w:rFonts w:ascii="Times New Roman" w:hAnsi="Times New Roman" w:cs="Times New Roman"/>
          <w:sz w:val="28"/>
          <w:szCs w:val="28"/>
        </w:rPr>
        <w:t xml:space="preserve">and </w:t>
      </w:r>
      <w:r w:rsidRPr="00B2682C">
        <w:rPr>
          <w:rFonts w:ascii="Times New Roman" w:hAnsi="Times New Roman" w:cs="Times New Roman"/>
          <w:iCs/>
          <w:sz w:val="28"/>
          <w:szCs w:val="28"/>
        </w:rPr>
        <w:t xml:space="preserve">decrypt key </w:t>
      </w:r>
      <w:r w:rsidRPr="00B2682C">
        <w:rPr>
          <w:rFonts w:ascii="Times New Roman" w:hAnsi="Times New Roman" w:cs="Times New Roman"/>
          <w:sz w:val="28"/>
          <w:szCs w:val="28"/>
        </w:rPr>
        <w:t xml:space="preserve">are the keyed encryption and decryption functions, respectively.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securely distributes </w:t>
      </w:r>
      <w:r w:rsidRPr="00B2682C">
        <w:rPr>
          <w:rFonts w:ascii="Times New Roman" w:hAnsi="Times New Roman" w:cs="Times New Roman"/>
          <w:iCs/>
          <w:sz w:val="28"/>
          <w:szCs w:val="28"/>
        </w:rPr>
        <w:t xml:space="preserve">decrypt key </w:t>
      </w:r>
      <w:r w:rsidRPr="00B2682C">
        <w:rPr>
          <w:rFonts w:ascii="Times New Roman" w:hAnsi="Times New Roman" w:cs="Times New Roman"/>
          <w:sz w:val="28"/>
          <w:szCs w:val="28"/>
        </w:rPr>
        <w:t xml:space="preserve">and a symmetric key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to node </w:t>
      </w:r>
      <w:r w:rsidRPr="00B2682C">
        <w:rPr>
          <w:rFonts w:ascii="Times New Roman" w:hAnsi="Times New Roman" w:cs="Times New Roman"/>
          <w:iCs/>
          <w:sz w:val="28"/>
          <w:szCs w:val="28"/>
        </w:rPr>
        <w:t xml:space="preserve">nj </w:t>
      </w:r>
      <w:r w:rsidRPr="00B2682C">
        <w:rPr>
          <w:rFonts w:ascii="Times New Roman" w:hAnsi="Times New Roman" w:cs="Times New Roman"/>
          <w:sz w:val="28"/>
          <w:szCs w:val="28"/>
        </w:rPr>
        <w:t xml:space="preserve">on </w:t>
      </w:r>
      <w:r w:rsidRPr="00B2682C">
        <w:rPr>
          <w:rFonts w:ascii="Times New Roman" w:hAnsi="Times New Roman" w:cs="Times New Roman"/>
          <w:iCs/>
          <w:sz w:val="28"/>
          <w:szCs w:val="28"/>
        </w:rPr>
        <w:t>PSD</w:t>
      </w:r>
      <w:r w:rsidRPr="00B2682C">
        <w:rPr>
          <w:rFonts w:ascii="Times New Roman" w:hAnsi="Times New Roman" w:cs="Times New Roman"/>
          <w:sz w:val="28"/>
          <w:szCs w:val="28"/>
        </w:rPr>
        <w:t xml:space="preserve">, for </w:t>
      </w:r>
      <w:r w:rsidRPr="00B2682C">
        <w:rPr>
          <w:rFonts w:ascii="Times New Roman" w:hAnsi="Times New Roman" w:cs="Times New Roman"/>
          <w:iCs/>
          <w:sz w:val="28"/>
          <w:szCs w:val="28"/>
        </w:rPr>
        <w:t xml:space="preserve">j </w:t>
      </w:r>
      <w:r w:rsidRPr="00B2682C">
        <w:rPr>
          <w:rFonts w:ascii="Times New Roman" w:hAnsi="Times New Roman" w:cs="Times New Roman"/>
          <w:sz w:val="28"/>
          <w:szCs w:val="28"/>
        </w:rPr>
        <w:t>= 1</w:t>
      </w:r>
      <w:r w:rsidRPr="00B2682C">
        <w:rPr>
          <w:rFonts w:ascii="Times New Roman" w:hAnsi="Times New Roman" w:cs="Times New Roman"/>
          <w:iCs/>
          <w:sz w:val="28"/>
          <w:szCs w:val="28"/>
        </w:rPr>
        <w:t xml:space="preserve">, . . . </w:t>
      </w:r>
      <w:proofErr w:type="gramStart"/>
      <w:r w:rsidRPr="00B2682C">
        <w:rPr>
          <w:rFonts w:ascii="Times New Roman" w:hAnsi="Times New Roman" w:cs="Times New Roman"/>
          <w:iCs/>
          <w:sz w:val="28"/>
          <w:szCs w:val="28"/>
        </w:rPr>
        <w:t>,K</w:t>
      </w:r>
      <w:proofErr w:type="gramEnd"/>
      <w:r w:rsidRPr="00B2682C">
        <w:rPr>
          <w:rFonts w:ascii="Times New Roman" w:hAnsi="Times New Roman" w:cs="Times New Roman"/>
          <w:sz w:val="28"/>
          <w:szCs w:val="28"/>
        </w:rPr>
        <w:t xml:space="preserve">. Key distribution may be based on the public-key crypto-system such as RSA: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encrypts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using the public key of node </w:t>
      </w:r>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and sends the cipher text to </w:t>
      </w:r>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 </w:t>
      </w:r>
      <w:proofErr w:type="gramStart"/>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proofErr w:type="gramEnd"/>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decrypts the cipher text using its private key to obtain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After completing the setup phase, </w:t>
      </w:r>
      <w:r w:rsidRPr="00B2682C">
        <w:rPr>
          <w:rFonts w:ascii="Times New Roman" w:hAnsi="Times New Roman" w:cs="Times New Roman"/>
          <w:i/>
          <w:iCs/>
          <w:sz w:val="28"/>
          <w:szCs w:val="28"/>
        </w:rPr>
        <w:t xml:space="preserve">S </w:t>
      </w:r>
      <w:r w:rsidRPr="00B2682C">
        <w:rPr>
          <w:rFonts w:ascii="Times New Roman" w:hAnsi="Times New Roman" w:cs="Times New Roman"/>
          <w:sz w:val="28"/>
          <w:szCs w:val="28"/>
        </w:rPr>
        <w:t xml:space="preserve">enters the packet transmission phase. Before sending out a packet </w:t>
      </w:r>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where </w:t>
      </w:r>
      <w:r w:rsidRPr="00B2682C">
        <w:rPr>
          <w:rFonts w:ascii="Times New Roman" w:hAnsi="Times New Roman" w:cs="Times New Roman"/>
          <w:i/>
          <w:iCs/>
          <w:sz w:val="28"/>
          <w:szCs w:val="28"/>
        </w:rPr>
        <w:t xml:space="preserve">i </w:t>
      </w:r>
      <w:r w:rsidRPr="00B2682C">
        <w:rPr>
          <w:rFonts w:ascii="Times New Roman" w:hAnsi="Times New Roman" w:cs="Times New Roman"/>
          <w:sz w:val="28"/>
          <w:szCs w:val="28"/>
        </w:rPr>
        <w:t xml:space="preserve">is a sequence number that uniquely identifies </w:t>
      </w:r>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w:t>
      </w:r>
      <w:r w:rsidRPr="00B2682C">
        <w:rPr>
          <w:rFonts w:ascii="Times New Roman" w:hAnsi="Times New Roman" w:cs="Times New Roman"/>
          <w:i/>
          <w:iCs/>
          <w:sz w:val="28"/>
          <w:szCs w:val="28"/>
        </w:rPr>
        <w:t xml:space="preserve">S </w:t>
      </w:r>
      <w:r w:rsidRPr="00B2682C">
        <w:rPr>
          <w:rFonts w:ascii="Times New Roman" w:hAnsi="Times New Roman" w:cs="Times New Roman"/>
          <w:sz w:val="28"/>
          <w:szCs w:val="28"/>
        </w:rPr>
        <w:t xml:space="preserve">computes </w:t>
      </w:r>
      <w:r w:rsidRPr="00B2682C">
        <w:rPr>
          <w:rFonts w:ascii="Times New Roman" w:hAnsi="Times New Roman" w:cs="Times New Roman"/>
          <w:i/>
          <w:iCs/>
          <w:sz w:val="28"/>
          <w:szCs w:val="28"/>
        </w:rPr>
        <w:t xml:space="preserve">ri </w:t>
      </w:r>
      <w:r w:rsidRPr="00B2682C">
        <w:rPr>
          <w:rFonts w:ascii="Times New Roman" w:hAnsi="Times New Roman" w:cs="Times New Roman"/>
          <w:sz w:val="28"/>
          <w:szCs w:val="28"/>
        </w:rPr>
        <w:t xml:space="preserve">= </w:t>
      </w:r>
      <w:proofErr w:type="gramStart"/>
      <w:r w:rsidRPr="00B2682C">
        <w:rPr>
          <w:rFonts w:ascii="Times New Roman" w:hAnsi="Times New Roman" w:cs="Times New Roman"/>
          <w:i/>
          <w:iCs/>
          <w:sz w:val="28"/>
          <w:szCs w:val="28"/>
        </w:rPr>
        <w:t>H</w:t>
      </w:r>
      <w:r w:rsidRPr="00B2682C">
        <w:rPr>
          <w:rFonts w:ascii="Times New Roman" w:hAnsi="Times New Roman" w:cs="Times New Roman"/>
          <w:sz w:val="28"/>
          <w:szCs w:val="28"/>
        </w:rPr>
        <w:t>1(</w:t>
      </w:r>
      <w:proofErr w:type="gramEnd"/>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and generates the HLA signatures of </w:t>
      </w:r>
      <w:r w:rsidRPr="00B2682C">
        <w:rPr>
          <w:rFonts w:ascii="Times New Roman" w:hAnsi="Times New Roman" w:cs="Times New Roman"/>
          <w:i/>
          <w:iCs/>
          <w:sz w:val="28"/>
          <w:szCs w:val="28"/>
        </w:rPr>
        <w:t xml:space="preserve">ri </w:t>
      </w:r>
      <w:r w:rsidRPr="00B2682C">
        <w:rPr>
          <w:rFonts w:ascii="Times New Roman" w:hAnsi="Times New Roman" w:cs="Times New Roman"/>
          <w:sz w:val="28"/>
          <w:szCs w:val="28"/>
        </w:rPr>
        <w:t xml:space="preserve">for node </w:t>
      </w:r>
      <w:r w:rsidRPr="00B2682C">
        <w:rPr>
          <w:rFonts w:ascii="Times New Roman" w:hAnsi="Times New Roman" w:cs="Times New Roman"/>
          <w:i/>
          <w:iCs/>
          <w:sz w:val="28"/>
          <w:szCs w:val="28"/>
        </w:rPr>
        <w:t xml:space="preserve">nj </w:t>
      </w:r>
      <w:r w:rsidRPr="00B2682C">
        <w:rPr>
          <w:rFonts w:ascii="Times New Roman" w:hAnsi="Times New Roman" w:cs="Times New Roman"/>
          <w:sz w:val="28"/>
          <w:szCs w:val="28"/>
        </w:rPr>
        <w:t>, as follows</w:t>
      </w:r>
    </w:p>
    <w:p w:rsidR="00B53057" w:rsidRPr="00B2682C" w:rsidRDefault="00B53057" w:rsidP="00B53057">
      <w:pPr>
        <w:spacing w:line="360" w:lineRule="auto"/>
        <w:jc w:val="center"/>
        <w:rPr>
          <w:rFonts w:ascii="Times New Roman" w:hAnsi="Times New Roman" w:cs="Times New Roman"/>
          <w:iCs/>
          <w:sz w:val="28"/>
          <w:szCs w:val="28"/>
        </w:rPr>
      </w:pPr>
      <w:proofErr w:type="gramStart"/>
      <w:r w:rsidRPr="00B2682C">
        <w:rPr>
          <w:rFonts w:ascii="Times New Roman" w:hAnsi="Times New Roman" w:cs="Times New Roman"/>
          <w:iCs/>
          <w:sz w:val="28"/>
          <w:szCs w:val="28"/>
        </w:rPr>
        <w:t>sji</w:t>
      </w:r>
      <w:proofErr w:type="gramEnd"/>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w:t>
      </w:r>
      <w:r w:rsidRPr="00B2682C">
        <w:rPr>
          <w:rFonts w:ascii="Times New Roman" w:hAnsi="Times New Roman" w:cs="Times New Roman"/>
          <w:iCs/>
          <w:sz w:val="28"/>
          <w:szCs w:val="28"/>
        </w:rPr>
        <w:t>H</w:t>
      </w:r>
      <w:r w:rsidRPr="00B2682C">
        <w:rPr>
          <w:rFonts w:ascii="Times New Roman" w:hAnsi="Times New Roman" w:cs="Times New Roman"/>
          <w:sz w:val="28"/>
          <w:szCs w:val="28"/>
          <w:vertAlign w:val="subscript"/>
        </w:rPr>
        <w:t>2</w:t>
      </w:r>
      <w:r w:rsidRPr="00B2682C">
        <w:rPr>
          <w:rFonts w:ascii="Times New Roman" w:hAnsi="Times New Roman" w:cs="Times New Roman"/>
          <w:sz w:val="28"/>
          <w:szCs w:val="28"/>
        </w:rPr>
        <w:t>(i||j)</w:t>
      </w:r>
      <w:r w:rsidRPr="00B2682C">
        <w:rPr>
          <w:rFonts w:ascii="Times New Roman" w:hAnsi="Times New Roman" w:cs="Times New Roman"/>
          <w:iCs/>
          <w:sz w:val="28"/>
          <w:szCs w:val="28"/>
        </w:rPr>
        <w:t>u</w:t>
      </w:r>
      <w:r w:rsidRPr="00B2682C">
        <w:rPr>
          <w:rFonts w:ascii="Times New Roman" w:hAnsi="Times New Roman" w:cs="Times New Roman"/>
          <w:iCs/>
          <w:sz w:val="28"/>
          <w:szCs w:val="28"/>
          <w:vertAlign w:val="superscript"/>
        </w:rPr>
        <w:t>ri</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w:t>
      </w:r>
      <w:r w:rsidRPr="00B2682C">
        <w:rPr>
          <w:rFonts w:ascii="Times New Roman" w:hAnsi="Times New Roman" w:cs="Times New Roman"/>
          <w:iCs/>
          <w:sz w:val="28"/>
          <w:szCs w:val="28"/>
          <w:vertAlign w:val="superscript"/>
        </w:rPr>
        <w:t>x</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for </w:t>
      </w:r>
      <w:r w:rsidRPr="00B2682C">
        <w:rPr>
          <w:rFonts w:ascii="Times New Roman" w:hAnsi="Times New Roman" w:cs="Times New Roman"/>
          <w:iCs/>
          <w:sz w:val="28"/>
          <w:szCs w:val="28"/>
        </w:rPr>
        <w:t xml:space="preserve">j </w:t>
      </w:r>
      <w:r w:rsidRPr="00B2682C">
        <w:rPr>
          <w:rFonts w:ascii="Times New Roman" w:hAnsi="Times New Roman" w:cs="Times New Roman"/>
          <w:sz w:val="28"/>
          <w:szCs w:val="28"/>
        </w:rPr>
        <w:t>= 1</w:t>
      </w:r>
      <w:r w:rsidRPr="00B2682C">
        <w:rPr>
          <w:rFonts w:ascii="Times New Roman" w:hAnsi="Times New Roman" w:cs="Times New Roman"/>
          <w:iCs/>
          <w:sz w:val="28"/>
          <w:szCs w:val="28"/>
        </w:rPr>
        <w:t>, . . . ,K</w:t>
      </w:r>
    </w:p>
    <w:p w:rsidR="00B53057" w:rsidRPr="00B2682C" w:rsidRDefault="00B53057" w:rsidP="00B53057">
      <w:pPr>
        <w:spacing w:line="360" w:lineRule="auto"/>
        <w:jc w:val="both"/>
        <w:rPr>
          <w:rFonts w:ascii="Times New Roman" w:hAnsi="Times New Roman" w:cs="Times New Roman"/>
          <w:sz w:val="28"/>
          <w:szCs w:val="28"/>
        </w:rPr>
      </w:pPr>
      <w:proofErr w:type="gramStart"/>
      <w:r w:rsidRPr="00B2682C">
        <w:rPr>
          <w:rFonts w:ascii="Times New Roman" w:hAnsi="Times New Roman" w:cs="Times New Roman"/>
          <w:sz w:val="28"/>
          <w:szCs w:val="28"/>
        </w:rPr>
        <w:lastRenderedPageBreak/>
        <w:t>where</w:t>
      </w:r>
      <w:proofErr w:type="gramEnd"/>
      <w:r w:rsidRPr="00B2682C">
        <w:rPr>
          <w:rFonts w:ascii="Times New Roman" w:hAnsi="Times New Roman" w:cs="Times New Roman"/>
          <w:sz w:val="28"/>
          <w:szCs w:val="28"/>
        </w:rPr>
        <w:t xml:space="preserve"> </w:t>
      </w:r>
      <w:r w:rsidRPr="00B2682C">
        <w:rPr>
          <w:rFonts w:ascii="Times New Roman" w:hAnsi="Times New Roman" w:cs="Times New Roman"/>
          <w:iCs/>
          <w:sz w:val="28"/>
          <w:szCs w:val="28"/>
        </w:rPr>
        <w:t>||</w:t>
      </w:r>
      <w:r w:rsidRPr="00B2682C">
        <w:rPr>
          <w:rFonts w:ascii="Times New Roman" w:hAnsi="Times New Roman" w:cs="Times New Roman"/>
          <w:sz w:val="28"/>
          <w:szCs w:val="28"/>
        </w:rPr>
        <w:t xml:space="preserve"> denotes concatenation. These signatures are then sent together with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i</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to the route by using a one-way chained encryption that prevents an upstream node from deciphering the signatures intended for downstream nodes.</w:t>
      </w:r>
    </w:p>
    <w:p w:rsidR="00B53057" w:rsidRDefault="00B53057" w:rsidP="00B53057">
      <w:pPr>
        <w:spacing w:line="360" w:lineRule="auto"/>
        <w:jc w:val="both"/>
        <w:rPr>
          <w:rFonts w:ascii="Times New Roman" w:hAnsi="Times New Roman" w:cs="Times New Roman"/>
          <w:b/>
          <w:sz w:val="28"/>
          <w:szCs w:val="28"/>
        </w:rPr>
      </w:pPr>
    </w:p>
    <w:p w:rsidR="00B53057" w:rsidRPr="00B2682C" w:rsidRDefault="00B53057" w:rsidP="00B53057">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Audit Phase and Detecting Phase</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This phase is triggered when the public auditor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receives an ADR message from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 The ADR message includes the id of the nodes on </w:t>
      </w:r>
      <w:r w:rsidRPr="00B2682C">
        <w:rPr>
          <w:rFonts w:ascii="Times New Roman" w:hAnsi="Times New Roman" w:cs="Times New Roman"/>
          <w:iCs/>
          <w:sz w:val="28"/>
          <w:szCs w:val="28"/>
        </w:rPr>
        <w:t>PSD</w:t>
      </w:r>
      <w:r w:rsidRPr="00B2682C">
        <w:rPr>
          <w:rFonts w:ascii="Times New Roman" w:hAnsi="Times New Roman" w:cs="Times New Roman"/>
          <w:sz w:val="28"/>
          <w:szCs w:val="28"/>
        </w:rPr>
        <w:t xml:space="preserve">, ordered in the downstream direction, i.e., </w:t>
      </w:r>
      <w:r w:rsidRPr="00B2682C">
        <w:rPr>
          <w:rFonts w:ascii="Times New Roman" w:hAnsi="Times New Roman" w:cs="Times New Roman"/>
          <w:iCs/>
          <w:sz w:val="28"/>
          <w:szCs w:val="28"/>
        </w:rPr>
        <w:t>n</w:t>
      </w:r>
      <w:r w:rsidRPr="00B2682C">
        <w:rPr>
          <w:rFonts w:ascii="Times New Roman" w:hAnsi="Times New Roman" w:cs="Times New Roman"/>
          <w:sz w:val="28"/>
          <w:szCs w:val="28"/>
          <w:vertAlign w:val="subscript"/>
        </w:rPr>
        <w:t>1</w:t>
      </w:r>
      <w:r w:rsidRPr="00B2682C">
        <w:rPr>
          <w:rFonts w:ascii="Times New Roman" w:hAnsi="Times New Roman" w:cs="Times New Roman"/>
          <w:iCs/>
          <w:sz w:val="28"/>
          <w:szCs w:val="28"/>
        </w:rPr>
        <w:t>, . . . , n</w:t>
      </w:r>
      <w:r w:rsidRPr="00B2682C">
        <w:rPr>
          <w:rFonts w:ascii="Times New Roman" w:hAnsi="Times New Roman" w:cs="Times New Roman"/>
          <w:iCs/>
          <w:sz w:val="28"/>
          <w:szCs w:val="28"/>
          <w:vertAlign w:val="subscript"/>
        </w:rPr>
        <w:t>K</w:t>
      </w:r>
      <w:r w:rsidRPr="00B2682C">
        <w:rPr>
          <w:rFonts w:ascii="Times New Roman" w:hAnsi="Times New Roman" w:cs="Times New Roman"/>
          <w:sz w:val="28"/>
          <w:szCs w:val="28"/>
        </w:rPr>
        <w:t xml:space="preserve">,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’s HLA public key information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k</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w:t>
      </w:r>
      <w:r w:rsidRPr="00B2682C">
        <w:rPr>
          <w:rFonts w:ascii="Times New Roman" w:hAnsi="Times New Roman" w:cs="Times New Roman"/>
          <w:iCs/>
          <w:sz w:val="28"/>
          <w:szCs w:val="28"/>
        </w:rPr>
        <w:t>v, g, u</w:t>
      </w:r>
      <w:r w:rsidRPr="00B2682C">
        <w:rPr>
          <w:rFonts w:ascii="Times New Roman" w:hAnsi="Times New Roman" w:cs="Times New Roman"/>
          <w:sz w:val="28"/>
          <w:szCs w:val="28"/>
        </w:rPr>
        <w:t xml:space="preserve">), the sequence numbers of the most recent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packets sent by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 and the sequence numbers of the subset of these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packets that were received by </w:t>
      </w:r>
      <w:r w:rsidRPr="00B2682C">
        <w:rPr>
          <w:rFonts w:ascii="Times New Roman" w:hAnsi="Times New Roman" w:cs="Times New Roman"/>
          <w:iCs/>
          <w:sz w:val="28"/>
          <w:szCs w:val="28"/>
        </w:rPr>
        <w:t>D</w:t>
      </w:r>
      <w:r w:rsidRPr="00B2682C">
        <w:rPr>
          <w:rFonts w:ascii="Times New Roman" w:hAnsi="Times New Roman" w:cs="Times New Roman"/>
          <w:sz w:val="28"/>
          <w:szCs w:val="28"/>
        </w:rPr>
        <w:t xml:space="preserve">. Recall that we assume the information sent by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and </w:t>
      </w:r>
      <w:r w:rsidRPr="00B2682C">
        <w:rPr>
          <w:rFonts w:ascii="Times New Roman" w:hAnsi="Times New Roman" w:cs="Times New Roman"/>
          <w:iCs/>
          <w:sz w:val="28"/>
          <w:szCs w:val="28"/>
        </w:rPr>
        <w:t xml:space="preserve">D </w:t>
      </w:r>
      <w:r w:rsidRPr="00B2682C">
        <w:rPr>
          <w:rFonts w:ascii="Times New Roman" w:hAnsi="Times New Roman" w:cs="Times New Roman"/>
          <w:sz w:val="28"/>
          <w:szCs w:val="28"/>
        </w:rPr>
        <w:t>is truthful, because detecting attacks is in their interest.</w:t>
      </w:r>
    </w:p>
    <w:p w:rsidR="00B53057" w:rsidRPr="00B2682C" w:rsidRDefault="00B53057" w:rsidP="00B53057">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The public auditor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enters the detection phase after receiving and auditing the reply to its challenge from all nodes on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SD</w:t>
      </w:r>
      <w:r w:rsidRPr="00B2682C">
        <w:rPr>
          <w:rFonts w:ascii="Times New Roman" w:hAnsi="Times New Roman" w:cs="Times New Roman"/>
          <w:sz w:val="28"/>
          <w:szCs w:val="28"/>
        </w:rPr>
        <w:t xml:space="preserve">. The main tasks of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in this phase include the following: detecting any overstatement of packet loss at each node, constructing a packet-loss bitmap for each hop, calculating the autocorrelation function for the packet loss on each hop, and deciding whether malicious behavior is present.</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25C7706B"/>
    <w:multiLevelType w:val="hybridMultilevel"/>
    <w:tmpl w:val="179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01154"/>
    <w:rsid w:val="00415060"/>
    <w:rsid w:val="0047018E"/>
    <w:rsid w:val="00801154"/>
    <w:rsid w:val="00A94A16"/>
    <w:rsid w:val="00B53057"/>
    <w:rsid w:val="00C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paragraph" w:styleId="BalloonText">
    <w:name w:val="Balloon Text"/>
    <w:basedOn w:val="Normal"/>
    <w:link w:val="BalloonTextChar"/>
    <w:uiPriority w:val="99"/>
    <w:semiHidden/>
    <w:unhideWhenUsed/>
    <w:rsid w:val="00B5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2012-10-10T11:10:00Z</dcterms:created>
  <dcterms:modified xsi:type="dcterms:W3CDTF">2015-10-22T10:04:00Z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