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6"/>
        <w:jc w:val="center"/>
        <w:rPr/>
      </w:pPr>
      <w:r>
        <w:rPr>
          <w:sz w:val="36"/>
          <w:lang w:val="en-US"/>
        </w:rPr>
        <w:t>МГТУ им. Н.Э. Баумана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rPr/>
      </w:pPr>
      <w:r>
        <w:rPr/>
      </w:r>
    </w:p>
    <w:p>
      <w:pPr>
        <w:pStyle w:val="Style16"/>
        <w:spacing w:lineRule="auto" w:line="252"/>
        <w:jc w:val="center"/>
        <w:rPr/>
      </w:pPr>
      <w:r>
        <w:rPr/>
      </w:r>
    </w:p>
    <w:p>
      <w:pPr>
        <w:pStyle w:val="Style16"/>
        <w:spacing w:lineRule="auto" w:line="252"/>
        <w:jc w:val="center"/>
        <w:rPr/>
      </w:pPr>
      <w:r>
        <w:rPr>
          <w:b/>
          <w:sz w:val="28"/>
        </w:rPr>
        <w:t>Дисциплина электроника</w:t>
      </w:r>
    </w:p>
    <w:p>
      <w:pPr>
        <w:pStyle w:val="Style16"/>
        <w:spacing w:lineRule="auto" w:line="252"/>
        <w:jc w:val="center"/>
        <w:rPr/>
      </w:pPr>
      <w:r>
        <w:rPr>
          <w:b/>
          <w:sz w:val="28"/>
        </w:rPr>
        <w:t xml:space="preserve">Лабораторный практикум </w:t>
      </w:r>
      <w:r>
        <w:rPr/>
        <w:t>№</w:t>
      </w:r>
      <w:r>
        <w:rPr>
          <w:b/>
          <w:sz w:val="28"/>
          <w:lang w:val="en-US"/>
        </w:rPr>
        <w:t>7</w:t>
      </w:r>
    </w:p>
    <w:p>
      <w:pPr>
        <w:pStyle w:val="Style16"/>
        <w:spacing w:lineRule="auto" w:line="252"/>
        <w:jc w:val="center"/>
        <w:rPr/>
      </w:pPr>
      <w:r>
        <w:rPr>
          <w:b/>
          <w:sz w:val="28"/>
        </w:rPr>
        <w:t>по теме: «</w:t>
      </w:r>
      <w:r>
        <w:rPr>
          <w:b/>
          <w:sz w:val="28"/>
          <w:lang w:val="ru-RU"/>
        </w:rPr>
        <w:t>ПОЛЕВОЙ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u w:val="none"/>
          <w:effect w:val="none"/>
        </w:rPr>
        <w:t xml:space="preserve"> ТРАНЗИСТ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u w:val="none"/>
          <w:effect w:val="none"/>
          <w:lang w:val="ru-RU"/>
        </w:rPr>
        <w:t>ОР</w:t>
      </w:r>
      <w:r>
        <w:rPr>
          <w:b/>
          <w:sz w:val="28"/>
        </w:rPr>
        <w:t xml:space="preserve"> »</w:t>
      </w:r>
    </w:p>
    <w:p>
      <w:pPr>
        <w:pStyle w:val="Style16"/>
        <w:spacing w:lineRule="auto" w:line="252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Style16"/>
        <w:spacing w:lineRule="auto" w:line="252"/>
        <w:jc w:val="center"/>
        <w:rPr/>
      </w:pPr>
      <w:r>
        <w:rPr/>
      </w:r>
    </w:p>
    <w:p>
      <w:pPr>
        <w:pStyle w:val="Style16"/>
        <w:spacing w:lineRule="auto" w:line="252"/>
        <w:jc w:val="center"/>
        <w:rPr/>
      </w:pPr>
      <w:r>
        <w:rPr/>
      </w:r>
    </w:p>
    <w:p>
      <w:pPr>
        <w:pStyle w:val="Style16"/>
        <w:spacing w:lineRule="auto" w:line="252"/>
        <w:jc w:val="center"/>
        <w:rPr/>
      </w:pPr>
      <w:r>
        <w:rPr/>
      </w:r>
    </w:p>
    <w:p>
      <w:pPr>
        <w:pStyle w:val="Style16"/>
        <w:spacing w:lineRule="auto" w:line="252"/>
        <w:jc w:val="center"/>
        <w:rPr/>
      </w:pPr>
      <w:r>
        <w:rPr/>
      </w:r>
    </w:p>
    <w:p>
      <w:pPr>
        <w:pStyle w:val="Style16"/>
        <w:spacing w:lineRule="auto" w:line="252"/>
        <w:jc w:val="right"/>
        <w:rPr/>
      </w:pPr>
      <w:r>
        <w:rPr/>
      </w:r>
    </w:p>
    <w:p>
      <w:pPr>
        <w:pStyle w:val="Style16"/>
        <w:spacing w:lineRule="auto" w:line="252"/>
        <w:jc w:val="right"/>
        <w:rPr/>
      </w:pPr>
      <w:r>
        <w:rPr/>
      </w:r>
    </w:p>
    <w:p>
      <w:pPr>
        <w:pStyle w:val="Style16"/>
        <w:spacing w:lineRule="auto" w:line="252"/>
        <w:jc w:val="right"/>
        <w:rPr/>
      </w:pPr>
      <w:r>
        <w:rPr/>
      </w:r>
    </w:p>
    <w:p>
      <w:pPr>
        <w:pStyle w:val="Style16"/>
        <w:spacing w:lineRule="auto" w:line="252"/>
        <w:jc w:val="right"/>
        <w:rPr/>
      </w:pPr>
      <w:r>
        <w:rPr/>
      </w:r>
    </w:p>
    <w:p>
      <w:pPr>
        <w:pStyle w:val="Style16"/>
        <w:spacing w:lineRule="auto" w:line="252"/>
        <w:jc w:val="right"/>
        <w:rPr/>
      </w:pPr>
      <w:r>
        <w:rPr>
          <w:sz w:val="28"/>
        </w:rPr>
        <w:t>Работу выполнил:</w:t>
      </w:r>
    </w:p>
    <w:p>
      <w:pPr>
        <w:pStyle w:val="Style16"/>
        <w:spacing w:lineRule="auto" w:line="252"/>
        <w:jc w:val="right"/>
        <w:rPr/>
      </w:pPr>
      <w:r>
        <w:rPr>
          <w:sz w:val="28"/>
        </w:rPr>
        <w:t>студент группы ИУ7-3</w:t>
      </w:r>
      <w:r>
        <w:rPr>
          <w:sz w:val="28"/>
          <w:lang w:val="en-US"/>
        </w:rPr>
        <w:t>1</w:t>
      </w:r>
    </w:p>
    <w:p>
      <w:pPr>
        <w:pStyle w:val="Style16"/>
        <w:spacing w:lineRule="auto" w:line="252"/>
        <w:jc w:val="right"/>
        <w:rPr/>
      </w:pPr>
      <w:r>
        <w:rPr>
          <w:sz w:val="28"/>
          <w:lang w:val="ru-RU"/>
        </w:rPr>
        <w:t>Сушина Анастасия</w:t>
      </w:r>
    </w:p>
    <w:p>
      <w:pPr>
        <w:pStyle w:val="Style16"/>
        <w:spacing w:lineRule="auto" w:line="252"/>
        <w:jc w:val="right"/>
        <w:rPr/>
      </w:pPr>
      <w:r>
        <w:rPr>
          <w:sz w:val="28"/>
        </w:rPr>
        <w:t>Работу проверил:</w:t>
      </w:r>
    </w:p>
    <w:p>
      <w:pPr>
        <w:pStyle w:val="Style16"/>
        <w:spacing w:lineRule="auto" w:line="252"/>
        <w:jc w:val="right"/>
        <w:rPr/>
      </w:pPr>
      <w:r>
        <w:rPr/>
      </w:r>
    </w:p>
    <w:p>
      <w:pPr>
        <w:pStyle w:val="Style16"/>
        <w:spacing w:lineRule="auto" w:line="252"/>
        <w:jc w:val="right"/>
        <w:rPr/>
      </w:pPr>
      <w:r>
        <w:rPr/>
      </w:r>
    </w:p>
    <w:p>
      <w:pPr>
        <w:pStyle w:val="Style16"/>
        <w:spacing w:before="0" w:after="0"/>
        <w:rPr>
          <w:color w:val="000000"/>
        </w:rPr>
      </w:pPr>
      <w:r>
        <w:rPr>
          <w:color w:val="000000"/>
        </w:rPr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spacing w:lineRule="auto" w:line="276" w:before="0" w:after="200"/>
        <w:jc w:val="center"/>
        <w:rPr/>
      </w:pPr>
      <w:r>
        <w:rPr>
          <w:sz w:val="28"/>
        </w:rPr>
        <w:t>Москва, 2018 г.</w:t>
      </w:r>
    </w:p>
    <w:p>
      <w:pPr>
        <w:pStyle w:val="Style16"/>
        <w:spacing w:lineRule="auto" w:line="276" w:before="0" w:after="200"/>
        <w:rPr/>
      </w:pPr>
      <w:r>
        <w:rPr>
          <w:b/>
          <w:bCs/>
          <w:sz w:val="28"/>
        </w:rPr>
        <w:t>Цель работы</w:t>
      </w:r>
      <w:r>
        <w:rPr>
          <w:sz w:val="28"/>
        </w:rPr>
        <w:t xml:space="preserve"> - Получить  навыки в использовании базовых возможностей программы Microcap и знания  при исследовании и настройке усилительных и ключевых устройств на биполярных и полевых транзисторах.  </w:t>
      </w:r>
    </w:p>
    <w:p>
      <w:pPr>
        <w:pStyle w:val="Style16"/>
        <w:spacing w:lineRule="auto" w:line="276" w:before="0" w:after="200"/>
        <w:rPr/>
      </w:pPr>
      <w:r>
        <w:rPr>
          <w:i/>
          <w:sz w:val="28"/>
          <w:u w:val="single"/>
        </w:rPr>
        <w:t xml:space="preserve">Эксперимент  </w:t>
      </w:r>
      <w:r>
        <w:rPr>
          <w:u w:val="single"/>
        </w:rPr>
        <w:t xml:space="preserve">№ </w:t>
      </w:r>
      <w:r>
        <w:rPr>
          <w:i/>
          <w:sz w:val="28"/>
          <w:u w:val="single"/>
          <w:lang w:val="ru-RU"/>
        </w:rPr>
        <w:t>7</w:t>
      </w:r>
    </w:p>
    <w:p>
      <w:pPr>
        <w:pStyle w:val="Style16"/>
        <w:spacing w:lineRule="auto" w:line="276" w:before="0" w:after="200"/>
        <w:jc w:val="center"/>
        <w:rPr/>
      </w:pPr>
      <w:r>
        <w:rPr>
          <w:sz w:val="28"/>
        </w:rPr>
        <w:t>Для заданного  полевого транзистора с управляющим p – n – переходом (NJFET) (2</w:t>
      </w:r>
      <w:r>
        <w:rPr>
          <w:sz w:val="28"/>
          <w:lang w:val="en-US"/>
        </w:rPr>
        <w:t>N3958</w:t>
      </w:r>
      <w:r>
        <w:rPr>
          <w:sz w:val="28"/>
        </w:rPr>
        <w:t>) и    МОП – транзистора (</w:t>
      </w:r>
      <w:r>
        <w:rPr>
          <w:sz w:val="28"/>
          <w:lang w:val="en-US"/>
        </w:rPr>
        <w:t>IRFD024</w:t>
      </w:r>
      <w:r>
        <w:rPr>
          <w:sz w:val="28"/>
        </w:rPr>
        <w:t>), соответствующих моему варианту, проведем моделирование лабораторного стенда  в программе M</w:t>
      </w:r>
      <w:r>
        <w:rPr>
          <w:sz w:val="28"/>
          <w:lang w:val="en-US"/>
        </w:rPr>
        <w:t>icrocap</w:t>
      </w:r>
      <w:r>
        <w:rPr>
          <w:sz w:val="28"/>
        </w:rPr>
        <w:t xml:space="preserve"> по показанным ниже схеме: </w:t>
      </w:r>
    </w:p>
    <w:p>
      <w:pPr>
        <w:pStyle w:val="Style16"/>
        <w:numPr>
          <w:ilvl w:val="0"/>
          <w:numId w:val="1"/>
        </w:numPr>
        <w:spacing w:lineRule="auto" w:line="276" w:before="0" w:after="200"/>
        <w:jc w:val="center"/>
        <w:rPr>
          <w:lang w:val="en-US"/>
        </w:rPr>
      </w:pPr>
      <w:r>
        <w:rPr>
          <w:sz w:val="28"/>
          <w:lang w:val="en-US"/>
        </w:rPr>
        <w:t xml:space="preserve">NJFET: </w:t>
      </w:r>
    </w:p>
    <w:p>
      <w:pPr>
        <w:pStyle w:val="Style16"/>
        <w:numPr>
          <w:ilvl w:val="0"/>
          <w:numId w:val="1"/>
        </w:numPr>
        <w:spacing w:lineRule="auto" w:line="276" w:before="0" w:after="200"/>
        <w:jc w:val="center"/>
        <w:rPr>
          <w:lang w:val="en-US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2050" cy="246380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t>N</w:t>
      </w:r>
      <w:r>
        <w:rPr>
          <w:sz w:val="28"/>
          <w:lang w:val="en-US"/>
        </w:rPr>
        <w:t>MOS:</w:t>
      </w:r>
    </w:p>
    <w:p>
      <w:pPr>
        <w:pStyle w:val="Style16"/>
        <w:spacing w:lineRule="auto" w:line="276" w:before="0" w:after="20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2343150"/>
            <wp:effectExtent l="0" t="0" r="0" b="0"/>
            <wp:wrapTopAndBottom/>
            <wp:docPr id="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center"/>
        <w:rPr>
          <w:lang w:val="ru-RU"/>
        </w:rPr>
      </w:pPr>
      <w:r>
        <w:rPr>
          <w:lang w:val="ru-RU"/>
        </w:rPr>
        <w:t xml:space="preserve">Построим передаточные характеристики в программе </w:t>
      </w:r>
      <w:r>
        <w:rPr>
          <w:lang w:val="en-US"/>
        </w:rPr>
        <w:t xml:space="preserve">Microcap </w:t>
        <w:br/>
        <w:t>JFET:</w:t>
      </w:r>
    </w:p>
    <w:p>
      <w:pPr>
        <w:pStyle w:val="Style16"/>
        <w:spacing w:lineRule="auto" w:line="276" w:before="0" w:after="200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337435"/>
            <wp:effectExtent l="0" t="0" r="0" b="0"/>
            <wp:wrapTopAndBottom/>
            <wp:docPr id="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Определим напряжение отсечки: </w:t>
      </w:r>
      <w:r>
        <w:rPr>
          <w:lang w:val="en-US"/>
        </w:rPr>
        <w:t>U</w:t>
      </w:r>
      <w:r>
        <w:rPr>
          <w:lang w:val="ru-RU"/>
        </w:rPr>
        <w:t>отс = -</w:t>
      </w:r>
      <w:r>
        <w:rPr>
          <w:lang w:val="en-US"/>
        </w:rPr>
        <w:t>2.193</w:t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6955"/>
            <wp:effectExtent l="0" t="0" r="0" b="0"/>
            <wp:wrapSquare wrapText="largest"/>
            <wp:docPr id="4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Начальный ток стока: </w:t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lang w:val="en-US"/>
        </w:rPr>
        <w:t>I</w:t>
      </w:r>
      <w:r>
        <w:rPr>
          <w:lang w:val="ru-RU"/>
        </w:rPr>
        <w:t>начст = 4.392</w:t>
      </w:r>
      <w:r>
        <w:rPr>
          <w:lang w:val="en-US"/>
        </w:rPr>
        <w:t>m</w:t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300" cy="2866390"/>
            <wp:effectExtent l="0" t="0" r="0" b="0"/>
            <wp:wrapTopAndBottom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br/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lang w:val="en-US"/>
        </w:rPr>
        <w:t>I</w:t>
      </w:r>
      <w:r>
        <w:rPr>
          <w:lang w:val="ru-RU"/>
        </w:rPr>
        <w:t>начст = 4.312</w:t>
      </w:r>
      <w:r>
        <w:rPr>
          <w:lang w:val="en-US"/>
        </w:rPr>
        <w:t>m</w:t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lang w:val="en-US"/>
        </w:rPr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lang w:val="ru-RU"/>
        </w:rPr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070475" cy="3141345"/>
            <wp:effectExtent l="0" t="0" r="0" b="0"/>
            <wp:wrapTopAndBottom/>
            <wp:docPr id="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I</w:t>
      </w:r>
      <w:r>
        <w:rPr>
          <w:lang w:val="ru-RU"/>
        </w:rPr>
        <w:t>начст = 4.204</w:t>
      </w:r>
      <w:r>
        <w:rPr>
          <w:lang w:val="en-US"/>
        </w:rPr>
        <w:t>m</w:t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0535" cy="3576955"/>
            <wp:effectExtent l="0" t="0" r="0" b="0"/>
            <wp:wrapTopAndBottom/>
            <wp:docPr id="7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Максимальная крутизна: </w:t>
      </w:r>
      <w:r>
        <w:rPr>
          <w:lang w:val="en-US"/>
        </w:rPr>
        <w:t xml:space="preserve">Smax = </w:t>
      </w:r>
      <w:r>
        <w:rPr>
          <w:lang w:val="ru-RU"/>
        </w:rPr>
        <w:t>2Iснач/</w:t>
      </w:r>
      <w:r>
        <w:rPr>
          <w:lang w:val="en-US"/>
        </w:rPr>
        <w:t>U</w:t>
      </w:r>
      <w:r>
        <w:rPr>
          <w:lang w:val="ru-RU"/>
        </w:rPr>
        <w:t>отс = 4.</w:t>
      </w:r>
      <w:r>
        <w:rPr>
          <w:lang w:val="en-US"/>
        </w:rPr>
        <w:t>392/2.193 = 2m</w:t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t xml:space="preserve">NMOS: </w:t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7225"/>
            <wp:effectExtent l="0" t="0" r="0" b="0"/>
            <wp:wrapSquare wrapText="largest"/>
            <wp:docPr id="8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sz w:val="28"/>
          <w:lang w:val="ru-RU"/>
        </w:rPr>
        <w:t xml:space="preserve">Определим выходные характеристики для того же </w:t>
      </w:r>
      <w:r>
        <w:rPr>
          <w:sz w:val="28"/>
          <w:lang w:val="en-US"/>
        </w:rPr>
        <w:t xml:space="preserve">JFET </w:t>
      </w:r>
      <w:r>
        <w:rPr>
          <w:sz w:val="28"/>
          <w:lang w:val="ru-RU"/>
        </w:rPr>
        <w:t xml:space="preserve">транзистора и МОП транзистора </w:t>
      </w:r>
      <w:r>
        <w:rPr>
          <w:sz w:val="28"/>
          <w:lang w:val="en-US"/>
        </w:rPr>
        <w:t>PMOS IRFD9024</w:t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sz w:val="28"/>
          <w:lang w:val="en-US"/>
        </w:rPr>
        <w:t xml:space="preserve">JFET: </w:t>
      </w:r>
    </w:p>
    <w:p>
      <w:pPr>
        <w:pStyle w:val="Style16"/>
        <w:spacing w:lineRule="auto" w:line="276" w:before="0" w:after="200"/>
        <w:jc w:val="left"/>
        <w:rPr>
          <w:sz w:val="28"/>
          <w:lang w:val="en-US"/>
        </w:rPr>
      </w:pPr>
      <w:r>
        <w:rPr>
          <w:sz w:val="28"/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2159000"/>
            <wp:effectExtent l="0" t="0" r="0" b="0"/>
            <wp:wrapTopAndBottom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sz w:val="28"/>
          <w:lang w:val="en-US"/>
        </w:rPr>
      </w:pPr>
      <w:r>
        <w:rPr>
          <w:sz w:val="28"/>
          <w:lang w:val="en-US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-156845</wp:posOffset>
            </wp:positionH>
            <wp:positionV relativeFrom="paragraph">
              <wp:posOffset>41275</wp:posOffset>
            </wp:positionV>
            <wp:extent cx="6120130" cy="1922145"/>
            <wp:effectExtent l="0" t="0" r="0" b="0"/>
            <wp:wrapSquare wrapText="largest"/>
            <wp:docPr id="1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sz w:val="28"/>
          <w:lang w:val="ru-RU"/>
        </w:rPr>
        <w:t xml:space="preserve">Область насыщения: </w:t>
      </w:r>
    </w:p>
    <w:p>
      <w:pPr>
        <w:pStyle w:val="Style16"/>
        <w:spacing w:lineRule="auto" w:line="276" w:before="0" w:after="200"/>
        <w:jc w:val="left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2040"/>
            <wp:effectExtent l="0" t="0" r="0" b="0"/>
            <wp:wrapSquare wrapText="largest"/>
            <wp:docPr id="11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/>
      </w:pPr>
      <w:r>
        <w:rPr>
          <w:lang w:val="en-US"/>
        </w:rPr>
        <w:t xml:space="preserve">PMOS: </w:t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8450" cy="2406650"/>
            <wp:effectExtent l="0" t="0" r="0" b="0"/>
            <wp:wrapTopAndBottom/>
            <wp:docPr id="1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218440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801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sz w:val="28"/>
          <w:u w:val="none"/>
          <w:lang w:val="ru-RU"/>
        </w:rPr>
        <w:t xml:space="preserve">Область насыщения: 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</w:rPr>
      </w:pPr>
      <w:r>
        <w:rPr>
          <w:sz w:val="28"/>
          <w:u w:val="none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11400"/>
            <wp:effectExtent l="0" t="0" r="0" b="0"/>
            <wp:wrapSquare wrapText="largest"/>
            <wp:docPr id="15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Подключит </w:t>
      </w:r>
      <w:r>
        <w:rPr>
          <w:sz w:val="28"/>
          <w:lang w:val="en-US"/>
        </w:rPr>
        <w:t xml:space="preserve">JFET </w:t>
      </w:r>
      <w:r>
        <w:rPr>
          <w:sz w:val="28"/>
          <w:lang w:val="ru-RU"/>
        </w:rPr>
        <w:t>по схеме с общим источником и цепью автосмещения</w:t>
      </w:r>
    </w:p>
    <w:p>
      <w:pPr>
        <w:pStyle w:val="Style16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5650" cy="3860800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2950" cy="3632200"/>
            <wp:effectExtent l="0" t="0" r="0" b="0"/>
            <wp:wrapSquare wrapText="largest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</w:r>
    </w:p>
    <w:p>
      <w:pPr>
        <w:pStyle w:val="Style16"/>
        <w:spacing w:lineRule="auto" w:line="276" w:before="0" w:after="200"/>
        <w:jc w:val="left"/>
        <w:rPr/>
      </w:pPr>
      <w:r>
        <w:rPr>
          <w:sz w:val="28"/>
          <w:u w:val="none"/>
          <w:lang w:val="ru-RU"/>
        </w:rPr>
        <w:t xml:space="preserve">Получим временную развертку входного и выходного сигнала 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1663700"/>
            <wp:effectExtent l="0" t="0" r="0" b="0"/>
            <wp:wrapTopAndBottom/>
            <wp:docPr id="18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sz w:val="28"/>
          <w:u w:val="none"/>
        </w:rPr>
      </w:pPr>
      <w:r>
        <w:rPr>
          <w:sz w:val="28"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7095"/>
            <wp:effectExtent l="0" t="0" r="0" b="0"/>
            <wp:wrapSquare wrapText="largest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sz w:val="28"/>
          <w:u w:val="none"/>
        </w:rPr>
      </w:pPr>
      <w:r>
        <w:rPr>
          <w:sz w:val="28"/>
          <w:u w:val="non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7585"/>
            <wp:effectExtent l="0" t="0" r="0" b="0"/>
            <wp:wrapSquare wrapText="largest"/>
            <wp:docPr id="20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sz w:val="28"/>
          <w:u w:val="none"/>
        </w:rPr>
      </w:pPr>
      <w:r>
        <w:rPr>
          <w:sz w:val="28"/>
          <w:u w:val="none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57425"/>
            <wp:effectExtent l="0" t="0" r="0" b="0"/>
            <wp:wrapSquare wrapText="largest"/>
            <wp:docPr id="21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sz w:val="28"/>
          <w:u w:val="none"/>
          <w:lang w:val="ru-RU"/>
        </w:rPr>
        <w:t>Коэффицент усиления: 0.</w:t>
      </w:r>
      <w:r>
        <w:rPr>
          <w:sz w:val="28"/>
          <w:u w:val="none"/>
          <w:lang w:val="en-US"/>
        </w:rPr>
        <w:t>579</w:t>
      </w:r>
    </w:p>
    <w:p>
      <w:pPr>
        <w:pStyle w:val="Style16"/>
        <w:spacing w:lineRule="auto" w:line="276" w:before="0" w:after="200"/>
        <w:jc w:val="left"/>
        <w:rPr>
          <w:sz w:val="28"/>
        </w:rPr>
      </w:pPr>
      <w:r>
        <w:rPr>
          <w:sz w:val="28"/>
        </w:rPr>
      </w:r>
    </w:p>
    <w:p>
      <w:pPr>
        <w:pStyle w:val="Style16"/>
        <w:spacing w:lineRule="auto" w:line="276" w:before="0" w:after="200"/>
        <w:jc w:val="left"/>
        <w:rPr/>
      </w:pPr>
      <w:r>
        <w:rPr>
          <w:sz w:val="28"/>
          <w:u w:val="single"/>
          <w:lang w:val="ru-RU"/>
        </w:rPr>
        <w:t>Эксперимент</w:t>
      </w:r>
      <w:r>
        <w:rPr>
          <w:sz w:val="28"/>
          <w:u w:val="single"/>
        </w:rPr>
        <w:t xml:space="preserve"> </w:t>
      </w:r>
      <w:r>
        <w:rPr>
          <w:sz w:val="28"/>
          <w:u w:val="single"/>
          <w:lang w:val="ru-RU"/>
        </w:rPr>
        <w:t>8</w:t>
      </w:r>
    </w:p>
    <w:p>
      <w:pPr>
        <w:pStyle w:val="Style16"/>
        <w:spacing w:lineRule="auto" w:line="276" w:before="0" w:after="200"/>
        <w:jc w:val="left"/>
        <w:rPr>
          <w:sz w:val="28"/>
        </w:rPr>
      </w:pPr>
      <w:r>
        <w:rPr>
          <w:sz w:val="28"/>
          <w:u w:val="none"/>
          <w:lang w:val="ru-RU"/>
        </w:rPr>
        <w:t xml:space="preserve">Соберем схему ключа с управляющим </w:t>
      </w:r>
      <w:r>
        <w:rPr>
          <w:sz w:val="28"/>
          <w:u w:val="none"/>
          <w:lang w:val="en-US"/>
        </w:rPr>
        <w:t xml:space="preserve">p-n </w:t>
      </w:r>
      <w:r>
        <w:rPr>
          <w:sz w:val="28"/>
          <w:u w:val="none"/>
          <w:lang w:val="ru-RU"/>
        </w:rPr>
        <w:t xml:space="preserve">переходом. </w:t>
      </w:r>
    </w:p>
    <w:p>
      <w:pPr>
        <w:pStyle w:val="Style16"/>
        <w:spacing w:lineRule="auto" w:line="276" w:before="0" w:after="200"/>
        <w:jc w:val="left"/>
        <w:rPr>
          <w:u w:val="none"/>
          <w:lang w:val="ru-RU"/>
        </w:rPr>
      </w:pPr>
      <w:r>
        <w:rPr>
          <w:u w:val="none"/>
          <w:lang w:val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8950" cy="2667000"/>
            <wp:effectExtent l="0" t="0" r="0" b="0"/>
            <wp:wrapTopAndBottom/>
            <wp:docPr id="2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sz w:val="28"/>
          <w:u w:val="single"/>
          <w:lang w:val="ru-RU"/>
        </w:rPr>
      </w:pPr>
      <w:r>
        <w:rPr>
          <w:sz w:val="28"/>
          <w:u w:val="single"/>
          <w:lang w:val="ru-RU"/>
        </w:rPr>
      </w:r>
    </w:p>
    <w:p>
      <w:pPr>
        <w:pStyle w:val="Style16"/>
        <w:spacing w:lineRule="auto" w:line="276" w:before="0" w:after="200"/>
        <w:jc w:val="left"/>
        <w:rPr/>
      </w:pPr>
      <w:r>
        <w:rPr>
          <w:sz w:val="28"/>
          <w:u w:val="single"/>
          <w:lang w:val="ru-RU"/>
        </w:rPr>
        <w:t>Определим</w:t>
      </w:r>
      <w:r>
        <w:rPr>
          <w:sz w:val="28"/>
          <w:u w:val="none"/>
          <w:lang w:val="ru-RU"/>
        </w:rPr>
        <w:t xml:space="preserve"> входной и выходной сигналы: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2655"/>
            <wp:effectExtent l="0" t="0" r="0" b="0"/>
            <wp:wrapSquare wrapText="largest"/>
            <wp:docPr id="2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sz w:val="28"/>
          <w:u w:val="single"/>
          <w:lang w:val="en-US"/>
        </w:rPr>
        <w:t xml:space="preserve"> </w:t>
      </w:r>
      <w:r>
        <w:rPr>
          <w:sz w:val="28"/>
          <w:u w:val="single"/>
          <w:lang w:val="en-US"/>
        </w:rPr>
        <w:t xml:space="preserve">при каких входных сигналах ключ открыт, а при каких закрыт? </w:t>
      </w:r>
    </w:p>
    <w:p>
      <w:pPr>
        <w:pStyle w:val="Style16"/>
        <w:spacing w:lineRule="auto" w:line="276" w:before="0" w:after="200"/>
        <w:jc w:val="left"/>
        <w:rPr>
          <w:u w:val="none"/>
          <w:lang w:val="ru-RU"/>
        </w:rPr>
      </w:pPr>
      <w:r>
        <w:rPr>
          <w:sz w:val="28"/>
          <w:u w:val="none"/>
          <w:lang w:val="ru-RU"/>
        </w:rPr>
        <w:t xml:space="preserve">Ключ закрыт при управляющем сигнале -10, диод пропускает ток.  При нулевом входном сигнале транзистор заперт.  Когда значение входного напряжения превышает проговое напряжение, транзистор открывается. </w:t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sz w:val="28"/>
          <w:u w:val="single"/>
          <w:lang w:val="en-US"/>
        </w:rPr>
        <w:t xml:space="preserve"> </w:t>
      </w:r>
      <w:r>
        <w:rPr>
          <w:sz w:val="28"/>
          <w:u w:val="single"/>
          <w:lang w:val="en-US"/>
        </w:rPr>
        <w:t>чему равна амплитуда выходного сигнала в закрытом и открытом состояниях?</w:t>
      </w:r>
    </w:p>
    <w:p>
      <w:pPr>
        <w:pStyle w:val="Style16"/>
        <w:spacing w:lineRule="auto" w:line="276" w:before="0" w:after="200"/>
        <w:jc w:val="left"/>
        <w:rPr>
          <w:u w:val="none"/>
          <w:lang w:val="ru-RU"/>
        </w:rPr>
      </w:pPr>
      <w:r>
        <w:rPr>
          <w:sz w:val="28"/>
          <w:u w:val="none"/>
          <w:lang w:val="ru-RU"/>
        </w:rPr>
        <w:t>В закрытом состоянии 0. В открытом 10.</w:t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sz w:val="28"/>
          <w:u w:val="single"/>
          <w:lang w:val="en-US"/>
        </w:rPr>
        <w:t xml:space="preserve">  </w:t>
      </w:r>
      <w:r>
        <w:rPr>
          <w:sz w:val="28"/>
          <w:u w:val="single"/>
          <w:lang w:val="en-US"/>
        </w:rPr>
        <w:t>определить величину выброса выходного напряжения при переключении ключа</w:t>
      </w:r>
    </w:p>
    <w:p>
      <w:pPr>
        <w:pStyle w:val="Style16"/>
        <w:spacing w:lineRule="auto" w:line="276" w:before="0" w:after="200"/>
        <w:jc w:val="left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32200" cy="1174750"/>
            <wp:effectExtent l="0" t="0" r="0" b="0"/>
            <wp:wrapTopAndBottom/>
            <wp:docPr id="2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u w:val="none"/>
          <w:lang w:val="ru-RU"/>
        </w:rPr>
      </w:pPr>
      <w:r>
        <w:rPr>
          <w:sz w:val="28"/>
          <w:u w:val="none"/>
          <w:lang w:val="ru-RU"/>
        </w:rPr>
        <w:t>Величина выброса 4,</w:t>
      </w:r>
      <w:r>
        <w:rPr>
          <w:sz w:val="28"/>
          <w:u w:val="none"/>
          <w:lang w:val="en-US"/>
        </w:rPr>
        <w:t>5</w:t>
      </w:r>
    </w:p>
    <w:p>
      <w:pPr>
        <w:pStyle w:val="Style16"/>
        <w:spacing w:lineRule="auto" w:line="276" w:before="0" w:after="200"/>
        <w:jc w:val="left"/>
        <w:rPr/>
      </w:pPr>
      <w:r>
        <w:rPr>
          <w:sz w:val="28"/>
          <w:u w:val="single"/>
          <w:lang w:val="ru-RU"/>
        </w:rPr>
        <w:t xml:space="preserve">Эксперимент </w:t>
      </w:r>
      <w:r>
        <w:rPr>
          <w:sz w:val="28"/>
          <w:u w:val="single"/>
          <w:lang w:val="en-US"/>
        </w:rPr>
        <w:t>9</w:t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rPr>
          <w:sz w:val="28"/>
          <w:u w:val="none"/>
          <w:lang w:val="ru-RU"/>
        </w:rPr>
        <w:t>Соберем схему КМОП цифрового ключа.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</w:rPr>
      </w:pPr>
      <w:r>
        <w:rPr>
          <w:sz w:val="28"/>
          <w:u w:val="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2419350"/>
            <wp:effectExtent l="0" t="0" r="0" b="0"/>
            <wp:wrapTopAndBottom/>
            <wp:docPr id="2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ru-RU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34540"/>
            <wp:effectExtent l="0" t="0" r="0" b="0"/>
            <wp:wrapSquare wrapText="largest"/>
            <wp:docPr id="2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u w:val="none"/>
          <w:lang w:val="ru-RU"/>
        </w:rPr>
        <w:t>П</w:t>
      </w:r>
      <w:r>
        <w:rPr>
          <w:sz w:val="28"/>
          <w:u w:val="none"/>
          <w:lang w:val="ru-RU"/>
        </w:rPr>
        <w:t xml:space="preserve">осчитаем задержку </w:t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sz w:val="28"/>
          <w:u w:val="none"/>
          <w:lang w:val="en-US"/>
        </w:rPr>
        <w:t>t01 =0.062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</w:rPr>
      </w:pPr>
      <w:r>
        <w:rPr>
          <w:sz w:val="28"/>
          <w:u w:val="non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8660"/>
            <wp:effectExtent l="0" t="0" r="0" b="0"/>
            <wp:wrapSquare wrapText="largest"/>
            <wp:docPr id="27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sz w:val="28"/>
          <w:u w:val="none"/>
          <w:lang w:val="en-US"/>
        </w:rPr>
        <w:t>t10 = 0.227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</w:rPr>
      </w:pPr>
      <w:r>
        <w:rPr>
          <w:sz w:val="28"/>
          <w:u w:val="non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3420"/>
            <wp:effectExtent l="0" t="0" r="0" b="0"/>
            <wp:wrapSquare wrapText="largest"/>
            <wp:docPr id="28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sz w:val="28"/>
          <w:u w:val="none"/>
          <w:lang w:val="en-US"/>
        </w:rPr>
        <w:t>t</w:t>
      </w:r>
      <w:r>
        <w:rPr>
          <w:sz w:val="28"/>
          <w:u w:val="none"/>
          <w:lang w:val="ru-RU"/>
        </w:rPr>
        <w:t xml:space="preserve">зад </w:t>
      </w:r>
      <w:r>
        <w:rPr>
          <w:sz w:val="28"/>
          <w:u w:val="none"/>
          <w:lang w:val="en-US"/>
        </w:rPr>
        <w:t>= (t01+t10)/2</w:t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sz w:val="28"/>
          <w:u w:val="none"/>
          <w:lang w:val="en-US"/>
        </w:rPr>
        <w:t>t</w:t>
      </w:r>
      <w:r>
        <w:rPr>
          <w:sz w:val="28"/>
          <w:u w:val="none"/>
          <w:lang w:val="ru-RU"/>
        </w:rPr>
        <w:t>зад = 0.144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sz w:val="28"/>
          <w:u w:val="none"/>
          <w:lang w:val="ru-RU"/>
        </w:rPr>
        <w:t xml:space="preserve">Получмм передаточную характеристику для схемы: 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5050" cy="1524000"/>
            <wp:effectExtent l="0" t="0" r="0" b="0"/>
            <wp:wrapTopAndBottom/>
            <wp:docPr id="2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02485"/>
            <wp:effectExtent l="0" t="0" r="0" b="0"/>
            <wp:wrapSquare wrapText="largest"/>
            <wp:docPr id="3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sz w:val="28"/>
          <w:u w:val="none"/>
          <w:lang w:val="ru-RU"/>
        </w:rPr>
        <w:t xml:space="preserve">Входное напряжение, при котором открываются транзисторы: </w:t>
      </w:r>
      <w:r>
        <w:rPr>
          <w:sz w:val="28"/>
          <w:u w:val="none"/>
          <w:lang w:val="en-US"/>
        </w:rPr>
        <w:t>1</w:t>
      </w:r>
      <w:r>
        <w:rPr>
          <w:sz w:val="28"/>
          <w:u w:val="none"/>
          <w:lang w:val="ru-RU"/>
        </w:rPr>
        <w:t>В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</w:r>
    </w:p>
    <w:p>
      <w:pPr>
        <w:pStyle w:val="Style16"/>
        <w:spacing w:lineRule="auto" w:line="276" w:before="0" w:after="200"/>
        <w:jc w:val="left"/>
        <w:rPr>
          <w:lang w:val="en-US"/>
        </w:rPr>
      </w:pPr>
      <w:r>
        <w:rPr>
          <w:sz w:val="28"/>
          <w:u w:val="none"/>
          <w:lang w:val="ru-RU"/>
        </w:rPr>
        <w:t xml:space="preserve">Соберем стенд для исследования работы логического элемента 2и-не. </w:t>
      </w:r>
    </w:p>
    <w:p>
      <w:pPr>
        <w:pStyle w:val="Style16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0200" cy="2355850"/>
            <wp:effectExtent l="0" t="0" r="0" b="0"/>
            <wp:wrapTopAndBottom/>
            <wp:docPr id="3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6170"/>
            <wp:effectExtent l="0" t="0" r="0" b="0"/>
            <wp:wrapTopAndBottom/>
            <wp:docPr id="32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Lucida Sans"/>
      <w:color w:val="00000A"/>
      <w:kern w:val="2"/>
      <w:sz w:val="24"/>
      <w:szCs w:val="24"/>
      <w:lang w:val="ru-RU" w:eastAsia="zh-CN" w:bidi="hi-IN"/>
    </w:rPr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paragraph" w:styleId="Style15">
    <w:name w:val="Заголовок"/>
    <w:basedOn w:val="Normal"/>
    <w:next w:val="Style16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LibreOffice/5.4.1.2$Windows_x86 LibreOffice_project/ea7cb86e6eeb2bf3a5af73a8f7777ac570321527</Application>
  <Pages>14</Pages>
  <Words>281</Words>
  <Characters>1779</Characters>
  <CharactersWithSpaces>2042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2018-11-27T18:49:35Z</dcterms:created>
  <dc:creator/>
  <dc:description/>
  <dc:language>ru-RU</dc:language>
  <cp:lastModifiedBy/>
  <dcterms:modified xsi:type="dcterms:W3CDTF">2018-12-09T18:22:52Z</dcterms:modified>
  <cp:revision>3</cp:revision>
  <dc:subject/>
  <dc:title/>
</cp:coreProperties>
</file>