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sz w:val="36"/>
          <w:lang w:val="en-US"/>
        </w:rPr>
      </w:pPr>
      <w:r>
        <w:rPr>
          <w:sz w:val="36"/>
          <w:lang w:val="en-US"/>
        </w:rPr>
        <w:t>МГТУ им. Н.Э. Баумана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>Дисциплина «</w:t>
      </w:r>
      <w:r>
        <w:rPr>
          <w:b/>
          <w:sz w:val="28"/>
          <w:lang w:val="ru-RU"/>
        </w:rPr>
        <w:t>Архитектура ЭВМ</w:t>
      </w:r>
      <w:r>
        <w:rPr>
          <w:b/>
          <w:sz w:val="28"/>
        </w:rPr>
        <w:t>»</w:t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 xml:space="preserve">Лабораторный практикум </w:t>
      </w:r>
      <w:r>
        <w:rPr/>
        <w:t>№</w:t>
      </w:r>
      <w:r>
        <w:rPr>
          <w:b/>
          <w:sz w:val="28"/>
          <w:lang w:val="ru-RU"/>
        </w:rPr>
        <w:t>1</w:t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>по теме: «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  <w:lang w:val="ru-RU"/>
        </w:rPr>
        <w:t xml:space="preserve">Синхронные одноступенчатые триггеры со статическим и динамическим управлением записью </w:t>
      </w:r>
      <w:r>
        <w:rPr>
          <w:b/>
          <w:sz w:val="28"/>
        </w:rPr>
        <w:t>»</w:t>
      </w:r>
    </w:p>
    <w:p>
      <w:pPr>
        <w:pStyle w:val="Style15"/>
        <w:spacing w:lineRule="auto" w:line="252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>
          <w:sz w:val="28"/>
        </w:rPr>
      </w:pPr>
      <w:r>
        <w:rPr>
          <w:sz w:val="28"/>
        </w:rPr>
        <w:t>Работу выполнил:</w:t>
      </w:r>
    </w:p>
    <w:p>
      <w:pPr>
        <w:pStyle w:val="Style15"/>
        <w:spacing w:lineRule="auto" w:line="252"/>
        <w:jc w:val="right"/>
        <w:rPr/>
      </w:pPr>
      <w:r>
        <w:rPr>
          <w:sz w:val="28"/>
        </w:rPr>
        <w:t>студент группы ИУ7-</w:t>
      </w:r>
      <w:r>
        <w:rPr>
          <w:sz w:val="28"/>
        </w:rPr>
        <w:t>4</w:t>
      </w:r>
      <w:r>
        <w:rPr>
          <w:sz w:val="28"/>
          <w:lang w:val="en-US"/>
        </w:rPr>
        <w:t>1</w:t>
      </w:r>
    </w:p>
    <w:p>
      <w:pPr>
        <w:pStyle w:val="Style15"/>
        <w:spacing w:lineRule="auto" w:line="252"/>
        <w:jc w:val="right"/>
        <w:rPr>
          <w:sz w:val="28"/>
          <w:lang w:val="ru-RU"/>
        </w:rPr>
      </w:pPr>
      <w:r>
        <w:rPr>
          <w:sz w:val="28"/>
          <w:lang w:val="ru-RU"/>
        </w:rPr>
        <w:t>Сушина Анастасия</w:t>
      </w:r>
    </w:p>
    <w:p>
      <w:pPr>
        <w:pStyle w:val="Style15"/>
        <w:spacing w:lineRule="auto" w:line="252"/>
        <w:jc w:val="right"/>
        <w:rPr>
          <w:sz w:val="28"/>
        </w:rPr>
      </w:pPr>
      <w:r>
        <w:rPr>
          <w:sz w:val="28"/>
        </w:rPr>
        <w:t>Работу проверил:</w:t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spacing w:lineRule="auto" w:line="276" w:before="0" w:after="200"/>
        <w:jc w:val="center"/>
        <w:rPr>
          <w:sz w:val="28"/>
        </w:rPr>
      </w:pPr>
      <w:r>
        <w:rPr>
          <w:sz w:val="28"/>
        </w:rPr>
        <w:t>Москва, 2018 г.</w:t>
      </w:r>
    </w:p>
    <w:p>
      <w:pPr>
        <w:pStyle w:val="Normal"/>
        <w:rPr/>
      </w:pPr>
      <w:r>
        <w:rPr>
          <w:b/>
          <w:bCs/>
          <w:sz w:val="28"/>
        </w:rPr>
        <w:t>Цель работы</w:t>
      </w:r>
      <w:r>
        <w:rPr>
          <w:sz w:val="28"/>
        </w:rPr>
        <w:t xml:space="preserve"> -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 </w:t>
      </w:r>
    </w:p>
    <w:p>
      <w:pPr>
        <w:pStyle w:val="Style15"/>
        <w:spacing w:lineRule="auto" w:line="276" w:before="0" w:after="20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Ход работы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3959860</wp:posOffset>
            </wp:positionH>
            <wp:positionV relativeFrom="paragraph">
              <wp:posOffset>17145</wp:posOffset>
            </wp:positionV>
            <wp:extent cx="2196465" cy="1222375"/>
            <wp:effectExtent l="0" t="0" r="0" b="0"/>
            <wp:wrapSquare wrapText="bothSides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Задание </w:t>
      </w:r>
      <w:r>
        <w:rPr/>
        <w:t xml:space="preserve">1. Исследовать работу асинхронного RS-триггера с инверсными входами в статическом режиме. </w:t>
      </w:r>
    </w:p>
    <w:p>
      <w:pPr>
        <w:pStyle w:val="Normal"/>
        <w:rPr/>
      </w:pPr>
      <w:r>
        <w:rPr/>
        <w:t xml:space="preserve">- </w:t>
      </w:r>
      <w:r>
        <w:rPr/>
        <w:t>С</w:t>
      </w:r>
      <w:r>
        <w:rPr/>
        <w:t>об</w:t>
      </w:r>
      <w:r>
        <w:rPr/>
        <w:t>ерем</w:t>
      </w:r>
      <w:r>
        <w:rPr/>
        <w:t xml:space="preserve"> схему RS-триггера на ЛЭ И-НЕ, к выходам триггера подключи</w:t>
      </w:r>
      <w:r>
        <w:rPr/>
        <w:t>м</w:t>
      </w:r>
      <w:r>
        <w:rPr/>
        <w:t xml:space="preserve"> световые индикаторы, задавая через переключатели необходимые сигналы на входах, состави</w:t>
      </w:r>
      <w:r>
        <w:rPr/>
        <w:t>м</w:t>
      </w:r>
      <w:r>
        <w:rPr/>
        <w:t xml:space="preserve"> таблицу переходов.</w:t>
      </w:r>
    </w:p>
    <w:p>
      <w:pPr>
        <w:pStyle w:val="Normal"/>
        <w:rPr/>
      </w:pPr>
      <w:r>
        <w:rPr/>
      </w:r>
    </w:p>
    <w:tbl>
      <w:tblPr>
        <w:tblW w:w="46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0"/>
        <w:gridCol w:w="620"/>
        <w:gridCol w:w="910"/>
        <w:gridCol w:w="1020"/>
        <w:gridCol w:w="1530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>n)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Q(n+1)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Установка 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Установка 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Запрещенное состояние</w:t>
            </w:r>
          </w:p>
        </w:tc>
      </w:tr>
      <w:tr>
        <w:trPr>
          <w:trHeight w:val="134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Асинхронный RS -триггер - это простейший триггер, который используется как запоминающая ячейка. </w:t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3199765</wp:posOffset>
            </wp:positionH>
            <wp:positionV relativeFrom="paragraph">
              <wp:posOffset>112395</wp:posOffset>
            </wp:positionV>
            <wp:extent cx="3639820" cy="156527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-259715</wp:posOffset>
            </wp:positionH>
            <wp:positionV relativeFrom="paragraph">
              <wp:posOffset>34290</wp:posOffset>
            </wp:positionV>
            <wp:extent cx="3348990" cy="1682750"/>
            <wp:effectExtent l="0" t="0" r="0" b="0"/>
            <wp:wrapSquare wrapText="largest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При S=0 и R = 1 триггер устанавливается в состояние "0", а при S = 1 и R = 0 - в состояние “1”. Если </w:t>
      </w:r>
      <w:r>
        <w:rPr>
          <w:lang w:val="en-US"/>
        </w:rPr>
        <w:t>S</w:t>
      </w:r>
      <w:r>
        <w:rPr/>
        <w:t xml:space="preserve"> = 0 и R = 0, то в триггере сохраняется предыдущее внутреннее состояние. При S=R=1 состояние триггера является неопределенным.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</w:t>
      </w:r>
      <w:r>
        <w:rPr/>
        <w:t xml:space="preserve">2. Исследовать работу синхронного RS-триггера в статическом режиме.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2886075</wp:posOffset>
            </wp:positionH>
            <wp:positionV relativeFrom="paragraph">
              <wp:posOffset>235585</wp:posOffset>
            </wp:positionV>
            <wp:extent cx="3470275" cy="1515110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>С</w:t>
      </w:r>
      <w:r>
        <w:rPr/>
        <w:t>об</w:t>
      </w:r>
      <w:r>
        <w:rPr/>
        <w:t>ерем</w:t>
      </w:r>
      <w:r>
        <w:rPr/>
        <w:t xml:space="preserve"> схему RS-триггера на ЛЭ И-НЕ; к выходам  триггера подключи</w:t>
      </w:r>
      <w:r>
        <w:rPr/>
        <w:t>м</w:t>
      </w:r>
      <w:r>
        <w:rPr/>
        <w:t xml:space="preserve"> световые индикаторы; задавая через переключатели необходимые сигналы на входах S, R и C, протестир</w:t>
      </w:r>
      <w:r>
        <w:rPr>
          <w:lang w:val="ru-RU"/>
        </w:rPr>
        <w:t>уем</w:t>
      </w:r>
      <w:r>
        <w:rPr/>
        <w:t xml:space="preserve"> и состави</w:t>
      </w:r>
      <w:r>
        <w:rPr/>
        <w:t>м</w:t>
      </w:r>
      <w:r>
        <w:rPr/>
        <w:t xml:space="preserve"> таблицу переходов триггера.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3021330</wp:posOffset>
            </wp:positionH>
            <wp:positionV relativeFrom="paragraph">
              <wp:posOffset>12700</wp:posOffset>
            </wp:positionV>
            <wp:extent cx="3818255" cy="2216785"/>
            <wp:effectExtent l="0" t="0" r="0" b="0"/>
            <wp:wrapSquare wrapText="largest"/>
            <wp:docPr id="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41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520"/>
        <w:gridCol w:w="390"/>
        <w:gridCol w:w="680"/>
        <w:gridCol w:w="910"/>
        <w:gridCol w:w="1190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2702560</wp:posOffset>
                  </wp:positionH>
                  <wp:positionV relativeFrom="paragraph">
                    <wp:posOffset>2102485</wp:posOffset>
                  </wp:positionV>
                  <wp:extent cx="3949700" cy="2292350"/>
                  <wp:effectExtent l="0" t="0" r="0" b="0"/>
                  <wp:wrapSquare wrapText="bothSides"/>
                  <wp:docPr id="6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</w:t>
            </w: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Q(n)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Q(n+1)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Установка нуля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Установка единицы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Запрещенное сотсояние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Синхронный RS-триггер имеет два информационных входа R и S и вход cинхронизации С. ЛЭ 1 и 2 образуют схему управления, ЛЭ3 и 4 – асинхронный RS - триггер (запоминающую ячейку). </w:t>
      </w:r>
    </w:p>
    <w:p>
      <w:pPr>
        <w:pStyle w:val="Normal"/>
        <w:rPr/>
      </w:pPr>
      <w:r>
        <w:rPr/>
        <w:t xml:space="preserve">Как и все синхронные триггеры, синхронный RS - триггер при С = 0 сохраняет предыдущее внутреннее состояние.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асинхронный. Одновременная подача сигналов С=S=R= 1 запрещена. При S=R=0 триггер не изменяет своего состояния.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</w:t>
      </w:r>
      <w:r>
        <w:rPr/>
        <w:t xml:space="preserve">3. Исследовать работу синхронного D-триггера (см. рис. 5) в статическом режиме. </w:t>
      </w:r>
    </w:p>
    <w:p>
      <w:pPr>
        <w:pStyle w:val="Normal"/>
        <w:rPr/>
      </w:pPr>
      <w:r>
        <w:rPr/>
        <w:t xml:space="preserve">- </w:t>
      </w:r>
      <w:r>
        <w:rPr/>
        <w:t>С</w:t>
      </w:r>
      <w:r>
        <w:rPr/>
        <w:t>обрать схему D-триггера на ЛЭ И-НЕ; к выходам триггера подключи</w:t>
      </w:r>
      <w:r>
        <w:rPr/>
        <w:t>м</w:t>
      </w:r>
      <w:r>
        <w:rPr/>
        <w:t xml:space="preserve"> световые индикаторы; задавая через переключатели необходимые сигналы на входах D и C, протестир</w:t>
      </w:r>
      <w:r>
        <w:rPr/>
        <w:t>уем</w:t>
      </w:r>
      <w:r>
        <w:rPr/>
        <w:t xml:space="preserve"> и состави</w:t>
      </w:r>
      <w:r>
        <w:rPr/>
        <w:t>м</w:t>
      </w:r>
      <w:r>
        <w:rPr/>
        <w:t xml:space="preserve"> </w:t>
      </w:r>
      <w:r>
        <w:rPr/>
        <w:t>т</w:t>
      </w:r>
      <w:r>
        <w:rPr/>
        <w:t>аблицу переходов триггера. В таблице теста каждому набору D и Q будет 10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-93345</wp:posOffset>
            </wp:positionH>
            <wp:positionV relativeFrom="paragraph">
              <wp:posOffset>76835</wp:posOffset>
            </wp:positionV>
            <wp:extent cx="2947670" cy="904240"/>
            <wp:effectExtent l="0" t="0" r="0" b="0"/>
            <wp:wrapSquare wrapText="bothSides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36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60"/>
        <w:gridCol w:w="560"/>
        <w:gridCol w:w="850"/>
        <w:gridCol w:w="1370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С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lang w:val="en-US"/>
              </w:rPr>
              <w:t>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Q(n+1)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Хранение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Установка 0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Установка 1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-283845</wp:posOffset>
            </wp:positionH>
            <wp:positionV relativeFrom="paragraph">
              <wp:posOffset>64135</wp:posOffset>
            </wp:positionV>
            <wp:extent cx="3385820" cy="1898015"/>
            <wp:effectExtent l="0" t="0" r="0" b="0"/>
            <wp:wrapSquare wrapText="bothSides"/>
            <wp:docPr id="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3101340</wp:posOffset>
            </wp:positionH>
            <wp:positionV relativeFrom="paragraph">
              <wp:posOffset>135255</wp:posOffset>
            </wp:positionV>
            <wp:extent cx="3346450" cy="1826895"/>
            <wp:effectExtent l="0" t="0" r="0" b="0"/>
            <wp:wrapSquare wrapText="bothSides"/>
            <wp:docPr id="9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</w:t>
      </w:r>
      <w:r>
        <w:rPr/>
        <w:t>4. Исследовать схему синхронного D-триггера с динамическим управлением записью в статическом режиме.</w:t>
      </w:r>
    </w:p>
    <w:p>
      <w:pPr>
        <w:pStyle w:val="Normal"/>
        <w:rPr/>
      </w:pPr>
      <w:r>
        <w:rPr/>
        <w:t xml:space="preserve">- </w:t>
      </w:r>
      <w:r>
        <w:rPr/>
        <w:t>К</w:t>
      </w:r>
      <w:r>
        <w:rPr/>
        <w:t xml:space="preserve"> выходам триггера подключи</w:t>
      </w:r>
      <w:r>
        <w:rPr/>
        <w:t xml:space="preserve">м </w:t>
      </w:r>
      <w:r>
        <w:rPr/>
        <w:t>световые индикаторы; задавая через переключатели необходимые сигналы на входах D и C, протестир</w:t>
      </w:r>
      <w:r>
        <w:rPr/>
        <w:t>уем</w:t>
      </w:r>
      <w:r>
        <w:rPr/>
        <w:t xml:space="preserve"> и состави</w:t>
      </w:r>
      <w:r>
        <w:rPr/>
        <w:t>м</w:t>
      </w:r>
      <w:r>
        <w:rPr/>
        <w:t xml:space="preserve">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0855" cy="3298825"/>
            <wp:effectExtent l="0" t="0" r="0" b="0"/>
            <wp:wrapSquare wrapText="largest"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3280410</wp:posOffset>
            </wp:positionH>
            <wp:positionV relativeFrom="paragraph">
              <wp:posOffset>3357245</wp:posOffset>
            </wp:positionV>
            <wp:extent cx="3559175" cy="2532380"/>
            <wp:effectExtent l="0" t="0" r="0" b="0"/>
            <wp:wrapSquare wrapText="largest"/>
            <wp:docPr id="1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125095</wp:posOffset>
            </wp:positionH>
            <wp:positionV relativeFrom="paragraph">
              <wp:posOffset>241300</wp:posOffset>
            </wp:positionV>
            <wp:extent cx="3114040" cy="2491105"/>
            <wp:effectExtent l="0" t="0" r="0" b="0"/>
            <wp:wrapTopAndBottom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</w:t>
      </w:r>
      <w:r>
        <w:rPr/>
        <w:t xml:space="preserve">5. Исследовать схему синхронного DV-триггера с динамическим управлением записью в динамическом режиме. </w:t>
      </w:r>
    </w:p>
    <w:p>
      <w:pPr>
        <w:pStyle w:val="Normal"/>
        <w:rPr/>
      </w:pPr>
      <w:r>
        <w:rPr/>
        <w:t xml:space="preserve">- </w:t>
      </w:r>
      <w:r>
        <w:rPr/>
        <w:t>П</w:t>
      </w:r>
      <w:r>
        <w:rPr/>
        <w:t>острои</w:t>
      </w:r>
      <w:r>
        <w:rPr/>
        <w:t>м</w:t>
      </w:r>
      <w:r>
        <w:rPr/>
        <w:t xml:space="preserve">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DVтриггера;</w:t>
      </w:r>
    </w:p>
    <w:p>
      <w:pPr>
        <w:pStyle w:val="Normal"/>
        <w:rPr/>
      </w:pPr>
      <w:r>
        <w:rPr/>
        <w:t>- пода</w:t>
      </w:r>
      <w:r>
        <w:rPr/>
        <w:t>дим</w:t>
      </w:r>
      <w:r>
        <w:rPr/>
        <w:t xml:space="preserve"> сигнал генератора на вход счетчика и на С-вход DV-триггера; - пода</w:t>
      </w:r>
      <w:r>
        <w:rPr/>
        <w:t>дим</w:t>
      </w:r>
      <w:r>
        <w:rPr/>
        <w:t xml:space="preserve"> на входы D и V триггера сигналы с выходов 2-го и 3-го разрядов счетчика; - сн</w:t>
      </w:r>
      <w:r>
        <w:rPr/>
        <w:t>имем</w:t>
      </w:r>
      <w:r>
        <w:rPr/>
        <w:t xml:space="preserve"> временные диаграммы синхронного DV-триггера;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7675" cy="3483610"/>
            <wp:effectExtent l="0" t="0" r="0" b="0"/>
            <wp:wrapTopAndBottom/>
            <wp:docPr id="13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882015</wp:posOffset>
            </wp:positionH>
            <wp:positionV relativeFrom="paragraph">
              <wp:posOffset>19050</wp:posOffset>
            </wp:positionV>
            <wp:extent cx="4493260" cy="3768725"/>
            <wp:effectExtent l="0" t="0" r="0" b="0"/>
            <wp:wrapTopAndBottom/>
            <wp:docPr id="14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lang w:val="en-US"/>
        </w:rPr>
        <w:t>Задани</w:t>
      </w:r>
      <w:r>
        <w:rPr>
          <w:lang w:val="en-US"/>
        </w:rPr>
        <w:t xml:space="preserve">t </w:t>
      </w:r>
      <w:r>
        <w:rPr>
          <w:lang w:val="en-US"/>
        </w:rPr>
        <w:t>6</w:t>
      </w:r>
      <w:r>
        <w:rPr/>
        <w:t xml:space="preserve">. Исследовать работу DV-триггера, включенного по схеме TV-триггера  D V TT Q Q 1 C Синхронный D-триггер a) C D D V TT Q Q V C Синхронный Т-триггер б) T </w:t>
      </w:r>
    </w:p>
    <w:p>
      <w:pPr>
        <w:pStyle w:val="Normal"/>
        <w:rPr/>
      </w:pPr>
      <w:r>
        <w:rPr>
          <w:lang w:val="ru-RU"/>
        </w:rPr>
        <w:t>C</w:t>
      </w:r>
      <w:r>
        <w:rPr>
          <w:lang w:val="ru-RU"/>
        </w:rPr>
        <w:t>н</w:t>
      </w:r>
      <w:r>
        <w:rPr>
          <w:lang w:val="ru-RU"/>
        </w:rPr>
        <w:t xml:space="preserve">имем </w:t>
      </w:r>
      <w:r>
        <w:rPr>
          <w:lang w:val="ru-RU"/>
        </w:rPr>
        <w:t>временные</w:t>
      </w:r>
      <w:r>
        <w:rPr/>
        <w:t xml:space="preserve"> диаграммы T-триггера.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193040</wp:posOffset>
            </wp:positionH>
            <wp:positionV relativeFrom="paragraph">
              <wp:posOffset>50800</wp:posOffset>
            </wp:positionV>
            <wp:extent cx="2181225" cy="951230"/>
            <wp:effectExtent l="0" t="0" r="0" b="0"/>
            <wp:wrapTopAndBottom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4175" cy="3445510"/>
            <wp:effectExtent l="0" t="0" r="0" b="0"/>
            <wp:wrapTopAndBottom/>
            <wp:docPr id="1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1450" cy="4305300"/>
            <wp:effectExtent l="0" t="0" r="0" b="0"/>
            <wp:wrapSquare wrapText="largest"/>
            <wp:docPr id="1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LibreOffice/5.4.1.2$Windows_x86 LibreOffice_project/ea7cb86e6eeb2bf3a5af73a8f7777ac570321527</Application>
  <Pages>8</Pages>
  <Words>731</Words>
  <Characters>3508</Characters>
  <CharactersWithSpaces>4058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2019-02-24T23:55:19Z</dcterms:created>
  <dc:creator/>
  <dc:description/>
  <dc:language>ru-RU</dc:language>
  <cp:lastModifiedBy/>
  <cp:lastPrinted>2019-03-10T16:06:21Z</cp:lastPrinted>
  <dcterms:modified xsi:type="dcterms:W3CDTF">2019-03-10T21:55:04Z</dcterms:modified>
  <cp:revision>5</cp:revision>
  <dc:subject/>
  <dc:title/>
</cp:coreProperties>
</file>