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-109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386"/>
        <w:gridCol w:w="7684"/>
      </w:tblGrid>
      <w:tr>
        <w:trPr/>
        <w:tc>
          <w:tcPr>
            <w:tcW w:w="1386" w:type="dxa"/>
            <w:tcBorders/>
          </w:tcPr>
          <w:p>
            <w:pPr>
              <w:pStyle w:val="Normal"/>
              <w:rPr/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Times New Roman" w:ascii="Times New Roman" w:hAnsi="Times New Roman"/>
                <w:b/>
              </w:rPr>
              <w:t xml:space="preserve"> </w:t>
            </w:r>
          </w:p>
        </w:tc>
        <w:tc>
          <w:tcPr>
            <w:tcW w:w="7684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ind w:right="-2" w:hanging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 w:hanging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double" w:sz="12" w:space="1" w:color="000000"/>
        </w:pBdr>
        <w:jc w:val="center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</w:r>
    </w:p>
    <w:p>
      <w:pPr>
        <w:pStyle w:val="Normal"/>
        <w:rPr/>
      </w:pPr>
      <w:r>
        <w:rPr>
          <w:rFonts w:eastAsia="Calibri" w:cs="Times New Roman" w:ascii="Times New Roman" w:hAnsi="Times New Roman"/>
        </w:rPr>
        <w:t xml:space="preserve">ФАКУЛЬТЕТ </w:t>
      </w:r>
      <w:r>
        <w:rPr>
          <w:rFonts w:eastAsia="Calibri" w:cs="Times New Roman" w:ascii="Times New Roman" w:hAnsi="Times New Roman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</w:rPr>
        <w:t>_________________________________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rPr/>
      </w:pPr>
      <w:r>
        <w:rPr>
          <w:rFonts w:eastAsia="Calibri" w:cs="Times New Roman" w:ascii="Times New Roman" w:hAnsi="Times New Roman"/>
        </w:rPr>
        <w:t xml:space="preserve">КАФЕДРА </w:t>
      </w:r>
      <w:r>
        <w:rPr>
          <w:rFonts w:eastAsia="Calibri" w:cs="Times New Roman" w:ascii="Times New Roman" w:hAnsi="Times New Roman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</w:rPr>
        <w:t>___________</w:t>
      </w:r>
    </w:p>
    <w:p>
      <w:pPr>
        <w:pStyle w:val="Normal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jc w:val="center"/>
        <w:rPr/>
      </w:pPr>
      <w:r>
        <w:rPr>
          <w:rFonts w:eastAsia="Calibri" w:cs="Times New Roman" w:ascii="Times New Roman" w:hAnsi="Times New Roman"/>
          <w:b/>
        </w:rPr>
        <w:t>Лабораторная работа № 7</w:t>
      </w:r>
    </w:p>
    <w:p>
      <w:pPr>
        <w:pStyle w:val="Normal"/>
        <w:jc w:val="center"/>
        <w:rPr/>
      </w:pPr>
      <w:r>
        <w:rPr>
          <w:rFonts w:eastAsia="Calibri" w:cs="Times New Roman" w:ascii="Times New Roman" w:hAnsi="Times New Roman"/>
          <w:b/>
        </w:rPr>
        <w:t>Вариант 1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</w:r>
    </w:p>
    <w:tbl>
      <w:tblPr>
        <w:tblW w:w="9571" w:type="dxa"/>
        <w:jc w:val="left"/>
        <w:tblInd w:w="-109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179"/>
        <w:gridCol w:w="391"/>
      </w:tblGrid>
      <w:tr>
        <w:trPr>
          <w:trHeight w:val="4474" w:hRule="atLeast"/>
        </w:trPr>
        <w:tc>
          <w:tcPr>
            <w:tcW w:w="9179" w:type="dxa"/>
            <w:tcBorders/>
          </w:tcPr>
          <w:p>
            <w:pPr>
              <w:pStyle w:val="Normal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</w:r>
          </w:p>
          <w:p>
            <w:pPr>
              <w:pStyle w:val="Normal"/>
              <w:rPr/>
            </w:pPr>
            <w:r>
              <w:rPr>
                <w:rFonts w:eastAsia="Calibri" w:cs="Times New Roman" w:ascii="Times New Roman" w:hAnsi="Times New Roman"/>
                <w:b/>
              </w:rPr>
              <w:t xml:space="preserve">Тема  </w:t>
            </w:r>
            <w:r>
              <w:rPr>
                <w:rFonts w:eastAsia="Calibri" w:cs="Times New Roman" w:ascii="Times New Roman" w:hAnsi="Times New Roman"/>
                <w:u w:val="single"/>
              </w:rPr>
              <w:t xml:space="preserve">“Оценка параметров программного проекта с использованием метода функциональных точек и модели COCOMO II” </w:t>
            </w:r>
          </w:p>
          <w:p>
            <w:pPr>
              <w:pStyle w:val="Normal"/>
              <w:rPr>
                <w:rFonts w:ascii="Times New Roman" w:hAnsi="Times New Roman" w:eastAsia="Calibri" w:cs="Times New Roman"/>
                <w:u w:val="single"/>
              </w:rPr>
            </w:pPr>
            <w:r>
              <w:rPr>
                <w:rFonts w:eastAsia="Calibri" w:cs="Times New Roman" w:ascii="Times New Roman" w:hAnsi="Times New Roman"/>
                <w:u w:val="single"/>
              </w:rPr>
            </w:r>
          </w:p>
          <w:p>
            <w:pPr>
              <w:pStyle w:val="Normal"/>
              <w:rPr/>
            </w:pPr>
            <w:r>
              <w:rPr>
                <w:rFonts w:eastAsia="Calibri" w:cs="Times New Roman" w:ascii="Times New Roman" w:hAnsi="Times New Roman"/>
                <w:b/>
              </w:rPr>
              <w:t xml:space="preserve">Студент </w:t>
            </w:r>
            <w:r>
              <w:rPr>
                <w:rFonts w:eastAsia="Calibri" w:cs="Times New Roman" w:ascii="Times New Roman" w:hAnsi="Times New Roman"/>
                <w:u w:val="single"/>
              </w:rPr>
              <w:t>Сушина А.Д., Романов В.А, Будкин Г.С,</w:t>
            </w:r>
          </w:p>
          <w:p>
            <w:pPr>
              <w:pStyle w:val="Normal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</w:r>
          </w:p>
          <w:p>
            <w:pPr>
              <w:pStyle w:val="Normal"/>
              <w:rPr/>
            </w:pPr>
            <w:r>
              <w:rPr>
                <w:rFonts w:eastAsia="Calibri" w:cs="Times New Roman" w:ascii="Times New Roman" w:hAnsi="Times New Roman"/>
                <w:b/>
              </w:rPr>
              <w:t xml:space="preserve">Группа  </w:t>
            </w:r>
            <w:r>
              <w:rPr>
                <w:rFonts w:eastAsia="Calibri" w:cs="Times New Roman" w:ascii="Times New Roman" w:hAnsi="Times New Roman"/>
                <w:u w:val="single"/>
              </w:rPr>
              <w:t>ИУ7-81б</w:t>
            </w:r>
          </w:p>
          <w:p>
            <w:pPr>
              <w:pStyle w:val="Normal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</w:r>
          </w:p>
          <w:p>
            <w:pPr>
              <w:pStyle w:val="Normal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Оценка (баллы) _______________</w:t>
            </w:r>
          </w:p>
          <w:p>
            <w:pPr>
              <w:pStyle w:val="Normal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</w:r>
          </w:p>
          <w:p>
            <w:pPr>
              <w:pStyle w:val="Normal"/>
              <w:rPr/>
            </w:pPr>
            <w:r>
              <w:rPr>
                <w:rFonts w:eastAsia="Calibri" w:cs="Times New Roman" w:ascii="Times New Roman" w:hAnsi="Times New Roman"/>
                <w:b/>
              </w:rPr>
              <w:t>Преподаватель</w:t>
            </w:r>
            <w:r>
              <w:rPr>
                <w:rFonts w:eastAsia="Calibri" w:cs="Times New Roman" w:ascii="Times New Roman" w:hAnsi="Times New Roman"/>
                <w:u w:val="single"/>
              </w:rPr>
              <w:t xml:space="preserve"> </w:t>
            </w:r>
            <w:r>
              <w:rPr>
                <w:u w:val="single"/>
              </w:rPr>
              <w:t>Барышникова М. Ю.</w:t>
            </w:r>
          </w:p>
        </w:tc>
        <w:tc>
          <w:tcPr>
            <w:tcW w:w="391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</w:r>
          </w:p>
          <w:p>
            <w:pPr>
              <w:pStyle w:val="Normal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</w:rPr>
      </w:pPr>
      <w:r>
        <w:rPr>
          <w:rFonts w:eastAsia="Calibri"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 xml:space="preserve">Москва.  </w:t>
      </w:r>
    </w:p>
    <w:p>
      <w:pPr>
        <w:pStyle w:val="Style14"/>
        <w:jc w:val="center"/>
        <w:rPr/>
      </w:pPr>
      <w:r>
        <w:rPr>
          <w:rFonts w:eastAsia="Calibri" w:cs="Times New Roman" w:ascii="Times New Roman" w:hAnsi="Times New Roman"/>
        </w:rPr>
        <w:t>202</w:t>
      </w:r>
      <w:r>
        <w:rPr>
          <w:rFonts w:eastAsia="Calibri" w:cs="Times New Roman" w:ascii="Times New Roman" w:hAnsi="Times New Roman"/>
          <w:lang w:val="en-US"/>
        </w:rPr>
        <w:t>1</w:t>
      </w:r>
      <w:r>
        <w:rPr>
          <w:rFonts w:eastAsia="Calibri" w:cs="Times New Roman" w:ascii="Times New Roman" w:hAnsi="Times New Roman"/>
        </w:rPr>
        <w:t xml:space="preserve"> г</w:t>
      </w:r>
    </w:p>
    <w:p>
      <w:pPr>
        <w:pStyle w:val="1"/>
        <w:rPr/>
      </w:pPr>
      <w:r>
        <w:rPr/>
        <w:t>Цель работы</w:t>
      </w:r>
    </w:p>
    <w:p>
      <w:pPr>
        <w:pStyle w:val="Style14"/>
        <w:rPr/>
      </w:pPr>
      <w:r>
        <w:rPr/>
        <w:t xml:space="preserve">Целью лабораторной работы является продолжение знакомства с существующими методиками предварительной оценки параметров программного проекта и практическая оценка затрат по модели COCOMO II. </w:t>
      </w:r>
    </w:p>
    <w:p>
      <w:pPr>
        <w:pStyle w:val="1"/>
        <w:rPr/>
      </w:pPr>
      <w:r>
        <w:rPr/>
        <w:t>Ход работы</w:t>
      </w:r>
    </w:p>
    <w:p>
      <w:pPr>
        <w:pStyle w:val="2"/>
        <w:rPr/>
      </w:pPr>
      <w:r>
        <w:rPr/>
        <w:t>Методика оценки трудоемкости разработки на основе функциональных точек</w:t>
      </w:r>
    </w:p>
    <w:p>
      <w:pPr>
        <w:pStyle w:val="Style14"/>
        <w:rPr/>
      </w:pPr>
      <w:r>
        <w:rPr>
          <w:b/>
          <w:bCs/>
        </w:rPr>
        <w:t xml:space="preserve">Функциональная точка </w:t>
      </w:r>
      <w:r>
        <w:rPr/>
        <w:t>— это единица измерения функциональности программного обеспечения. Функциональность программы связана с обработкой информации по запросу пользователя и не зависит от применяемых технических решений. Пользователи — это отправители и целевые получатели данных, ими могут быть как реальные люди, так и смежные интегрированные информационные системы.</w:t>
      </w:r>
    </w:p>
    <w:p>
      <w:pPr>
        <w:pStyle w:val="Style14"/>
        <w:rPr/>
      </w:pPr>
      <w:r>
        <w:rPr/>
        <w:t xml:space="preserve">Метод функциональных точек позволяет: </w:t>
      </w:r>
    </w:p>
    <w:p>
      <w:pPr>
        <w:pStyle w:val="Style14"/>
        <w:numPr>
          <w:ilvl w:val="0"/>
          <w:numId w:val="3"/>
        </w:numPr>
        <w:rPr/>
      </w:pPr>
      <w:r>
        <w:rPr/>
        <w:t xml:space="preserve">оценивать категории пользовательских бизнес-функций </w:t>
      </w:r>
    </w:p>
    <w:p>
      <w:pPr>
        <w:pStyle w:val="Style14"/>
        <w:numPr>
          <w:ilvl w:val="0"/>
          <w:numId w:val="3"/>
        </w:numPr>
        <w:rPr/>
      </w:pPr>
      <w:r>
        <w:rPr/>
        <w:t xml:space="preserve">разрешить проблему, связанную с трудностью получения LOC – оценок на ранних стадиях жизненного цикла </w:t>
      </w:r>
    </w:p>
    <w:p>
      <w:pPr>
        <w:pStyle w:val="Style14"/>
        <w:numPr>
          <w:ilvl w:val="0"/>
          <w:numId w:val="3"/>
        </w:numPr>
        <w:rPr/>
      </w:pPr>
      <w:r>
        <w:rPr/>
        <w:t xml:space="preserve">определять количество и сложность входных и выходных данных, их структуру, а также внешние интерфейсы, связанные с программной системой </w:t>
      </w:r>
    </w:p>
    <w:p>
      <w:pPr>
        <w:pStyle w:val="Style14"/>
        <w:rPr/>
      </w:pPr>
      <w:r>
        <w:rPr/>
        <w:t xml:space="preserve">Определение числа функциональных точек является методом количественной оценки ПО, применяемым для измерения функциональных характеристик процессов его разработки и сопровождения независимо от технологии, использованной для его реализации. Трудоемкость вычисляется на основе функциональности разрабатываемой системы, которая, в свою очередь, определяется путем выявления </w:t>
      </w:r>
      <w:r>
        <w:rPr>
          <w:b/>
          <w:bCs/>
        </w:rPr>
        <w:t>функциональных типов</w:t>
      </w:r>
      <w:r>
        <w:rPr/>
        <w:t xml:space="preserve"> — логических групп взаимосвязанных данных, используемых и поддерживаемых приложением, а также </w:t>
      </w:r>
      <w:r>
        <w:rPr>
          <w:b/>
          <w:bCs/>
        </w:rPr>
        <w:t>элементарных процессов</w:t>
      </w:r>
      <w:r>
        <w:rPr/>
        <w:t>, связанных с вводом и выводом информации.</w:t>
      </w:r>
    </w:p>
    <w:p>
      <w:pPr>
        <w:pStyle w:val="Style14"/>
        <w:rPr/>
      </w:pPr>
      <w:r>
        <w:rPr/>
        <w:t xml:space="preserve">Типы элементарных процессов, используемых в методе функциональных точек: </w:t>
      </w:r>
    </w:p>
    <w:p>
      <w:pPr>
        <w:pStyle w:val="Style14"/>
        <w:numPr>
          <w:ilvl w:val="0"/>
          <w:numId w:val="4"/>
        </w:numPr>
        <w:rPr/>
      </w:pPr>
      <w:r>
        <w:rPr>
          <w:b/>
          <w:bCs/>
          <w:lang w:val="en-US"/>
        </w:rPr>
        <w:t>EI</w:t>
      </w:r>
      <w:r>
        <w:rPr/>
        <w:t xml:space="preserve"> (Внешний ввод) — элементарный процесс, перемещающий данные из внешней среды в приложение.</w:t>
      </w:r>
    </w:p>
    <w:p>
      <w:pPr>
        <w:pStyle w:val="Style14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EO</w:t>
      </w:r>
      <w:r>
        <w:rPr>
          <w:b/>
          <w:bCs/>
        </w:rPr>
        <w:t xml:space="preserve"> </w:t>
      </w:r>
      <w:r>
        <w:rPr/>
        <w:t>(Внешний вывод) — элементарный процесс, перемещающий данные, вычисленные в приложении, во внешнюю среду.</w:t>
      </w:r>
    </w:p>
    <w:p>
      <w:pPr>
        <w:pStyle w:val="Style14"/>
        <w:numPr>
          <w:ilvl w:val="0"/>
          <w:numId w:val="4"/>
        </w:numPr>
        <w:rPr/>
      </w:pPr>
      <w:r>
        <w:rPr>
          <w:b/>
          <w:bCs/>
          <w:lang w:val="en-US"/>
        </w:rPr>
        <w:t>EQ</w:t>
      </w:r>
      <w:r>
        <w:rPr/>
        <w:t xml:space="preserve"> (Внешний запрос) — элементарный процесс, состоящий из комбинации «запрос/ответ», не связанный с вычислением производных данных или обновлением внутренних логических файлов (базы данных).</w:t>
      </w:r>
    </w:p>
    <w:p>
      <w:pPr>
        <w:pStyle w:val="Style14"/>
        <w:numPr>
          <w:ilvl w:val="0"/>
          <w:numId w:val="4"/>
        </w:numPr>
        <w:rPr/>
      </w:pPr>
      <w:r>
        <w:rPr>
          <w:b/>
          <w:bCs/>
          <w:lang w:val="en-US"/>
        </w:rPr>
        <w:t>ILF</w:t>
      </w:r>
      <w:r>
        <w:rPr/>
        <w:t xml:space="preserve"> (Внутренний логический файл) — выделяемые пользователем логически связанные группы данных или блоки управляющей информации, которые поддерживаются внутри продукта и обслуживаются через внешние вводы.</w:t>
      </w:r>
    </w:p>
    <w:p>
      <w:pPr>
        <w:pStyle w:val="Style14"/>
        <w:numPr>
          <w:ilvl w:val="0"/>
          <w:numId w:val="4"/>
        </w:numPr>
        <w:rPr/>
      </w:pPr>
      <w:r>
        <w:rPr>
          <w:b/>
          <w:bCs/>
          <w:lang w:val="en-US"/>
        </w:rPr>
        <w:t>EIF</w:t>
      </w:r>
      <w:r>
        <w:rPr/>
        <w:t xml:space="preserve"> (Внешний интерфейсный файл) — выделяемые пользователем логически связанные группы данных или блоки управляющей информации, на которые ссылается продукт, но которые поддерживаются вне продукта</w:t>
      </w:r>
    </w:p>
    <w:p>
      <w:pPr>
        <w:pStyle w:val="Normal"/>
        <w:rPr/>
      </w:pPr>
      <w:r>
        <w:rPr/>
        <w:t>Количество транзакционных функциональных типов (входных элементов приложения, выходных элементов приложения и внешних запросов) определяется на основе выявления входных и выходных документов, экранных форм, отчетов, а также по диаграммам классов.</w:t>
      </w:r>
    </w:p>
    <w:p>
      <w:pPr>
        <w:pStyle w:val="Style14"/>
        <w:rPr/>
      </w:pPr>
      <w:r>
        <w:rPr/>
        <w:t xml:space="preserve">Для каждого выявленного функционального типа (EI, ЕО или EQ) определяется его сложность (низкая, средняя или высокая), которая зависит от количества связанных с этим функциональным типом DET, RET и FTR. </w:t>
      </w:r>
    </w:p>
    <w:p>
      <w:pPr>
        <w:pStyle w:val="Style14"/>
        <w:numPr>
          <w:ilvl w:val="0"/>
          <w:numId w:val="5"/>
        </w:numPr>
        <w:rPr/>
      </w:pPr>
      <w:r>
        <w:rPr>
          <w:b/>
          <w:bCs/>
          <w:lang w:val="en-US"/>
        </w:rPr>
        <w:t>FTR</w:t>
      </w:r>
      <w:r>
        <w:rPr/>
        <w:t xml:space="preserve"> – количество связанных с каждым функциональным типом файлов типа ссылок.</w:t>
      </w:r>
    </w:p>
    <w:p>
      <w:pPr>
        <w:pStyle w:val="Style14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DET</w:t>
      </w:r>
      <w:r>
        <w:rPr/>
        <w:t xml:space="preserve"> – количество связанных с каждым функциональным типом элементарных данных. (количество типов элементов данных)</w:t>
      </w:r>
    </w:p>
    <w:p>
      <w:pPr>
        <w:pStyle w:val="Style14"/>
        <w:numPr>
          <w:ilvl w:val="0"/>
          <w:numId w:val="5"/>
        </w:numPr>
        <w:rPr/>
      </w:pPr>
      <w:r>
        <w:rPr>
          <w:b/>
          <w:bCs/>
          <w:lang w:val="en-US"/>
        </w:rPr>
        <w:t>RET</w:t>
      </w:r>
      <w:r>
        <w:rPr/>
        <w:t xml:space="preserve"> – количество типов элементов записей.</w:t>
      </w:r>
    </w:p>
    <w:p>
      <w:pPr>
        <w:pStyle w:val="Style14"/>
        <w:rPr/>
      </w:pPr>
      <w:r>
        <w:rPr/>
        <w:t>После того, как подсчитаны функциональные типы, определены сложность каждой функции, каждая функция умножается на соответствующий ей параметр, а затем суммируется с целью получения общего количества функциональных точек.</w:t>
      </w:r>
    </w:p>
    <w:p>
      <w:pPr>
        <w:pStyle w:val="Style14"/>
        <w:rPr/>
      </w:pPr>
      <w:r>
        <w:rPr/>
        <w:t xml:space="preserve">Затем значение корректируются с учетом коэффицентов регулировки сложности. </w:t>
      </w:r>
    </w:p>
    <w:p>
      <w:pPr>
        <w:pStyle w:val="Style14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FP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Общееколичество</m:t>
        </m:r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0.65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0.01</m:t>
            </m:r>
            <m:r>
              <w:rPr>
                <w:rFonts w:ascii="Cambria Math" w:hAnsi="Cambria Math"/>
              </w:rPr>
              <m:t xml:space="preserve">∗</m:t>
            </m:r>
            <m:nary>
              <m:naryPr>
                <m:chr m:val="∑"/>
                <m:subHide m:val="1"/>
                <m:supHide m:val="1"/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Fi</m:t>
                </m:r>
              </m:e>
            </m:nary>
          </m:e>
        </m:d>
      </m:oMath>
      <w:r>
        <w:rPr/>
        <w:t xml:space="preserve">, </w:t>
      </w:r>
    </w:p>
    <w:p>
      <w:pPr>
        <w:pStyle w:val="Style14"/>
        <w:rPr/>
      </w:pPr>
      <w:r>
        <w:rPr/>
        <w:t xml:space="preserve">где </w:t>
      </w:r>
      <w:r>
        <w:rPr>
          <w:lang w:val="en-US"/>
        </w:rPr>
        <w:t>Fi</w:t>
      </w:r>
      <w:r>
        <w:rPr/>
        <w:t xml:space="preserve"> – 14 коэффициентов регулировки сложности, каждый из которых может принимать значения от 0 до 5. Эти коэффициенты представлены на рисунке 1. 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19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38100</wp:posOffset>
                  </wp:positionV>
                  <wp:extent cx="6099175" cy="3153410"/>
                  <wp:effectExtent l="0" t="0" r="0" b="0"/>
                  <wp:wrapTopAndBottom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175" cy="315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>ис 1. Коэффициенты регулировки сложности</w:t>
            </w:r>
          </w:p>
        </w:tc>
      </w:tr>
    </w:tbl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 xml:space="preserve">Затем </w:t>
      </w:r>
      <w:r>
        <w:rPr>
          <w:lang w:val="en-US"/>
        </w:rPr>
        <w:t>FP</w:t>
      </w:r>
      <w:r>
        <w:rPr/>
        <w:t xml:space="preserve"> оценки переводятся в </w:t>
      </w:r>
      <w:r>
        <w:rPr>
          <w:lang w:val="en-US"/>
        </w:rPr>
        <w:t>LOC</w:t>
      </w:r>
      <w:r>
        <w:rPr/>
        <w:t xml:space="preserve">-оценки в соответствии с таблицей, представленной на рисунке 2. В результате мы получаем количество строк кода. 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19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1325245</wp:posOffset>
                  </wp:positionH>
                  <wp:positionV relativeFrom="paragraph">
                    <wp:posOffset>55245</wp:posOffset>
                  </wp:positionV>
                  <wp:extent cx="3615055" cy="2653665"/>
                  <wp:effectExtent l="0" t="0" r="0" b="0"/>
                  <wp:wrapTopAndBottom/>
                  <wp:docPr id="3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5055" cy="265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</w:t>
            </w:r>
            <w:r>
              <w:rPr/>
              <w:t xml:space="preserve">ис 2. Пересчет </w:t>
            </w:r>
            <w:r>
              <w:rPr>
                <w:lang w:val="en-US"/>
              </w:rPr>
              <w:t>FP</w:t>
            </w:r>
            <w:r>
              <w:rPr/>
              <w:t xml:space="preserve">-оценок в </w:t>
            </w:r>
            <w:r>
              <w:rPr>
                <w:lang w:val="en-US"/>
              </w:rPr>
              <w:t>LOC</w:t>
            </w:r>
            <w:r>
              <w:rPr/>
              <w:t xml:space="preserve"> оценки</w:t>
            </w:r>
          </w:p>
        </w:tc>
      </w:tr>
    </w:tbl>
    <w:p>
      <w:pPr>
        <w:pStyle w:val="Style14"/>
        <w:rPr/>
      </w:pPr>
      <w:r>
        <w:rPr/>
      </w:r>
    </w:p>
    <w:p>
      <w:pPr>
        <w:pStyle w:val="2"/>
        <w:rPr/>
      </w:pPr>
      <w:r>
        <w:rPr/>
        <w:t>COCOMO II</w:t>
      </w:r>
    </w:p>
    <w:p>
      <w:pPr>
        <w:pStyle w:val="Style14"/>
        <w:rPr/>
      </w:pPr>
      <w:r>
        <w:rPr>
          <w:lang w:val="en-US"/>
        </w:rPr>
        <w:t>COCOMO</w:t>
      </w:r>
      <w:r>
        <w:rPr/>
        <w:t xml:space="preserve"> </w:t>
      </w:r>
      <w:r>
        <w:rPr>
          <w:lang w:val="en-US"/>
        </w:rPr>
        <w:t>II</w:t>
      </w:r>
      <w:r>
        <w:rPr/>
        <w:t xml:space="preserve"> рассматривает три различные модели оценки стоимости</w:t>
      </w:r>
    </w:p>
    <w:p>
      <w:pPr>
        <w:pStyle w:val="Style14"/>
        <w:numPr>
          <w:ilvl w:val="0"/>
          <w:numId w:val="6"/>
        </w:numPr>
        <w:rPr>
          <w:lang w:val="en-US"/>
        </w:rPr>
      </w:pPr>
      <w:r>
        <w:rPr/>
        <w:t xml:space="preserve">Модель композиции приложения </w:t>
      </w:r>
    </w:p>
    <w:p>
      <w:pPr>
        <w:pStyle w:val="Style14"/>
        <w:numPr>
          <w:ilvl w:val="0"/>
          <w:numId w:val="6"/>
        </w:numPr>
        <w:rPr>
          <w:lang w:val="en-US"/>
        </w:rPr>
      </w:pPr>
      <w:r>
        <w:rPr/>
        <w:t xml:space="preserve">Модель ранней разработки архитектуры. </w:t>
      </w:r>
    </w:p>
    <w:p>
      <w:pPr>
        <w:pStyle w:val="Style14"/>
        <w:numPr>
          <w:ilvl w:val="0"/>
          <w:numId w:val="6"/>
        </w:numPr>
        <w:rPr>
          <w:lang w:val="en-US"/>
        </w:rPr>
      </w:pPr>
      <w:r>
        <w:rPr/>
        <w:t>Постархитектурная модель</w:t>
      </w:r>
    </w:p>
    <w:p>
      <w:pPr>
        <w:pStyle w:val="Style14"/>
        <w:rPr/>
      </w:pPr>
      <w:r>
        <w:rPr/>
        <w:t>Время в этой модели считается так:</w:t>
      </w:r>
    </w:p>
    <w:p>
      <w:pPr>
        <w:pStyle w:val="Style14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Время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3.0</m:t>
        </m:r>
        <m:r>
          <w:rPr>
            <w:rFonts w:ascii="Cambria Math" w:hAnsi="Cambria Math"/>
          </w:rPr>
          <m:t xml:space="preserve">∗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Трудозатраты</m:t>
                </m:r>
              </m:e>
            </m:d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0.33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0.2</m:t>
                </m:r>
                <m:r>
                  <w:rPr>
                    <w:rFonts w:ascii="Cambria Math" w:hAnsi="Cambria Math"/>
                  </w:rPr>
                  <m:t xml:space="preserve">∗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1.01</m:t>
                    </m:r>
                  </m:e>
                </m:d>
              </m:e>
            </m:d>
          </m:sup>
        </m:sSup>
      </m:oMath>
    </w:p>
    <w:p>
      <w:pPr>
        <w:pStyle w:val="Style14"/>
        <w:rPr/>
      </w:pPr>
      <w:r>
        <w:rPr/>
        <w:t xml:space="preserve">Значение </w:t>
      </w:r>
      <w:r>
        <w:rPr>
          <w:lang w:val="en-US"/>
        </w:rPr>
        <w:t>P</w:t>
      </w:r>
      <w:r>
        <w:rPr/>
        <w:t xml:space="preserve"> рассчитывается с учетом 5 показателей по восьмибалльной шкале от низшего (7) до наивысшего (0) уровня. Значения всех показателей суммируются, сумма делится на 100, результат прибавляется к числе 1.01</w:t>
      </w:r>
    </w:p>
    <w:p>
      <w:pPr>
        <w:pStyle w:val="3"/>
        <w:rPr/>
      </w:pPr>
      <w:r>
        <w:rPr/>
        <w:t>Модель композиции приложения</w:t>
      </w:r>
    </w:p>
    <w:p>
      <w:pPr>
        <w:pStyle w:val="Style14"/>
        <w:rPr/>
      </w:pPr>
      <w:r>
        <w:rPr/>
        <w:t xml:space="preserve">Модель ориентирована на применение объектных точек. </w:t>
      </w:r>
      <w:r>
        <w:rPr>
          <w:b/>
          <w:bCs/>
        </w:rPr>
        <w:t>Объектная точка</w:t>
      </w:r>
      <w:r>
        <w:rPr/>
        <w:t xml:space="preserve"> — средство косвенного измерения ПО. Подсчет количества объектных точек производится с учетом количества экранов (как элементов пользовательского интерфейса), отчетов и компонентов, требуемых для построения приложения. </w:t>
      </w:r>
    </w:p>
    <w:p>
      <w:pPr>
        <w:pStyle w:val="Style14"/>
        <w:rPr/>
      </w:pPr>
      <w:r>
        <w:rPr/>
        <w:t xml:space="preserve">В этой модели сначала считаются новые объектные точки: </w:t>
      </w:r>
    </w:p>
    <w:p>
      <w:pPr>
        <w:pStyle w:val="Style14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NOP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Объектныеточки</m:t>
            </m:r>
          </m:e>
        </m:d>
        <m:r>
          <w:rPr>
            <w:rFonts w:ascii="Cambria Math" w:hAnsi="Cambria Math"/>
          </w:rPr>
          <m:t xml:space="preserve">∗</m:t>
        </m:r>
        <m:d>
          <m:dPr>
            <m:begChr m:val="["/>
            <m:endChr m:val="]"/>
          </m:dPr>
          <m:e>
            <m:f>
              <m:fPr>
                <m:type m:val="lin"/>
              </m:fPr>
              <m:num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100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%</m:t>
                    </m:r>
                    <m:r>
                      <w:rPr>
                        <w:rFonts w:ascii="Cambria Math" w:hAnsi="Cambria Math"/>
                      </w:rPr>
                      <m:t xml:space="preserve">RUSE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100</m:t>
                </m:r>
              </m:den>
            </m:f>
          </m:e>
        </m:d>
      </m:oMath>
    </w:p>
    <w:p>
      <w:pPr>
        <w:pStyle w:val="Style14"/>
        <w:rPr/>
      </w:pPr>
      <w:r>
        <w:rPr/>
        <w:t xml:space="preserve">Затем считаются трудозатраты: </w:t>
      </w:r>
    </w:p>
    <w:p>
      <w:pPr>
        <w:pStyle w:val="Style14"/>
        <w:rPr/>
      </w:pPr>
      <w:r>
        <w:rPr/>
        <w:t xml:space="preserve">ТРУДОЗАТРАТЫ = </w:t>
      </w:r>
      <w:r>
        <w:rPr>
          <w:lang w:val="en-US"/>
        </w:rPr>
        <w:t>NOP</w:t>
      </w:r>
      <w:r>
        <w:rPr/>
        <w:t>/</w:t>
      </w:r>
      <w:r>
        <w:rPr>
          <w:lang w:val="en-US"/>
        </w:rPr>
        <w:t>PROD</w:t>
      </w:r>
      <w:r>
        <w:rPr/>
        <w:t xml:space="preserve">, где </w:t>
      </w:r>
      <w:r>
        <w:rPr>
          <w:lang w:val="en-US"/>
        </w:rPr>
        <w:t>PROD</w:t>
      </w:r>
      <w:r>
        <w:rPr/>
        <w:t xml:space="preserve"> – оценка скорости разработки</w:t>
      </w:r>
    </w:p>
    <w:p>
      <w:pPr>
        <w:pStyle w:val="3"/>
        <w:rPr/>
      </w:pPr>
      <w:r>
        <w:rPr/>
        <w:t>Модель ранней разработки архитектуры</w:t>
      </w:r>
    </w:p>
    <w:p>
      <w:pPr>
        <w:pStyle w:val="Style14"/>
        <w:rPr/>
      </w:pPr>
      <w:r>
        <w:rPr/>
        <w:t>Эта модель применяется для получения приблизительных оценок проектных затрат периода выполнения проекта перед тем как будет определена архитектура в целом. В этом случае используется небольшой набор новых драйверов затрат и новых уравнений оценки. В качестве единиц измерения используются функциональные точки либо KSLOC.</w:t>
      </w:r>
    </w:p>
    <w:p>
      <w:pPr>
        <w:pStyle w:val="Style14"/>
        <w:rPr/>
      </w:pPr>
      <w:r>
        <w:rPr/>
        <w:t xml:space="preserve">Трудозатраты считаются так: </w:t>
      </w:r>
    </w:p>
    <w:p>
      <w:pPr>
        <w:pStyle w:val="Style14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Трудозатраты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2.45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EArc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∗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Размер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p</m:t>
            </m:r>
          </m:sup>
        </m:sSup>
      </m:oMath>
      <w:r>
        <w:rPr>
          <w:lang w:val="en-US"/>
        </w:rPr>
        <w:t xml:space="preserve">, </w:t>
      </w:r>
    </w:p>
    <w:p>
      <w:pPr>
        <w:pStyle w:val="Style14"/>
        <w:rPr>
          <w:lang w:val="en-US"/>
        </w:rPr>
      </w:pPr>
      <w:r>
        <w:rPr/>
        <w:t>где</w:t>
      </w:r>
      <w:r>
        <w:rPr>
          <w:lang w:val="en-US"/>
        </w:rPr>
        <w:t xml:space="preserve"> Earch = PeRS* RCPX * RUSE * PDIF * PREX * FCIL * SCED </w:t>
      </w:r>
    </w:p>
    <w:p>
      <w:pPr>
        <w:pStyle w:val="Style14"/>
        <w:rPr/>
      </w:pPr>
      <w:r>
        <w:rPr/>
        <w:t xml:space="preserve">Множитель EArch является произведением семи показателей, характеризующих проект и процесс создания ПО, а именно: надежность и уровень сложности разрабатываемой системы (RCPX), повторное использование компонентов (RUSE), сложность платформы разработки (PDIF), возможности персонала (PERS), опыт персонала (PREX), график работ (SCED) и средства поддержки (FCIL). Каждый множитель может быть оценен экспертно, либо его можно вычислить путем комбинирования значений более детализированных показателей, которые используются на постархитектурном уровне. </w:t>
      </w:r>
    </w:p>
    <w:p>
      <w:pPr>
        <w:pStyle w:val="2"/>
        <w:rPr/>
      </w:pPr>
      <w:r>
        <w:rPr/>
        <w:t>Расчет задания по варианту</w:t>
      </w:r>
    </w:p>
    <w:p>
      <w:pPr>
        <w:pStyle w:val="3"/>
        <w:rPr/>
      </w:pPr>
      <w:r>
        <w:rPr/>
        <w:t>Определение количества строк кода</w:t>
      </w:r>
    </w:p>
    <w:p>
      <w:pPr>
        <w:pStyle w:val="Style14"/>
        <w:rPr/>
      </w:pPr>
      <w:r>
        <w:rPr/>
        <w:t xml:space="preserve">Характеристики проекта, полученные из задания: </w:t>
      </w:r>
    </w:p>
    <w:p>
      <w:pPr>
        <w:pStyle w:val="Style14"/>
        <w:numPr>
          <w:ilvl w:val="0"/>
          <w:numId w:val="7"/>
        </w:numPr>
        <w:rPr/>
      </w:pPr>
      <w:r>
        <w:rPr/>
        <w:t xml:space="preserve">Обмен данными - 5. </w:t>
      </w:r>
    </w:p>
    <w:p>
      <w:pPr>
        <w:pStyle w:val="Style14"/>
        <w:numPr>
          <w:ilvl w:val="0"/>
          <w:numId w:val="7"/>
        </w:numPr>
        <w:rPr/>
      </w:pPr>
      <w:r>
        <w:rPr/>
        <w:t xml:space="preserve">Распределенная обработка -5  </w:t>
      </w:r>
    </w:p>
    <w:p>
      <w:pPr>
        <w:pStyle w:val="Style14"/>
        <w:numPr>
          <w:ilvl w:val="0"/>
          <w:numId w:val="7"/>
        </w:numPr>
        <w:rPr/>
      </w:pPr>
      <w:r>
        <w:rPr/>
        <w:t xml:space="preserve">Производительность -3 </w:t>
      </w:r>
    </w:p>
    <w:p>
      <w:pPr>
        <w:pStyle w:val="Style14"/>
        <w:numPr>
          <w:ilvl w:val="0"/>
          <w:numId w:val="7"/>
        </w:numPr>
        <w:rPr/>
      </w:pPr>
      <w:r>
        <w:rPr/>
        <w:t xml:space="preserve">Эксплуатационные ограничения по аппаратным ресурсам – 0 </w:t>
      </w:r>
    </w:p>
    <w:p>
      <w:pPr>
        <w:pStyle w:val="Style14"/>
        <w:numPr>
          <w:ilvl w:val="0"/>
          <w:numId w:val="7"/>
        </w:numPr>
        <w:rPr/>
      </w:pPr>
      <w:r>
        <w:rPr/>
        <w:t xml:space="preserve">Транзакционная нагрузка – 3 </w:t>
      </w:r>
    </w:p>
    <w:p>
      <w:pPr>
        <w:pStyle w:val="Style14"/>
        <w:numPr>
          <w:ilvl w:val="0"/>
          <w:numId w:val="7"/>
        </w:numPr>
        <w:rPr/>
      </w:pPr>
      <w:r>
        <w:rPr/>
        <w:t xml:space="preserve">Интенсивность взаимодействия с пользователем (оперативный ввод данных) – 2 </w:t>
      </w:r>
    </w:p>
    <w:p>
      <w:pPr>
        <w:pStyle w:val="Style14"/>
        <w:numPr>
          <w:ilvl w:val="0"/>
          <w:numId w:val="7"/>
        </w:numPr>
        <w:rPr/>
      </w:pPr>
      <w:r>
        <w:rPr/>
        <w:t xml:space="preserve">Эргономические характеристики, влияющие на эффективность работы конечных пользователей - 0 </w:t>
      </w:r>
    </w:p>
    <w:p>
      <w:pPr>
        <w:pStyle w:val="Style14"/>
        <w:numPr>
          <w:ilvl w:val="0"/>
          <w:numId w:val="7"/>
        </w:numPr>
        <w:rPr/>
      </w:pPr>
      <w:r>
        <w:rPr/>
        <w:t xml:space="preserve">Оперативное обновление – 4 </w:t>
      </w:r>
    </w:p>
    <w:p>
      <w:pPr>
        <w:pStyle w:val="Style14"/>
        <w:numPr>
          <w:ilvl w:val="0"/>
          <w:numId w:val="7"/>
        </w:numPr>
        <w:rPr/>
      </w:pPr>
      <w:r>
        <w:rPr/>
        <w:t xml:space="preserve">Сложность обработки – 4  </w:t>
      </w:r>
    </w:p>
    <w:p>
      <w:pPr>
        <w:pStyle w:val="Style14"/>
        <w:numPr>
          <w:ilvl w:val="0"/>
          <w:numId w:val="7"/>
        </w:numPr>
        <w:rPr/>
      </w:pPr>
      <w:r>
        <w:rPr/>
        <w:t xml:space="preserve">Повторное использование – 3 </w:t>
      </w:r>
    </w:p>
    <w:p>
      <w:pPr>
        <w:pStyle w:val="Style14"/>
        <w:numPr>
          <w:ilvl w:val="0"/>
          <w:numId w:val="7"/>
        </w:numPr>
        <w:rPr/>
      </w:pPr>
      <w:r>
        <w:rPr/>
        <w:t xml:space="preserve">Легкость инсталляции – 3 </w:t>
      </w:r>
    </w:p>
    <w:p>
      <w:pPr>
        <w:pStyle w:val="Style14"/>
        <w:numPr>
          <w:ilvl w:val="0"/>
          <w:numId w:val="7"/>
        </w:numPr>
        <w:rPr/>
      </w:pPr>
      <w:r>
        <w:rPr/>
        <w:t xml:space="preserve">Легкость эксплуатации/администрирования – 3 </w:t>
      </w:r>
    </w:p>
    <w:p>
      <w:pPr>
        <w:pStyle w:val="Style14"/>
        <w:numPr>
          <w:ilvl w:val="0"/>
          <w:numId w:val="7"/>
        </w:numPr>
        <w:rPr/>
      </w:pPr>
      <w:r>
        <w:rPr/>
        <w:t xml:space="preserve">Портируемость – 5  </w:t>
      </w:r>
    </w:p>
    <w:p>
      <w:pPr>
        <w:pStyle w:val="Style14"/>
        <w:numPr>
          <w:ilvl w:val="0"/>
          <w:numId w:val="7"/>
        </w:numPr>
        <w:rPr/>
      </w:pPr>
      <w:r>
        <w:rPr/>
        <w:t xml:space="preserve">Гибкость- 0 </w:t>
      </w:r>
    </w:p>
    <w:p>
      <w:pPr>
        <w:pStyle w:val="Style14"/>
        <w:rPr/>
      </w:pPr>
      <w:r>
        <w:rPr/>
        <w:t xml:space="preserve">При разработке ПО 30% кода будет написано на SQL, 10 % - на JavaScript, 60% - на Java. </w:t>
      </w:r>
    </w:p>
    <w:p>
      <w:pPr>
        <w:pStyle w:val="Style14"/>
        <w:numPr>
          <w:ilvl w:val="2"/>
          <w:numId w:val="2"/>
        </w:numPr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  <w:t xml:space="preserve">Вычислим </w:t>
      </w:r>
      <w:r>
        <w:rPr>
          <w:b/>
          <w:bCs/>
          <w:sz w:val="24"/>
          <w:szCs w:val="24"/>
          <w:lang w:val="en-US"/>
        </w:rPr>
        <w:t>ILF</w:t>
      </w:r>
      <w:r>
        <w:rPr>
          <w:b/>
          <w:bCs/>
          <w:sz w:val="24"/>
          <w:szCs w:val="24"/>
        </w:rPr>
        <w:t xml:space="preserve"> (внутренний логический файл):</w:t>
      </w:r>
    </w:p>
    <w:p>
      <w:pPr>
        <w:pStyle w:val="Style14"/>
        <w:rPr>
          <w:u w:val="single"/>
        </w:rPr>
      </w:pPr>
      <w:r>
        <w:rPr/>
        <w:t>Пользователь</w:t>
      </w:r>
    </w:p>
    <w:p>
      <w:pPr>
        <w:pStyle w:val="Style14"/>
        <w:numPr>
          <w:ilvl w:val="0"/>
          <w:numId w:val="10"/>
        </w:numPr>
        <w:rPr/>
      </w:pPr>
      <w:r>
        <w:rPr>
          <w:lang w:val="en-US"/>
        </w:rPr>
        <w:t>RET</w:t>
      </w:r>
      <w:r>
        <w:rPr/>
        <w:t xml:space="preserve"> =  2 (строки и номер)</w:t>
      </w:r>
    </w:p>
    <w:p>
      <w:pPr>
        <w:pStyle w:val="Style14"/>
        <w:numPr>
          <w:ilvl w:val="0"/>
          <w:numId w:val="10"/>
        </w:numPr>
        <w:rPr/>
      </w:pPr>
      <w:r>
        <w:rPr>
          <w:lang w:val="en-US"/>
        </w:rPr>
        <w:t>DET</w:t>
      </w:r>
      <w:r>
        <w:rPr/>
        <w:t xml:space="preserve"> = 6 (id, логин, пароль, тип, регистрационный номер водительского удостоверения, номер банковской карты )</w:t>
      </w:r>
    </w:p>
    <w:p>
      <w:pPr>
        <w:pStyle w:val="Style14"/>
        <w:numPr>
          <w:ilvl w:val="0"/>
          <w:numId w:val="10"/>
        </w:numPr>
        <w:rPr/>
      </w:pPr>
      <w:r>
        <w:rPr/>
        <w:t>Уровень сложности — низкий.</w:t>
      </w:r>
    </w:p>
    <w:p>
      <w:pPr>
        <w:pStyle w:val="Style14"/>
        <w:rPr/>
      </w:pPr>
      <w:r>
        <w:rPr/>
        <w:t>Транзакции</w:t>
      </w:r>
    </w:p>
    <w:p>
      <w:pPr>
        <w:pStyle w:val="Style14"/>
        <w:numPr>
          <w:ilvl w:val="0"/>
          <w:numId w:val="10"/>
        </w:numPr>
        <w:rPr/>
      </w:pPr>
      <w:r>
        <w:rPr>
          <w:lang w:val="en-US"/>
        </w:rPr>
        <w:t>RET</w:t>
      </w:r>
      <w:r>
        <w:rPr/>
        <w:t xml:space="preserve"> =  2 (строки и номера)</w:t>
      </w:r>
    </w:p>
    <w:p>
      <w:pPr>
        <w:pStyle w:val="Style14"/>
        <w:numPr>
          <w:ilvl w:val="0"/>
          <w:numId w:val="10"/>
        </w:numPr>
        <w:rPr/>
      </w:pPr>
      <w:r>
        <w:rPr>
          <w:lang w:val="en-US"/>
        </w:rPr>
        <w:t>DET</w:t>
      </w:r>
      <w:r>
        <w:rPr/>
        <w:t xml:space="preserve"> = 3 (номер карты, номер счета, сумма оплаты)</w:t>
      </w:r>
    </w:p>
    <w:p>
      <w:pPr>
        <w:pStyle w:val="Style14"/>
        <w:numPr>
          <w:ilvl w:val="0"/>
          <w:numId w:val="10"/>
        </w:numPr>
        <w:rPr/>
      </w:pPr>
      <w:r>
        <w:rPr/>
        <w:t>Уровень сложности — низкий.</w:t>
      </w:r>
    </w:p>
    <w:p>
      <w:pPr>
        <w:pStyle w:val="Style14"/>
        <w:rPr>
          <w:b/>
          <w:b/>
          <w:bCs/>
        </w:rPr>
      </w:pPr>
      <w:r>
        <w:rPr>
          <w:b/>
          <w:bCs/>
        </w:rPr>
        <w:t xml:space="preserve">Вычислим </w:t>
      </w:r>
      <w:r>
        <w:rPr>
          <w:b/>
          <w:bCs/>
          <w:lang w:val="en-US"/>
        </w:rPr>
        <w:t>EIF</w:t>
      </w:r>
      <w:r>
        <w:rPr>
          <w:b/>
          <w:bCs/>
        </w:rPr>
        <w:t xml:space="preserve"> (внешний интерфейсный файл):</w:t>
      </w:r>
    </w:p>
    <w:p>
      <w:pPr>
        <w:pStyle w:val="Style14"/>
        <w:rPr/>
      </w:pPr>
      <w:r>
        <w:rPr/>
        <w:t>Штрафы</w:t>
      </w:r>
    </w:p>
    <w:p>
      <w:pPr>
        <w:pStyle w:val="Style14"/>
        <w:numPr>
          <w:ilvl w:val="0"/>
          <w:numId w:val="10"/>
        </w:numPr>
        <w:rPr/>
      </w:pPr>
      <w:r>
        <w:rPr>
          <w:lang w:val="en-US"/>
        </w:rPr>
        <w:t>RET</w:t>
      </w:r>
      <w:r>
        <w:rPr/>
        <w:t xml:space="preserve"> = 2 (строки и номера) </w:t>
      </w:r>
    </w:p>
    <w:p>
      <w:pPr>
        <w:pStyle w:val="Style14"/>
        <w:numPr>
          <w:ilvl w:val="0"/>
          <w:numId w:val="10"/>
        </w:numPr>
        <w:rPr/>
      </w:pPr>
      <w:r>
        <w:rPr>
          <w:lang w:val="en-US"/>
        </w:rPr>
        <w:t>DET</w:t>
      </w:r>
      <w:r>
        <w:rPr/>
        <w:t xml:space="preserve"> = 6 (номер постановления, дата постановления, имя, фамилия, отчество нарушителя, сумма штрафа)</w:t>
      </w:r>
    </w:p>
    <w:p>
      <w:pPr>
        <w:pStyle w:val="Style14"/>
        <w:numPr>
          <w:ilvl w:val="0"/>
          <w:numId w:val="10"/>
        </w:numPr>
        <w:rPr/>
      </w:pPr>
      <w:r>
        <w:rPr/>
        <w:t>Уровень сложности — низкий.</w:t>
      </w:r>
    </w:p>
    <w:p>
      <w:pPr>
        <w:pStyle w:val="3"/>
        <w:numPr>
          <w:ilvl w:val="2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Вычислим </w:t>
      </w:r>
      <w:r>
        <w:rPr>
          <w:rFonts w:ascii="Liberation Serif" w:hAnsi="Liberation Serif"/>
          <w:sz w:val="24"/>
          <w:szCs w:val="24"/>
          <w:lang w:val="en-US"/>
        </w:rPr>
        <w:t xml:space="preserve">EI </w:t>
      </w:r>
      <w:r>
        <w:rPr>
          <w:rFonts w:ascii="Liberation Serif" w:hAnsi="Liberation Serif"/>
          <w:sz w:val="24"/>
          <w:szCs w:val="24"/>
        </w:rPr>
        <w:t>(внешний ввод)</w:t>
      </w:r>
      <w:r>
        <w:rPr>
          <w:rFonts w:ascii="Liberation Serif" w:hAnsi="Liberation Serif"/>
          <w:sz w:val="24"/>
          <w:szCs w:val="24"/>
          <w:lang w:val="en-US"/>
        </w:rPr>
        <w:t xml:space="preserve">: </w:t>
      </w:r>
    </w:p>
    <w:p>
      <w:pPr>
        <w:pStyle w:val="Style14"/>
        <w:jc w:val="both"/>
        <w:rPr/>
      </w:pPr>
      <w:r>
        <w:rPr/>
        <w:t>Регистрация (мобильное приложение и веб портал)</w:t>
      </w:r>
    </w:p>
    <w:p>
      <w:pPr>
        <w:pStyle w:val="Style14"/>
        <w:numPr>
          <w:ilvl w:val="0"/>
          <w:numId w:val="8"/>
        </w:numPr>
        <w:jc w:val="both"/>
        <w:rPr/>
      </w:pPr>
      <w:r>
        <w:rPr>
          <w:lang w:val="en-US"/>
        </w:rPr>
        <w:t xml:space="preserve">FTR  =  1  </w:t>
      </w:r>
      <w:r>
        <w:rPr/>
        <w:t>(пользователь)</w:t>
      </w:r>
    </w:p>
    <w:p>
      <w:pPr>
        <w:pStyle w:val="Style14"/>
        <w:numPr>
          <w:ilvl w:val="0"/>
          <w:numId w:val="8"/>
        </w:numPr>
        <w:jc w:val="both"/>
        <w:rPr/>
      </w:pPr>
      <w:r>
        <w:rPr>
          <w:lang w:val="en-US"/>
        </w:rPr>
        <w:t>DET</w:t>
      </w:r>
      <w:r>
        <w:rPr/>
        <w:t xml:space="preserve"> = 5 (элементы данных: логин, пароль, номер водительского удостоверения, номер банковской карты, кнопка)</w:t>
      </w:r>
    </w:p>
    <w:p>
      <w:pPr>
        <w:pStyle w:val="Style14"/>
        <w:numPr>
          <w:ilvl w:val="0"/>
          <w:numId w:val="8"/>
        </w:numPr>
        <w:jc w:val="both"/>
        <w:rPr/>
      </w:pPr>
      <w:r>
        <w:rPr/>
        <w:t>Уровень сложности — низкий.</w:t>
      </w:r>
    </w:p>
    <w:p>
      <w:pPr>
        <w:pStyle w:val="Style14"/>
        <w:jc w:val="both"/>
        <w:rPr/>
      </w:pPr>
      <w:r>
        <w:rPr/>
        <w:t>Оплатить штраф (мобильное приложение и веб портал)</w:t>
      </w:r>
    </w:p>
    <w:p>
      <w:pPr>
        <w:pStyle w:val="Style14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FTR  =</w:t>
      </w:r>
      <w:r>
        <w:rPr/>
        <w:t xml:space="preserve">  1 (штраф)</w:t>
      </w:r>
    </w:p>
    <w:p>
      <w:pPr>
        <w:pStyle w:val="Style14"/>
        <w:numPr>
          <w:ilvl w:val="0"/>
          <w:numId w:val="9"/>
        </w:numPr>
        <w:jc w:val="both"/>
        <w:rPr/>
      </w:pPr>
      <w:r>
        <w:rPr>
          <w:lang w:val="en-US"/>
        </w:rPr>
        <w:t>DET</w:t>
      </w:r>
      <w:r>
        <w:rPr/>
        <w:t xml:space="preserve"> = 7 (элементы данных: номер постановления, дата постановления, имя, фамилия, отчество нарушителя, сумма штрафа, кнопка)</w:t>
      </w:r>
    </w:p>
    <w:p>
      <w:pPr>
        <w:pStyle w:val="Style14"/>
        <w:numPr>
          <w:ilvl w:val="0"/>
          <w:numId w:val="9"/>
        </w:numPr>
        <w:jc w:val="both"/>
        <w:rPr/>
      </w:pPr>
      <w:r>
        <w:rPr/>
        <w:t>уровень сложности — низкий</w:t>
      </w:r>
    </w:p>
    <w:p>
      <w:pPr>
        <w:pStyle w:val="Style14"/>
        <w:jc w:val="both"/>
        <w:rPr/>
      </w:pPr>
      <w:r>
        <w:rPr/>
        <w:t>Добавление пользователей в бд (веб-портал)</w:t>
      </w:r>
    </w:p>
    <w:p>
      <w:pPr>
        <w:pStyle w:val="Style14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FTR  =</w:t>
      </w:r>
      <w:r>
        <w:rPr/>
        <w:t xml:space="preserve">  1 (пользователь)</w:t>
      </w:r>
    </w:p>
    <w:p>
      <w:pPr>
        <w:pStyle w:val="Style14"/>
        <w:numPr>
          <w:ilvl w:val="0"/>
          <w:numId w:val="9"/>
        </w:numPr>
        <w:jc w:val="both"/>
        <w:rPr/>
      </w:pPr>
      <w:r>
        <w:rPr>
          <w:lang w:val="en-US"/>
        </w:rPr>
        <w:t>DET</w:t>
      </w:r>
      <w:r>
        <w:rPr/>
        <w:t xml:space="preserve"> = 5 (элементы данных: логин, пароль, номер водительского удостоверения, номер банковской карты, кнопка)</w:t>
      </w:r>
    </w:p>
    <w:p>
      <w:pPr>
        <w:pStyle w:val="Style14"/>
        <w:numPr>
          <w:ilvl w:val="0"/>
          <w:numId w:val="9"/>
        </w:numPr>
        <w:jc w:val="both"/>
        <w:rPr/>
      </w:pPr>
      <w:r>
        <w:rPr/>
        <w:t>уровень сложности — низкий</w:t>
      </w:r>
    </w:p>
    <w:p>
      <w:pPr>
        <w:pStyle w:val="3"/>
        <w:numPr>
          <w:ilvl w:val="2"/>
          <w:numId w:val="2"/>
        </w:numPr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Вычислим </w:t>
      </w:r>
      <w:r>
        <w:rPr>
          <w:rFonts w:ascii="Liberation Serif" w:hAnsi="Liberation Serif"/>
          <w:sz w:val="24"/>
          <w:szCs w:val="24"/>
          <w:lang w:val="en-US"/>
        </w:rPr>
        <w:t xml:space="preserve">EO </w:t>
      </w:r>
      <w:r>
        <w:rPr>
          <w:rFonts w:ascii="Liberation Serif" w:hAnsi="Liberation Serif"/>
          <w:sz w:val="24"/>
          <w:szCs w:val="24"/>
        </w:rPr>
        <w:t>(Внешний вывод)</w:t>
      </w:r>
      <w:r>
        <w:rPr>
          <w:rFonts w:ascii="Liberation Serif" w:hAnsi="Liberation Serif"/>
          <w:sz w:val="24"/>
          <w:szCs w:val="24"/>
          <w:lang w:val="en-US"/>
        </w:rPr>
        <w:t xml:space="preserve">: </w:t>
      </w:r>
    </w:p>
    <w:p>
      <w:pPr>
        <w:pStyle w:val="Style14"/>
        <w:jc w:val="both"/>
        <w:rPr/>
      </w:pPr>
      <w:r>
        <w:rPr/>
        <w:t>Сообщение о результате оплаты</w:t>
      </w:r>
    </w:p>
    <w:p>
      <w:pPr>
        <w:pStyle w:val="Style14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FTR  =</w:t>
      </w:r>
      <w:r>
        <w:rPr/>
        <w:t xml:space="preserve">  1 (транзакция)</w:t>
      </w:r>
    </w:p>
    <w:p>
      <w:pPr>
        <w:pStyle w:val="Style14"/>
        <w:numPr>
          <w:ilvl w:val="0"/>
          <w:numId w:val="9"/>
        </w:numPr>
        <w:jc w:val="both"/>
        <w:rPr/>
      </w:pPr>
      <w:r>
        <w:rPr>
          <w:lang w:val="en-US"/>
        </w:rPr>
        <w:t>DET</w:t>
      </w:r>
      <w:r>
        <w:rPr/>
        <w:t xml:space="preserve"> = 3 (элементы данных: номер карты, сумма, результат)</w:t>
      </w:r>
    </w:p>
    <w:p>
      <w:pPr>
        <w:pStyle w:val="Style14"/>
        <w:numPr>
          <w:ilvl w:val="0"/>
          <w:numId w:val="9"/>
        </w:numPr>
        <w:jc w:val="both"/>
        <w:rPr/>
      </w:pPr>
      <w:r>
        <w:rPr/>
        <w:t>уровень сложности — низкий</w:t>
      </w:r>
    </w:p>
    <w:p>
      <w:pPr>
        <w:pStyle w:val="3"/>
        <w:numPr>
          <w:ilvl w:val="2"/>
          <w:numId w:val="2"/>
        </w:numPr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Вычислим </w:t>
      </w:r>
      <w:r>
        <w:rPr>
          <w:rFonts w:ascii="Liberation Serif" w:hAnsi="Liberation Serif"/>
          <w:sz w:val="24"/>
          <w:szCs w:val="24"/>
          <w:lang w:val="en-US"/>
        </w:rPr>
        <w:t xml:space="preserve">EQ </w:t>
      </w:r>
      <w:r>
        <w:rPr>
          <w:rFonts w:ascii="Liberation Serif" w:hAnsi="Liberation Serif"/>
          <w:sz w:val="24"/>
          <w:szCs w:val="24"/>
        </w:rPr>
        <w:t>(Внешний запрос)</w:t>
      </w:r>
      <w:r>
        <w:rPr>
          <w:rFonts w:ascii="Liberation Serif" w:hAnsi="Liberation Serif"/>
          <w:sz w:val="24"/>
          <w:szCs w:val="24"/>
          <w:lang w:val="en-US"/>
        </w:rPr>
        <w:t xml:space="preserve">: </w:t>
      </w:r>
    </w:p>
    <w:p>
      <w:pPr>
        <w:pStyle w:val="Style14"/>
        <w:jc w:val="both"/>
        <w:rPr/>
      </w:pPr>
      <w:r>
        <w:rPr/>
        <w:t xml:space="preserve">Получение списка штрафов </w:t>
      </w:r>
    </w:p>
    <w:p>
      <w:pPr>
        <w:pStyle w:val="Style14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FTR  =</w:t>
      </w:r>
      <w:r>
        <w:rPr/>
        <w:t xml:space="preserve">  1 (штраф)</w:t>
      </w:r>
    </w:p>
    <w:p>
      <w:pPr>
        <w:pStyle w:val="Style14"/>
        <w:numPr>
          <w:ilvl w:val="0"/>
          <w:numId w:val="9"/>
        </w:numPr>
        <w:jc w:val="both"/>
        <w:rPr/>
      </w:pPr>
      <w:r>
        <w:rPr>
          <w:lang w:val="en-US"/>
        </w:rPr>
        <w:t>DET</w:t>
      </w:r>
      <w:r>
        <w:rPr/>
        <w:t xml:space="preserve"> = 6 (элементы данных: номер постановления, дата постановления, имя, фамилия, отчество нарушителя, сумма штрафа)</w:t>
      </w:r>
    </w:p>
    <w:p>
      <w:pPr>
        <w:pStyle w:val="Style14"/>
        <w:numPr>
          <w:ilvl w:val="0"/>
          <w:numId w:val="9"/>
        </w:numPr>
        <w:jc w:val="both"/>
        <w:rPr/>
      </w:pPr>
      <w:r>
        <w:rPr/>
        <w:t>уровень сложности — низкий</w:t>
      </w:r>
    </w:p>
    <w:p>
      <w:pPr>
        <w:pStyle w:val="Style14"/>
        <w:jc w:val="both"/>
        <w:rPr/>
      </w:pPr>
      <w:r>
        <w:rPr/>
        <w:t>Получение списка пользователей</w:t>
      </w:r>
    </w:p>
    <w:p>
      <w:pPr>
        <w:pStyle w:val="Style14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FTR  =</w:t>
      </w:r>
      <w:r>
        <w:rPr/>
        <w:t xml:space="preserve">  1 (пользователь)</w:t>
      </w:r>
    </w:p>
    <w:p>
      <w:pPr>
        <w:pStyle w:val="Style14"/>
        <w:numPr>
          <w:ilvl w:val="0"/>
          <w:numId w:val="11"/>
        </w:numPr>
        <w:jc w:val="both"/>
        <w:rPr/>
      </w:pPr>
      <w:r>
        <w:rPr>
          <w:lang w:val="en-US"/>
        </w:rPr>
        <w:t>DET</w:t>
      </w:r>
      <w:r>
        <w:rPr/>
        <w:t xml:space="preserve"> = 5 (элементы данных: логин, пароль, номер водительского удостоверения, номер банковской карты, кнопка)</w:t>
      </w:r>
    </w:p>
    <w:p>
      <w:pPr>
        <w:pStyle w:val="Style14"/>
        <w:numPr>
          <w:ilvl w:val="0"/>
          <w:numId w:val="11"/>
        </w:numPr>
        <w:jc w:val="both"/>
        <w:rPr/>
      </w:pPr>
      <w:r>
        <w:rPr/>
        <w:t>уровень сложности — низкий</w:t>
      </w:r>
    </w:p>
    <w:p>
      <w:pPr>
        <w:pStyle w:val="Style14"/>
        <w:jc w:val="both"/>
        <w:rPr>
          <w:rFonts w:ascii="TimesNewRomanPSMT" w:hAnsi="TimesNewRomanPSMT"/>
          <w:sz w:val="28"/>
          <w:szCs w:val="28"/>
        </w:rPr>
      </w:pPr>
      <w:r>
        <w:rPr>
          <w:b w:val="false"/>
          <w:bCs w:val="false"/>
        </w:rPr>
        <w:t xml:space="preserve">Посчитаем количество строк кода с этими значениями. </w:t>
      </w:r>
      <w:r>
        <w:rPr>
          <w:b w:val="false"/>
          <w:bCs w:val="false"/>
        </w:rPr>
        <w:t>Для этого заполним поля разработанного приложения и произведем расчет.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На рисунке 3 представлен результат:</w:t>
      </w:r>
    </w:p>
    <w:p>
      <w:pPr>
        <w:pStyle w:val="Style14"/>
        <w:numPr>
          <w:ilvl w:val="0"/>
          <w:numId w:val="17"/>
        </w:numPr>
        <w:jc w:val="both"/>
        <w:rPr>
          <w:rFonts w:ascii="TimesNewRomanPSMT" w:hAnsi="TimesNewRomanPSMT"/>
          <w:sz w:val="28"/>
          <w:szCs w:val="28"/>
        </w:rPr>
      </w:pPr>
      <w:r>
        <w:rPr>
          <w:b w:val="false"/>
          <w:bCs w:val="false"/>
        </w:rPr>
        <w:t xml:space="preserve">Количество функциональных точек — 51 </w:t>
      </w:r>
    </w:p>
    <w:p>
      <w:pPr>
        <w:pStyle w:val="Style14"/>
        <w:numPr>
          <w:ilvl w:val="0"/>
          <w:numId w:val="16"/>
        </w:numPr>
        <w:jc w:val="both"/>
        <w:rPr>
          <w:rFonts w:ascii="TimesNewRomanPSMT" w:hAnsi="TimesNewRomanPSMT"/>
          <w:sz w:val="28"/>
          <w:szCs w:val="28"/>
        </w:rPr>
      </w:pPr>
      <w:r>
        <w:rPr>
          <w:b w:val="false"/>
          <w:bCs w:val="false"/>
        </w:rPr>
        <w:t xml:space="preserve">Количество строк кода — 2742 </w:t>
      </w:r>
      <w:r>
        <w:rPr>
          <w:b w:val="false"/>
          <w:bCs w:val="false"/>
          <w:lang w:val="en-US"/>
        </w:rPr>
        <w:t>SLOC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19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399280" cy="4563110"/>
                  <wp:effectExtent l="0" t="0" r="0" b="0"/>
                  <wp:wrapTopAndBottom/>
                  <wp:docPr id="4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9280" cy="456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Liberation Serif" w:hAnsi="Liberation Serif"/>
                <w:sz w:val="24"/>
                <w:szCs w:val="24"/>
              </w:rPr>
              <w:t>Р</w:t>
            </w:r>
            <w:r>
              <w:rPr>
                <w:rFonts w:ascii="Liberation Serif" w:hAnsi="Liberation Serif"/>
                <w:sz w:val="24"/>
                <w:szCs w:val="24"/>
              </w:rPr>
              <w:t>ис 3. Расчет количества строк кода</w:t>
            </w:r>
          </w:p>
        </w:tc>
      </w:tr>
    </w:tbl>
    <w:p>
      <w:pPr>
        <w:pStyle w:val="3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Оценка по методике </w:t>
      </w:r>
      <w:r>
        <w:rPr>
          <w:b/>
          <w:bCs/>
          <w:lang w:val="en-US"/>
        </w:rPr>
        <w:t>COCOMO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II</w:t>
      </w:r>
    </w:p>
    <w:p>
      <w:pPr>
        <w:pStyle w:val="NormalWeb"/>
        <w:spacing w:lineRule="auto" w:line="360" w:before="280" w:after="280"/>
        <w:ind w:hanging="0"/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Определим показатели проекта:</w:t>
      </w:r>
    </w:p>
    <w:p>
      <w:pPr>
        <w:pStyle w:val="NormalWeb"/>
        <w:numPr>
          <w:ilvl w:val="0"/>
          <w:numId w:val="12"/>
        </w:numPr>
        <w:spacing w:lineRule="auto" w:line="360" w:before="280" w:after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u w:val="single"/>
        </w:rPr>
        <w:t>Новизна проекта</w:t>
      </w:r>
      <w:r>
        <w:rPr>
          <w:rFonts w:ascii="Liberation Serif" w:hAnsi="Liberation Serif"/>
          <w:sz w:val="24"/>
          <w:szCs w:val="24"/>
        </w:rPr>
        <w:t xml:space="preserve"> (</w:t>
      </w:r>
      <w:r>
        <w:rPr>
          <w:rFonts w:ascii="Liberation Serif" w:hAnsi="Liberation Serif"/>
          <w:sz w:val="24"/>
          <w:szCs w:val="24"/>
          <w:lang w:val="en-US"/>
        </w:rPr>
        <w:t>PREC</w:t>
      </w:r>
      <w:r>
        <w:rPr>
          <w:rFonts w:ascii="Liberation Serif" w:hAnsi="Liberation Serif"/>
          <w:sz w:val="24"/>
          <w:szCs w:val="24"/>
        </w:rPr>
        <w:t>) – Почти полное отсутствие прецедентов, в значительной мере непредсказуемый проект (т.к. практически отсутствует опыт в разработке систем подобного типа).</w:t>
      </w:r>
    </w:p>
    <w:p>
      <w:pPr>
        <w:pStyle w:val="NormalWeb"/>
        <w:numPr>
          <w:ilvl w:val="0"/>
          <w:numId w:val="12"/>
        </w:numPr>
        <w:spacing w:lineRule="auto" w:line="360" w:before="280" w:after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u w:val="single"/>
        </w:rPr>
        <w:t>Гибкость процесса разработки</w:t>
      </w:r>
      <w:r>
        <w:rPr>
          <w:rFonts w:ascii="Liberation Serif" w:hAnsi="Liberation Serif"/>
          <w:sz w:val="24"/>
          <w:szCs w:val="24"/>
        </w:rPr>
        <w:t xml:space="preserve"> (</w:t>
      </w:r>
      <w:r>
        <w:rPr>
          <w:rFonts w:ascii="Liberation Serif" w:hAnsi="Liberation Serif"/>
          <w:sz w:val="24"/>
          <w:szCs w:val="24"/>
          <w:lang w:val="en-US"/>
        </w:rPr>
        <w:t>FLEX</w:t>
      </w:r>
      <w:r>
        <w:rPr>
          <w:rFonts w:ascii="Liberation Serif" w:hAnsi="Liberation Serif"/>
          <w:sz w:val="24"/>
          <w:szCs w:val="24"/>
        </w:rPr>
        <w:t>) – Некоторые послабления в процессе  (довольно строгом процессе с периодической демонстрацией рабочих продуктов, соответствующих этапам жизненного цикла. ).</w:t>
      </w:r>
    </w:p>
    <w:p>
      <w:pPr>
        <w:pStyle w:val="NormalWeb"/>
        <w:numPr>
          <w:ilvl w:val="0"/>
          <w:numId w:val="12"/>
        </w:numPr>
        <w:spacing w:lineRule="auto" w:line="360" w:before="280" w:after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u w:val="single"/>
        </w:rPr>
        <w:t>Разрешение рисков в архитектуре системы</w:t>
      </w:r>
      <w:r>
        <w:rPr>
          <w:rFonts w:ascii="Liberation Serif" w:hAnsi="Liberation Serif"/>
          <w:sz w:val="24"/>
          <w:szCs w:val="24"/>
        </w:rPr>
        <w:t xml:space="preserve"> (</w:t>
      </w:r>
      <w:r>
        <w:rPr>
          <w:rFonts w:ascii="Liberation Serif" w:hAnsi="Liberation Serif"/>
          <w:sz w:val="24"/>
          <w:szCs w:val="24"/>
          <w:lang w:val="en-US"/>
        </w:rPr>
        <w:t>RESL</w:t>
      </w:r>
      <w:r>
        <w:rPr>
          <w:rFonts w:ascii="Liberation Serif" w:hAnsi="Liberation Serif"/>
          <w:sz w:val="24"/>
          <w:szCs w:val="24"/>
        </w:rPr>
        <w:t>) – почти полное  (детальный анализ рисков).</w:t>
      </w:r>
    </w:p>
    <w:p>
      <w:pPr>
        <w:pStyle w:val="NormalWeb"/>
        <w:numPr>
          <w:ilvl w:val="0"/>
          <w:numId w:val="12"/>
        </w:numPr>
        <w:spacing w:lineRule="auto" w:line="360" w:before="280" w:after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u w:val="single"/>
        </w:rPr>
        <w:t>Сплоченность команды</w:t>
      </w:r>
      <w:r>
        <w:rPr>
          <w:rFonts w:ascii="Liberation Serif" w:hAnsi="Liberation Serif"/>
          <w:sz w:val="24"/>
          <w:szCs w:val="24"/>
        </w:rPr>
        <w:t xml:space="preserve"> (</w:t>
      </w:r>
      <w:r>
        <w:rPr>
          <w:rFonts w:ascii="Liberation Serif" w:hAnsi="Liberation Serif"/>
          <w:sz w:val="24"/>
          <w:szCs w:val="24"/>
          <w:lang w:val="en-US"/>
        </w:rPr>
        <w:t>TEAM</w:t>
      </w:r>
      <w:r>
        <w:rPr>
          <w:rFonts w:ascii="Liberation Serif" w:hAnsi="Liberation Serif"/>
          <w:sz w:val="24"/>
          <w:szCs w:val="24"/>
        </w:rPr>
        <w:t>) – довольно слаженная (повышенная согласованность)</w:t>
      </w:r>
    </w:p>
    <w:p>
      <w:pPr>
        <w:pStyle w:val="NormalWeb"/>
        <w:numPr>
          <w:ilvl w:val="0"/>
          <w:numId w:val="12"/>
        </w:numPr>
        <w:spacing w:lineRule="auto" w:line="360" w:before="280" w:after="28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u w:val="single"/>
        </w:rPr>
        <w:t>Уровень развития процесса разработки</w:t>
      </w:r>
      <w:r>
        <w:rPr>
          <w:rFonts w:ascii="Liberation Serif" w:hAnsi="Liberation Serif"/>
          <w:sz w:val="24"/>
          <w:szCs w:val="24"/>
        </w:rPr>
        <w:t xml:space="preserve"> (</w:t>
      </w:r>
      <w:r>
        <w:rPr>
          <w:rFonts w:ascii="Liberation Serif" w:hAnsi="Liberation Serif"/>
          <w:sz w:val="24"/>
          <w:szCs w:val="24"/>
          <w:lang w:val="en-US"/>
        </w:rPr>
        <w:t>PMAT</w:t>
      </w:r>
      <w:r>
        <w:rPr>
          <w:rFonts w:ascii="Liberation Serif" w:hAnsi="Liberation Serif"/>
          <w:sz w:val="24"/>
          <w:szCs w:val="24"/>
        </w:rPr>
        <w:t>) – Уровень 2 СММ  (чуть выше второго уровня зрелости процессов разработки. ).</w:t>
      </w:r>
    </w:p>
    <w:p>
      <w:pPr>
        <w:pStyle w:val="NormalWeb"/>
        <w:spacing w:before="280" w:after="280"/>
        <w:jc w:val="both"/>
        <w:rPr>
          <w:lang w:val="en-US"/>
        </w:rPr>
      </w:pPr>
      <w:r>
        <w:rPr>
          <w:rFonts w:ascii="Liberation Serif" w:hAnsi="Liberation Serif"/>
          <w:b/>
          <w:bCs/>
          <w:sz w:val="24"/>
          <w:szCs w:val="24"/>
          <w:lang w:val="en-US"/>
        </w:rPr>
        <w:t>Рассчитаем модель композиции приложения</w:t>
      </w:r>
      <w:r>
        <w:rPr>
          <w:rFonts w:ascii="Liberation Serif" w:hAnsi="Liberation Serif"/>
          <w:sz w:val="24"/>
          <w:szCs w:val="24"/>
          <w:lang w:val="en-US"/>
        </w:rPr>
        <w:t>:</w:t>
      </w:r>
    </w:p>
    <w:p>
      <w:pPr>
        <w:pStyle w:val="NormalWeb"/>
        <w:numPr>
          <w:ilvl w:val="0"/>
          <w:numId w:val="13"/>
        </w:numPr>
        <w:spacing w:lineRule="auto" w:line="360" w:before="28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Простые экранные формы = 8</w:t>
      </w:r>
    </w:p>
    <w:p>
      <w:pPr>
        <w:pStyle w:val="NormalWeb"/>
        <w:numPr>
          <w:ilvl w:val="0"/>
          <w:numId w:val="13"/>
        </w:numPr>
        <w:spacing w:lineRule="auto" w:line="360" w:before="28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Отчеты = 3 (простые) + 1 средний</w:t>
      </w:r>
    </w:p>
    <w:p>
      <w:pPr>
        <w:pStyle w:val="NormalWeb"/>
        <w:numPr>
          <w:ilvl w:val="0"/>
          <w:numId w:val="13"/>
        </w:numPr>
        <w:spacing w:before="280" w:after="28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Также имеются </w:t>
      </w:r>
      <w:r>
        <w:rPr>
          <w:rFonts w:ascii="Liberation Serif" w:hAnsi="Liberation Serif"/>
          <w:sz w:val="24"/>
          <w:szCs w:val="24"/>
        </w:rPr>
        <w:t>5</w:t>
      </w:r>
      <w:r>
        <w:rPr>
          <w:rFonts w:ascii="Liberation Serif" w:hAnsi="Liberation Serif"/>
          <w:sz w:val="24"/>
          <w:szCs w:val="24"/>
        </w:rPr>
        <w:t xml:space="preserve"> модулей, написанные на ЯП третьего поколения.</w:t>
      </w:r>
    </w:p>
    <w:p>
      <w:pPr>
        <w:pStyle w:val="NormalWeb"/>
        <w:numPr>
          <w:ilvl w:val="0"/>
          <w:numId w:val="14"/>
        </w:numPr>
        <w:spacing w:lineRule="auto" w:line="360" w:before="28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Повторное использование = 0%</w:t>
      </w:r>
    </w:p>
    <w:p>
      <w:pPr>
        <w:pStyle w:val="NormalWeb"/>
        <w:numPr>
          <w:ilvl w:val="0"/>
          <w:numId w:val="14"/>
        </w:numPr>
        <w:spacing w:lineRule="auto" w:line="360" w:before="280" w:after="28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Опытность команды – низкая</w:t>
      </w:r>
    </w:p>
    <w:p>
      <w:pPr>
        <w:pStyle w:val="NormalWeb"/>
        <w:spacing w:lineRule="auto" w:line="360" w:before="28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Заполняем необходимые поля в приложении и получаем результат:</w:t>
      </w:r>
    </w:p>
    <w:p>
      <w:pPr>
        <w:pStyle w:val="NormalWeb"/>
        <w:numPr>
          <w:ilvl w:val="0"/>
          <w:numId w:val="18"/>
        </w:numPr>
        <w:spacing w:lineRule="auto" w:line="360" w:before="28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Трудозатраты — 9.857</w:t>
      </w:r>
    </w:p>
    <w:p>
      <w:pPr>
        <w:pStyle w:val="NormalWeb"/>
        <w:numPr>
          <w:ilvl w:val="0"/>
          <w:numId w:val="18"/>
        </w:numPr>
        <w:spacing w:lineRule="auto" w:line="360" w:before="28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Длительность — 6.877</w:t>
      </w:r>
    </w:p>
    <w:p>
      <w:pPr>
        <w:pStyle w:val="NormalWeb"/>
        <w:numPr>
          <w:ilvl w:val="0"/>
          <w:numId w:val="18"/>
        </w:numPr>
        <w:spacing w:lineRule="auto" w:line="360" w:before="28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Численность команды разработчиков -  </w:t>
      </w:r>
      <w:r>
        <w:rPr>
          <w:rFonts w:ascii="Liberation Serif" w:hAnsi="Liberation Serif"/>
          <w:sz w:val="24"/>
          <w:szCs w:val="24"/>
          <w:lang w:val="en-US"/>
        </w:rPr>
        <w:t>2</w:t>
      </w:r>
    </w:p>
    <w:p>
      <w:pPr>
        <w:pStyle w:val="NormalWeb"/>
        <w:numPr>
          <w:ilvl w:val="0"/>
          <w:numId w:val="18"/>
        </w:numPr>
        <w:spacing w:lineRule="auto" w:line="360" w:before="28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Бюджет — </w:t>
      </w:r>
      <w:r>
        <w:rPr>
          <w:rFonts w:ascii="Liberation Serif" w:hAnsi="Liberation Serif"/>
          <w:sz w:val="24"/>
          <w:szCs w:val="24"/>
          <w:lang w:val="en-US"/>
        </w:rPr>
        <w:t>591 428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19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120130" cy="3863975"/>
                  <wp:effectExtent l="0" t="0" r="0" b="0"/>
                  <wp:wrapTopAndBottom/>
                  <wp:docPr id="5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386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Liberation Serif" w:hAnsi="Liberation Serif"/>
                <w:sz w:val="24"/>
                <w:szCs w:val="24"/>
              </w:rPr>
              <w:t>Р</w:t>
            </w:r>
            <w:r>
              <w:rPr>
                <w:rFonts w:ascii="Liberation Serif" w:hAnsi="Liberation Serif"/>
                <w:sz w:val="24"/>
                <w:szCs w:val="24"/>
              </w:rPr>
              <w:t>ис 4. Результат подсчета для композиционной модели</w:t>
            </w:r>
          </w:p>
        </w:tc>
      </w:tr>
    </w:tbl>
    <w:p>
      <w:pPr>
        <w:pStyle w:val="NormalWeb"/>
        <w:spacing w:before="280" w:after="28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Рассчитаем модель ранней разработки архитектуры</w:t>
      </w:r>
      <w:r>
        <w:rPr>
          <w:rFonts w:ascii="Liberation Serif" w:hAnsi="Liberation Serif"/>
          <w:sz w:val="24"/>
          <w:szCs w:val="24"/>
        </w:rPr>
        <w:t>:</w:t>
      </w:r>
    </w:p>
    <w:p>
      <w:pPr>
        <w:pStyle w:val="NormalWeb"/>
        <w:numPr>
          <w:ilvl w:val="0"/>
          <w:numId w:val="15"/>
        </w:numPr>
        <w:spacing w:lineRule="auto" w:line="360" w:before="28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u w:val="single"/>
          <w:lang w:val="en-US"/>
        </w:rPr>
        <w:t>PERS</w:t>
      </w:r>
      <w:r>
        <w:rPr>
          <w:rFonts w:ascii="Liberation Serif" w:hAnsi="Liberation Serif"/>
          <w:sz w:val="24"/>
          <w:szCs w:val="24"/>
        </w:rPr>
        <w:t xml:space="preserve"> (возможности персонала) – очень высокий (Возможности персонала   можно охарактеризовать как очень высокие) </w:t>
      </w:r>
    </w:p>
    <w:p>
      <w:pPr>
        <w:pStyle w:val="NormalWeb"/>
        <w:numPr>
          <w:ilvl w:val="0"/>
          <w:numId w:val="15"/>
        </w:numPr>
        <w:spacing w:lineRule="auto" w:line="360" w:before="28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u w:val="single"/>
          <w:lang w:val="en-US"/>
        </w:rPr>
        <w:t>RCPX</w:t>
      </w:r>
      <w:r>
        <w:rPr>
          <w:rFonts w:ascii="Liberation Serif" w:hAnsi="Liberation Serif"/>
          <w:sz w:val="24"/>
          <w:szCs w:val="24"/>
        </w:rPr>
        <w:t xml:space="preserve"> (надежность и уровень сложности разрабатываемой системы) – очень высокий (Надежность и уровень сложности разрабатываемой системы оцениваются как очень высокие)</w:t>
      </w:r>
    </w:p>
    <w:p>
      <w:pPr>
        <w:pStyle w:val="NormalWeb"/>
        <w:numPr>
          <w:ilvl w:val="0"/>
          <w:numId w:val="15"/>
        </w:numPr>
        <w:spacing w:lineRule="auto" w:line="360" w:before="28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u w:val="single"/>
          <w:lang w:val="en-US"/>
        </w:rPr>
        <w:t>RUSE</w:t>
      </w:r>
      <w:r>
        <w:rPr>
          <w:rFonts w:ascii="Liberation Serif" w:hAnsi="Liberation Serif"/>
          <w:sz w:val="24"/>
          <w:szCs w:val="24"/>
        </w:rPr>
        <w:t xml:space="preserve"> (повторное использование компонентов) – низкий (проект не предусматривает специальных усилий на повторное использование компонентов)</w:t>
      </w:r>
    </w:p>
    <w:p>
      <w:pPr>
        <w:pStyle w:val="NormalWeb"/>
        <w:numPr>
          <w:ilvl w:val="0"/>
          <w:numId w:val="15"/>
        </w:numPr>
        <w:spacing w:lineRule="auto" w:line="360" w:before="28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u w:val="single"/>
          <w:lang w:val="en-US"/>
        </w:rPr>
        <w:t>PDIF</w:t>
      </w:r>
      <w:r>
        <w:rPr>
          <w:rFonts w:ascii="Liberation Serif" w:hAnsi="Liberation Serif"/>
          <w:sz w:val="24"/>
          <w:szCs w:val="24"/>
        </w:rPr>
        <w:t xml:space="preserve"> (сложность платформы разработки) – номинальный (Сложность платформы (PDIF) средняя)</w:t>
      </w:r>
    </w:p>
    <w:p>
      <w:pPr>
        <w:pStyle w:val="NormalWeb"/>
        <w:numPr>
          <w:ilvl w:val="0"/>
          <w:numId w:val="15"/>
        </w:numPr>
        <w:spacing w:lineRule="auto" w:line="360" w:before="28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u w:val="single"/>
          <w:lang w:val="en-US"/>
        </w:rPr>
        <w:t>PREX</w:t>
      </w:r>
      <w:r>
        <w:rPr>
          <w:rFonts w:ascii="Liberation Serif" w:hAnsi="Liberation Serif"/>
          <w:sz w:val="24"/>
          <w:szCs w:val="24"/>
        </w:rPr>
        <w:t xml:space="preserve"> (опыт персонал) – низкий (опыт членов команды в данной сфере является скорее низким)</w:t>
      </w:r>
    </w:p>
    <w:p>
      <w:pPr>
        <w:pStyle w:val="NormalWeb"/>
        <w:numPr>
          <w:ilvl w:val="0"/>
          <w:numId w:val="15"/>
        </w:numPr>
        <w:spacing w:lineRule="auto" w:line="360" w:before="28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u w:val="single"/>
          <w:lang w:val="en-US"/>
        </w:rPr>
        <w:t>FCIL</w:t>
      </w:r>
      <w:r>
        <w:rPr>
          <w:rFonts w:ascii="Liberation Serif" w:hAnsi="Liberation Serif"/>
          <w:sz w:val="24"/>
          <w:szCs w:val="24"/>
        </w:rPr>
        <w:t xml:space="preserve"> (средства поддержки) – очень высокий (интенсивное использование инструментальных средств поддержки)</w:t>
      </w:r>
    </w:p>
    <w:p>
      <w:pPr>
        <w:pStyle w:val="NormalWeb"/>
        <w:numPr>
          <w:ilvl w:val="0"/>
          <w:numId w:val="15"/>
        </w:numPr>
        <w:spacing w:lineRule="auto" w:line="360" w:before="280" w:after="28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  <w:u w:val="single"/>
          <w:lang w:val="en-US"/>
        </w:rPr>
        <w:t>SCED</w:t>
      </w:r>
      <w:r>
        <w:rPr>
          <w:rFonts w:ascii="Liberation Serif" w:hAnsi="Liberation Serif"/>
          <w:sz w:val="24"/>
          <w:szCs w:val="24"/>
        </w:rPr>
        <w:t xml:space="preserve"> (график работ) – номинальный (Заказчик не настаивает на жестком графике )</w:t>
      </w:r>
    </w:p>
    <w:p>
      <w:pPr>
        <w:pStyle w:val="NormalWeb"/>
        <w:spacing w:lineRule="auto" w:line="360" w:before="28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Заполняем необходимые поля в приложении и получаем результат:</w:t>
      </w:r>
    </w:p>
    <w:p>
      <w:pPr>
        <w:pStyle w:val="NormalWeb"/>
        <w:numPr>
          <w:ilvl w:val="0"/>
          <w:numId w:val="19"/>
        </w:numPr>
        <w:spacing w:lineRule="auto" w:line="360" w:before="28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Трудозатраты — 8.142</w:t>
      </w:r>
    </w:p>
    <w:p>
      <w:pPr>
        <w:pStyle w:val="NormalWeb"/>
        <w:numPr>
          <w:ilvl w:val="0"/>
          <w:numId w:val="19"/>
        </w:numPr>
        <w:spacing w:lineRule="auto" w:line="360" w:before="28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Длительность — 6.417</w:t>
      </w:r>
    </w:p>
    <w:p>
      <w:pPr>
        <w:pStyle w:val="NormalWeb"/>
        <w:numPr>
          <w:ilvl w:val="0"/>
          <w:numId w:val="19"/>
        </w:numPr>
        <w:spacing w:lineRule="auto" w:line="360" w:before="280" w:after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Численность команды разработчиков — </w:t>
      </w:r>
      <w:r>
        <w:rPr>
          <w:rFonts w:ascii="Liberation Serif" w:hAnsi="Liberation Serif"/>
          <w:sz w:val="24"/>
          <w:szCs w:val="24"/>
          <w:lang w:val="en-US"/>
        </w:rPr>
        <w:t>2</w:t>
      </w:r>
    </w:p>
    <w:p>
      <w:pPr>
        <w:pStyle w:val="NormalWeb"/>
        <w:numPr>
          <w:ilvl w:val="0"/>
          <w:numId w:val="19"/>
        </w:numPr>
        <w:spacing w:lineRule="auto" w:line="360" w:before="280" w:after="0"/>
        <w:rPr>
          <w:rFonts w:ascii="TimesNewRomanPSMT" w:hAnsi="TimesNewRomanPSMT"/>
          <w:sz w:val="28"/>
          <w:szCs w:val="28"/>
        </w:rPr>
      </w:pPr>
      <w:r>
        <w:rPr>
          <w:rFonts w:ascii="Liberation Serif" w:hAnsi="Liberation Serif"/>
          <w:sz w:val="24"/>
          <w:szCs w:val="24"/>
        </w:rPr>
        <w:t xml:space="preserve">Бюджет — </w:t>
      </w:r>
      <w:r>
        <w:rPr>
          <w:rFonts w:ascii="Liberation Serif" w:hAnsi="Liberation Serif"/>
          <w:sz w:val="24"/>
          <w:szCs w:val="24"/>
          <w:lang w:val="en-US"/>
        </w:rPr>
        <w:t>488 4</w:t>
        <w:softHyphen/>
        <w:t>98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19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120130" cy="3879850"/>
                  <wp:effectExtent l="0" t="0" r="0" b="0"/>
                  <wp:wrapTopAndBottom/>
                  <wp:docPr id="6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387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Liberation Serif" w:hAnsi="Liberation Serif"/>
                <w:sz w:val="24"/>
                <w:szCs w:val="24"/>
              </w:rPr>
              <w:t>Р</w:t>
            </w:r>
            <w:r>
              <w:rPr>
                <w:rFonts w:ascii="Liberation Serif" w:hAnsi="Liberation Serif"/>
                <w:sz w:val="24"/>
                <w:szCs w:val="24"/>
              </w:rPr>
              <w:t>ис 5. Результат для модели ранней архитектуры</w:t>
            </w:r>
          </w:p>
        </w:tc>
      </w:tr>
    </w:tbl>
    <w:p>
      <w:pPr>
        <w:pStyle w:val="NormalWeb"/>
        <w:spacing w:lineRule="auto" w:line="360" w:before="280" w:after="0"/>
        <w:rPr>
          <w:rFonts w:ascii="TimesNewRomanPSMT" w:hAnsi="TimesNewRomanPSMT"/>
          <w:sz w:val="28"/>
          <w:szCs w:val="28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1"/>
        <w:rPr/>
      </w:pPr>
      <w:r>
        <w:rPr/>
        <w:t xml:space="preserve"> </w:t>
      </w:r>
      <w:r>
        <w:rPr/>
        <w:t>Вывод</w:t>
      </w:r>
    </w:p>
    <w:p>
      <w:pPr>
        <w:pStyle w:val="Normal"/>
        <w:spacing w:lineRule="auto" w:line="360"/>
        <w:ind w:firstLine="708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В ходе выполнения данной работы был разработан инструмент для определения трудозатрат и времени разработки проекта методом COCOMO2. Также, был выполнен анализ выданного задания, а именно:</w:t>
      </w:r>
    </w:p>
    <w:p>
      <w:pPr>
        <w:pStyle w:val="Normal"/>
        <w:numPr>
          <w:ilvl w:val="0"/>
          <w:numId w:val="20"/>
        </w:numPr>
        <w:spacing w:lineRule="auto" w:line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рассчитаны функциональные точки;</w:t>
      </w:r>
    </w:p>
    <w:p>
      <w:pPr>
        <w:pStyle w:val="Normal"/>
        <w:numPr>
          <w:ilvl w:val="0"/>
          <w:numId w:val="20"/>
        </w:numPr>
        <w:spacing w:lineRule="auto" w:line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рассчитан показатель степени модели (p);</w:t>
      </w:r>
    </w:p>
    <w:p>
      <w:pPr>
        <w:pStyle w:val="Normal"/>
        <w:numPr>
          <w:ilvl w:val="0"/>
          <w:numId w:val="20"/>
        </w:numPr>
        <w:spacing w:lineRule="auto" w:line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были определены факторы, влияющие на показатель степени;</w:t>
      </w:r>
    </w:p>
    <w:p>
      <w:pPr>
        <w:pStyle w:val="Normal"/>
        <w:numPr>
          <w:ilvl w:val="0"/>
          <w:numId w:val="20"/>
        </w:numPr>
        <w:spacing w:lineRule="auto" w:line="36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произведен расчет трудозатрат и времени по модели ранней разработки архитектуры приложения и модели композиции приложения.</w:t>
      </w:r>
    </w:p>
    <w:p>
      <w:pPr>
        <w:pStyle w:val="Normal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В итоге было выяснено, что модель композиции приложения дает намного более оптимистичный прогноз, по сравнению с моделью ранней архитектуры приложения. Связано это с тем, что в модели композиции приложения не учитывается информация о персонале, работающем над проектом в отличие от модели ранней архитектуры. Таким образом, можно сказать, что данная модель дает идеальный результат при условии наивысшей опытности команды и при идеальном протекании работы над проектом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imesNewRomanPSMT">
    <w:charset w:val="cc"/>
    <w:family w:val="roman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suff w:val="nothing"/>
      <w:lvlText w:val="%1 "/>
      <w:lvlJc w:val="left"/>
      <w:pPr>
        <w:ind w:left="0" w:hanging="0"/>
      </w:pPr>
    </w:lvl>
    <w:lvl w:ilvl="1">
      <w:start w:val="1"/>
      <w:pStyle w:val="2"/>
      <w:numFmt w:val="decimal"/>
      <w:suff w:val="nothing"/>
      <w:lvlText w:val="%1.%2 "/>
      <w:lvlJc w:val="left"/>
      <w:pPr>
        <w:ind w:left="0" w:hanging="0"/>
      </w:pPr>
    </w:lvl>
    <w:lvl w:ilvl="2">
      <w:start w:val="1"/>
      <w:pStyle w:val="3"/>
      <w:numFmt w:val="decimal"/>
      <w:suff w:val="nothing"/>
      <w:lvlText w:val="%1.%2.%3 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8"/>
    <w:next w:val="Style14"/>
    <w:uiPriority w:val="9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Style18"/>
    <w:next w:val="Style14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8"/>
    <w:next w:val="Style14"/>
    <w:uiPriority w:val="9"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Маркеры списка"/>
    <w:qFormat/>
    <w:rPr>
      <w:rFonts w:ascii="OpenSymbol" w:hAnsi="OpenSymbol" w:eastAsia="OpenSymbol" w:cs="OpenSymbol"/>
    </w:rPr>
  </w:style>
  <w:style w:type="character" w:styleId="Style12" w:customStyle="1">
    <w:name w:val="Символ нумерации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Style18">
    <w:name w:val="Title"/>
    <w:basedOn w:val="Normal"/>
    <w:next w:val="Style14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Style19" w:customStyle="1">
    <w:name w:val="Содержимое таблицы"/>
    <w:basedOn w:val="Normal"/>
    <w:qFormat/>
    <w:pPr>
      <w:suppressLineNumbers/>
    </w:pPr>
    <w:rPr/>
  </w:style>
  <w:style w:type="paragraph" w:styleId="11" w:customStyle="1">
    <w:name w:val="Обычная таблица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Symbol" w:cs="Times New Roman"/>
      <w:color w:val="auto"/>
      <w:kern w:val="2"/>
      <w:sz w:val="24"/>
      <w:szCs w:val="24"/>
      <w:lang w:eastAsia="en-US" w:bidi="ar-SA" w:val="ru-RU"/>
    </w:rPr>
  </w:style>
  <w:style w:type="paragraph" w:styleId="NormalWeb">
    <w:name w:val="Normal (Web)"/>
    <w:basedOn w:val="Normal"/>
    <w:qFormat/>
    <w:pPr>
      <w:spacing w:beforeAutospacing="1" w:afterAutospacing="1"/>
    </w:pPr>
    <w:rPr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Application>LibreOffice/6.4.2.2$Windows_x86 LibreOffice_project/4e471d8c02c9c90f512f7f9ead8875b57fcb1ec3</Application>
  <Pages>11</Pages>
  <Words>1612</Words>
  <Characters>10713</Characters>
  <CharactersWithSpaces>12204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2021-04-20T20:08:00Z</dcterms:created>
  <dc:creator/>
  <dc:description/>
  <dc:language>ru-RU</dc:language>
  <cp:lastModifiedBy/>
  <dcterms:modified xsi:type="dcterms:W3CDTF">2021-04-27T15:24:05Z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