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lang w:val="en-US" w:eastAsia="zh-CN"/>
        </w:rPr>
        <w:t>Title:${title}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第一段：${first_content}    第二段：${second_content}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第三段：${third}</w:t>
      </w:r>
      <w:r>
        <w:rPr>
          <w:rFonts w:hint="eastAsia"/>
          <w:lang w:val="en-US" w:eastAsia="zh-CN"/>
        </w:rPr>
        <w:object>
          <v:shape id="_x0000_i1026" o:spt="75" type="#_x0000_t75" style="height:65.4pt;width:72.6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p>
      <w:pPr>
        <w:ind w:left="2520" w:leftChars="0" w:firstLine="420" w:firstLineChars="0"/>
        <w:jc w:val="left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${pic}</w:t>
      </w: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3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时间（min）</w:t>
            </w: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流动相A（%）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流动相B（%）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流动相C（%）</w:t>
            </w: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流动相D（%）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3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ind w:left="2520" w:leftChars="0" w:firstLine="420" w:firstLineChars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含量：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${name}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仪器：${equiments}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k3NjdjYzAwN2Q2MDE3ZDQ5MTBiZTIwZmY0NmY0MjQifQ=="/>
  </w:docVars>
  <w:rsids>
    <w:rsidRoot w:val="00000000"/>
    <w:rsid w:val="0123330B"/>
    <w:rsid w:val="03FE0541"/>
    <w:rsid w:val="10B6590A"/>
    <w:rsid w:val="22AD69E9"/>
    <w:rsid w:val="23467A58"/>
    <w:rsid w:val="26AA5F44"/>
    <w:rsid w:val="29E0294B"/>
    <w:rsid w:val="2E816CA6"/>
    <w:rsid w:val="35CA256C"/>
    <w:rsid w:val="47C248E0"/>
    <w:rsid w:val="50556B77"/>
    <w:rsid w:val="673C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58</Words>
  <Characters>133</Characters>
  <Lines>0</Lines>
  <Paragraphs>0</Paragraphs>
  <TotalTime>5</TotalTime>
  <ScaleCrop>false</ScaleCrop>
  <LinksUpToDate>false</LinksUpToDate>
  <CharactersWithSpaces>137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2022-01-28T02:19:00Z</dcterms:created>
  <dc:creator>liuf</dc:creator>
  <cp:lastModifiedBy>liuf</cp:lastModifiedBy>
  <dcterms:modified xsi:type="dcterms:W3CDTF">2022-09-21T09:22:37Z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197EDBCEFB55496DB3B7B101B001CBFC</vt:lpwstr>
  </property>
</Properties>
</file>