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color w:val="073763"/>
        </w:rPr>
      </w:pPr>
      <w:r w:rsidDel="00000000" w:rsidR="00000000" w:rsidRPr="00000000">
        <w:rPr>
          <w:rtl w:val="0"/>
        </w:rPr>
      </w:r>
    </w:p>
    <w:p w:rsidR="00000000" w:rsidDel="00000000" w:rsidP="00000000" w:rsidRDefault="00000000" w:rsidRPr="00000000" w14:paraId="00000002">
      <w:pPr>
        <w:spacing w:after="80" w:lineRule="auto"/>
        <w:jc w:val="center"/>
        <w:rPr>
          <w:color w:val="07376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-66674</wp:posOffset>
                </wp:positionH>
                <wp:positionV relativeFrom="paragraph">
                  <wp:posOffset>38100</wp:posOffset>
                </wp:positionV>
                <wp:extent cx="6477000" cy="1357819"/>
                <wp:effectExtent b="0" l="0" r="0" t="0"/>
                <wp:wrapNone/>
                <wp:docPr id="1" name=""/>
                <a:graphic>
                  <a:graphicData uri="http://schemas.microsoft.com/office/word/2010/wordprocessingGroup">
                    <wpg:wgp>
                      <wpg:cNvGrpSpPr/>
                      <wpg:grpSpPr>
                        <a:xfrm>
                          <a:off x="2055725" y="3036725"/>
                          <a:ext cx="6477000" cy="1357819"/>
                          <a:chOff x="2055725" y="3036725"/>
                          <a:chExt cx="6580525" cy="1486550"/>
                        </a:xfrm>
                      </wpg:grpSpPr>
                      <wpg:grpSp>
                        <wpg:cNvGrpSpPr/>
                        <wpg:grpSpPr>
                          <a:xfrm>
                            <a:off x="2055748" y="3036733"/>
                            <a:ext cx="6580491" cy="1486535"/>
                            <a:chOff x="0" y="0"/>
                            <a:chExt cx="5903450"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125283"/>
                              <a:ext cx="4878600" cy="1236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8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073763"/>
                                    <w:sz w:val="40"/>
                                    <w:vertAlign w:val="baseline"/>
                                  </w:rPr>
                                  <w:t xml:space="preserve">Squad y Responsabilidades</w:t>
                                </w:r>
                              </w:p>
                              <w:p w:rsidR="00000000" w:rsidDel="00000000" w:rsidP="00000000" w:rsidRDefault="00000000" w:rsidRPr="00000000">
                                <w:pPr>
                                  <w:spacing w:after="10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73763"/>
                                    <w:sz w:val="20"/>
                                    <w:vertAlign w:val="baseline"/>
                                  </w:rPr>
                                </w:r>
                                <w:r w:rsidDel="00000000" w:rsidR="00000000" w:rsidRPr="00000000">
                                  <w:rPr>
                                    <w:rFonts w:ascii="Calibri" w:cs="Calibri" w:eastAsia="Calibri" w:hAnsi="Calibri"/>
                                    <w:b w:val="0"/>
                                    <w:i w:val="0"/>
                                    <w:smallCaps w:val="0"/>
                                    <w:strike w:val="0"/>
                                    <w:color w:val="404040"/>
                                    <w:sz w:val="22"/>
                                    <w:vertAlign w:val="baseline"/>
                                  </w:rPr>
                                  <w:t xml:space="preserve">Definición de roles del equipo de trabajo</w:t>
                                </w:r>
                              </w:p>
                              <w:p w:rsidR="00000000" w:rsidDel="00000000" w:rsidP="00000000" w:rsidRDefault="00000000" w:rsidRPr="00000000">
                                <w:pPr>
                                  <w:spacing w:after="400" w:before="0" w:line="240"/>
                                  <w:ind w:left="0" w:right="0" w:firstLine="0"/>
                                  <w:jc w:val="left"/>
                                  <w:textDirection w:val="btLr"/>
                                </w:pPr>
                                <w:r w:rsidDel="00000000" w:rsidR="00000000" w:rsidRPr="00000000">
                                  <w:rPr>
                                    <w:rFonts w:ascii="Calibri" w:cs="Calibri" w:eastAsia="Calibri" w:hAnsi="Calibri"/>
                                    <w:b w:val="0"/>
                                    <w:i w:val="0"/>
                                    <w:smallCaps w:val="0"/>
                                    <w:strike w:val="0"/>
                                    <w:color w:val="404040"/>
                                    <w:sz w:val="22"/>
                                    <w:vertAlign w:val="baseline"/>
                                  </w:rPr>
                                </w:r>
                                <w:r w:rsidDel="00000000" w:rsidR="00000000" w:rsidRPr="00000000">
                                  <w:rPr>
                                    <w:rFonts w:ascii="Calibri" w:cs="Calibri" w:eastAsia="Calibri" w:hAnsi="Calibri"/>
                                    <w:b w:val="0"/>
                                    <w:i w:val="1"/>
                                    <w:smallCaps w:val="0"/>
                                    <w:strike w:val="0"/>
                                    <w:color w:val="595959"/>
                                    <w:sz w:val="20"/>
                                    <w:vertAlign w:val="baseline"/>
                                  </w:rPr>
                                  <w:t xml:space="preserve">Sistema de Control y Seguimiento de Mantención de Vehículos de Emergencia de la Compañía de Bomberos de Talcahuano </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-66674</wp:posOffset>
                </wp:positionH>
                <wp:positionV relativeFrom="paragraph">
                  <wp:posOffset>38100</wp:posOffset>
                </wp:positionV>
                <wp:extent cx="6477000" cy="1357819"/>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477000" cy="1357819"/>
                        </a:xfrm>
                        <a:prstGeom prst="rect"/>
                        <a:ln/>
                      </pic:spPr>
                    </pic:pic>
                  </a:graphicData>
                </a:graphic>
              </wp:anchor>
            </w:drawing>
          </mc:Fallback>
        </mc:AlternateContent>
      </w:r>
    </w:p>
    <w:p w:rsidR="00000000" w:rsidDel="00000000" w:rsidP="00000000" w:rsidRDefault="00000000" w:rsidRPr="00000000" w14:paraId="00000003">
      <w:pPr>
        <w:spacing w:after="80" w:lineRule="auto"/>
        <w:jc w:val="center"/>
        <w:rPr>
          <w:color w:val="073763"/>
        </w:rPr>
      </w:pPr>
      <w:r w:rsidDel="00000000" w:rsidR="00000000" w:rsidRPr="00000000">
        <w:rPr>
          <w:rtl w:val="0"/>
        </w:rPr>
      </w:r>
    </w:p>
    <w:p w:rsidR="00000000" w:rsidDel="00000000" w:rsidP="00000000" w:rsidRDefault="00000000" w:rsidRPr="00000000" w14:paraId="00000004">
      <w:pPr>
        <w:spacing w:after="80" w:lineRule="auto"/>
        <w:jc w:val="center"/>
        <w:rPr>
          <w:color w:val="073763"/>
        </w:rPr>
      </w:pPr>
      <w:r w:rsidDel="00000000" w:rsidR="00000000" w:rsidRPr="00000000">
        <w:rPr>
          <w:rtl w:val="0"/>
        </w:rPr>
      </w:r>
    </w:p>
    <w:p w:rsidR="00000000" w:rsidDel="00000000" w:rsidP="00000000" w:rsidRDefault="00000000" w:rsidRPr="00000000" w14:paraId="00000005">
      <w:pPr>
        <w:spacing w:after="80" w:lineRule="auto"/>
        <w:jc w:val="center"/>
        <w:rPr>
          <w:color w:val="073763"/>
        </w:rPr>
      </w:pPr>
      <w:r w:rsidDel="00000000" w:rsidR="00000000" w:rsidRPr="00000000">
        <w:rPr>
          <w:rtl w:val="0"/>
        </w:rPr>
      </w:r>
    </w:p>
    <w:p w:rsidR="00000000" w:rsidDel="00000000" w:rsidP="00000000" w:rsidRDefault="00000000" w:rsidRPr="00000000" w14:paraId="00000006">
      <w:pPr>
        <w:spacing w:after="80" w:lineRule="auto"/>
        <w:jc w:val="center"/>
        <w:rPr>
          <w:color w:val="073763"/>
        </w:rPr>
      </w:pPr>
      <w:r w:rsidDel="00000000" w:rsidR="00000000" w:rsidRPr="00000000">
        <w:rPr>
          <w:rtl w:val="0"/>
        </w:rPr>
      </w:r>
    </w:p>
    <w:p w:rsidR="00000000" w:rsidDel="00000000" w:rsidP="00000000" w:rsidRDefault="00000000" w:rsidRPr="00000000" w14:paraId="00000007">
      <w:pPr>
        <w:spacing w:after="80" w:lineRule="auto"/>
        <w:jc w:val="center"/>
        <w:rPr>
          <w:color w:val="073763"/>
        </w:rPr>
      </w:pPr>
      <w:r w:rsidDel="00000000" w:rsidR="00000000" w:rsidRPr="00000000">
        <w:rPr>
          <w:rtl w:val="0"/>
        </w:rPr>
      </w:r>
    </w:p>
    <w:p w:rsidR="00000000" w:rsidDel="00000000" w:rsidP="00000000" w:rsidRDefault="00000000" w:rsidRPr="00000000" w14:paraId="00000008">
      <w:pPr>
        <w:spacing w:after="400" w:lineRule="auto"/>
        <w:jc w:val="left"/>
        <w:rPr/>
      </w:pPr>
      <w:r w:rsidDel="00000000" w:rsidR="00000000" w:rsidRPr="00000000">
        <w:rPr>
          <w:rtl w:val="0"/>
        </w:rPr>
      </w:r>
    </w:p>
    <w:tbl>
      <w:tblPr>
        <w:tblStyle w:val="Table1"/>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50"/>
        <w:gridCol w:w="7350"/>
        <w:tblGridChange w:id="0">
          <w:tblGrid>
            <w:gridCol w:w="2450"/>
            <w:gridCol w:w="7350"/>
          </w:tblGrid>
        </w:tblGridChange>
      </w:tblGrid>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09">
            <w:pPr>
              <w:rPr/>
            </w:pPr>
            <w:r w:rsidDel="00000000" w:rsidR="00000000" w:rsidRPr="00000000">
              <w:rPr>
                <w:rFonts w:ascii="Calibri" w:cs="Calibri" w:eastAsia="Calibri" w:hAnsi="Calibri"/>
                <w:b w:val="1"/>
                <w:bCs w:val="1"/>
                <w:color w:val="000000"/>
                <w:sz w:val="20"/>
                <w:szCs w:val="20"/>
                <w:rtl w:val="0"/>
              </w:rPr>
              <w:t xml:space="preserve">Proyecto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0A">
            <w:pPr>
              <w:rPr/>
            </w:pPr>
            <w:r w:rsidDel="00000000" w:rsidR="00000000" w:rsidRPr="00000000">
              <w:rPr>
                <w:rFonts w:ascii="Calibri" w:cs="Calibri" w:eastAsia="Calibri" w:hAnsi="Calibri"/>
                <w:rtl w:val="0"/>
              </w:rPr>
              <w:t xml:space="preserve">Sistema de Control y Seguimiento de Mantención de Vehículos de Emergencia de la Compañía de Bomberos de Talcahuano</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0B">
            <w:pPr>
              <w:rPr/>
            </w:pPr>
            <w:r w:rsidDel="00000000" w:rsidR="00000000" w:rsidRPr="00000000">
              <w:rPr>
                <w:rFonts w:ascii="Calibri" w:cs="Calibri" w:eastAsia="Calibri" w:hAnsi="Calibri"/>
                <w:b w:val="1"/>
                <w:bCs w:val="1"/>
                <w:color w:val="000000"/>
                <w:sz w:val="20"/>
                <w:szCs w:val="20"/>
                <w:rtl w:val="0"/>
              </w:rPr>
              <w:t xml:space="preserve">Institución mandante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0C">
            <w:pPr>
              <w:rPr/>
            </w:pPr>
            <w:r w:rsidDel="00000000" w:rsidR="00000000" w:rsidRPr="00000000">
              <w:rPr>
                <w:rFonts w:ascii="Calibri" w:cs="Calibri" w:eastAsia="Calibri" w:hAnsi="Calibri"/>
                <w:b w:val="0"/>
                <w:bCs w:val="0"/>
                <w:color w:val="000000"/>
                <w:sz w:val="20"/>
                <w:szCs w:val="20"/>
                <w:rtl w:val="0"/>
              </w:rPr>
              <w:t xml:space="preserve">Cuerpo de Bomberos de Talcahuano</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0D">
            <w:pPr>
              <w:rPr/>
            </w:pPr>
            <w:r w:rsidDel="00000000" w:rsidR="00000000" w:rsidRPr="00000000">
              <w:rPr>
                <w:rFonts w:ascii="Calibri" w:cs="Calibri" w:eastAsia="Calibri" w:hAnsi="Calibri"/>
                <w:b w:val="1"/>
                <w:bCs w:val="1"/>
                <w:color w:val="000000"/>
                <w:sz w:val="20"/>
                <w:szCs w:val="20"/>
                <w:rtl w:val="0"/>
              </w:rPr>
              <w:t xml:space="preserve">Metodología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0E">
            <w:pPr>
              <w:rPr/>
            </w:pPr>
            <w:r w:rsidDel="00000000" w:rsidR="00000000" w:rsidRPr="00000000">
              <w:rPr>
                <w:rFonts w:ascii="Calibri" w:cs="Calibri" w:eastAsia="Calibri" w:hAnsi="Calibri"/>
                <w:b w:val="0"/>
                <w:bCs w:val="0"/>
                <w:color w:val="000000"/>
                <w:sz w:val="20"/>
                <w:szCs w:val="20"/>
                <w:rtl w:val="0"/>
              </w:rPr>
              <w:t xml:space="preserve">Scrum (ágil)</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0F">
            <w:pPr>
              <w:rPr/>
            </w:pPr>
            <w:r w:rsidDel="00000000" w:rsidR="00000000" w:rsidRPr="00000000">
              <w:rPr>
                <w:rFonts w:ascii="Calibri" w:cs="Calibri" w:eastAsia="Calibri" w:hAnsi="Calibri"/>
                <w:b w:val="1"/>
                <w:bCs w:val="1"/>
                <w:color w:val="000000"/>
                <w:sz w:val="20"/>
                <w:szCs w:val="20"/>
                <w:rtl w:val="0"/>
              </w:rPr>
              <w:t xml:space="preserve">Fecha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10">
            <w:pPr>
              <w:rPr/>
            </w:pPr>
            <w:r w:rsidDel="00000000" w:rsidR="00000000" w:rsidRPr="00000000">
              <w:rPr>
                <w:rFonts w:ascii="Calibri" w:cs="Calibri" w:eastAsia="Calibri" w:hAnsi="Calibri"/>
                <w:rtl w:val="0"/>
              </w:rPr>
              <w:t xml:space="preserve">31-08-2026</w:t>
            </w:r>
            <w:r w:rsidDel="00000000" w:rsidR="00000000" w:rsidRPr="00000000">
              <w:rPr>
                <w:rtl w:val="0"/>
              </w:rPr>
            </w:r>
          </w:p>
        </w:tc>
      </w:tr>
    </w:tbl>
    <w:p w:rsidR="00000000" w:rsidDel="00000000" w:rsidP="00000000" w:rsidRDefault="00000000" w:rsidRPr="00000000" w14:paraId="00000011">
      <w:pPr>
        <w:pBdr>
          <w:left w:color="1f4d78" w:space="6" w:sz="24" w:val="single"/>
        </w:pBdr>
        <w:spacing w:after="150" w:before="400" w:lineRule="auto"/>
        <w:ind w:left="120" w:firstLine="0"/>
        <w:rPr>
          <w:color w:val="1f4d78"/>
        </w:rPr>
      </w:pPr>
      <w:r w:rsidDel="00000000" w:rsidR="00000000" w:rsidRPr="00000000">
        <w:rPr>
          <w:rFonts w:ascii="Calibri" w:cs="Calibri" w:eastAsia="Calibri" w:hAnsi="Calibri"/>
          <w:b w:val="1"/>
          <w:bCs w:val="1"/>
          <w:color w:val="1f4d78"/>
          <w:sz w:val="24"/>
          <w:szCs w:val="24"/>
          <w:rtl w:val="0"/>
        </w:rPr>
        <w:t xml:space="preserve">1. Descripción del Squad</w:t>
      </w:r>
      <w:r w:rsidDel="00000000" w:rsidR="00000000" w:rsidRPr="00000000">
        <w:rPr>
          <w:rtl w:val="0"/>
        </w:rPr>
      </w:r>
    </w:p>
    <w:p w:rsidR="00000000" w:rsidDel="00000000" w:rsidP="00000000" w:rsidRDefault="00000000" w:rsidRPr="00000000" w14:paraId="00000012">
      <w:pPr>
        <w:spacing w:after="300" w:lineRule="auto"/>
        <w:jc w:val="both"/>
        <w:rPr>
          <w:rFonts w:ascii="Calibri" w:cs="Calibri" w:eastAsia="Calibri" w:hAnsi="Calibri"/>
        </w:rPr>
      </w:pPr>
      <w:r w:rsidDel="00000000" w:rsidR="00000000" w:rsidRPr="00000000">
        <w:rPr>
          <w:rFonts w:ascii="Calibri" w:cs="Calibri" w:eastAsia="Calibri" w:hAnsi="Calibri"/>
          <w:rtl w:val="0"/>
        </w:rPr>
        <w:t xml:space="preserve">El equipo de trabajo estará conformado por tres estudiantes de Ingeniería en Informática, quienes desarrollarán el proyecto bajo una metodología ágil basada en Scrum. El squad tendrá como objetivo levantar, diseñar, desarrollar y validar una solución tecnológica compuesta por una aplicación web y una aplicación móvil para apoyar el control y seguimiento de la mantención de los vehículos de emergencia de la Compañía de Bomberos de Talcahuano.</w:t>
      </w:r>
    </w:p>
    <w:p w:rsidR="00000000" w:rsidDel="00000000" w:rsidP="00000000" w:rsidRDefault="00000000" w:rsidRPr="00000000" w14:paraId="00000013">
      <w:pPr>
        <w:spacing w:after="300" w:lineRule="auto"/>
        <w:jc w:val="both"/>
        <w:rPr>
          <w:rFonts w:ascii="Calibri" w:cs="Calibri" w:eastAsia="Calibri" w:hAnsi="Calibri"/>
        </w:rPr>
      </w:pPr>
      <w:r w:rsidDel="00000000" w:rsidR="00000000" w:rsidRPr="00000000">
        <w:rPr>
          <w:rFonts w:ascii="Calibri" w:cs="Calibri" w:eastAsia="Calibri" w:hAnsi="Calibri"/>
          <w:rtl w:val="0"/>
        </w:rPr>
        <w:t xml:space="preserve">Para organizar el trabajo, el equipo contará con los roles de Product Owner, Scrum Master y Developers. Cada integrante tendrá un rol principal dentro del equipo, manteniendo a su vez una participación colaborativa en las distintas actividades de análisis, diseño, desarrollo, pruebas y documentación del proyecto.</w:t>
      </w:r>
    </w:p>
    <w:p w:rsidR="00000000" w:rsidDel="00000000" w:rsidP="00000000" w:rsidRDefault="00000000" w:rsidRPr="00000000" w14:paraId="00000014">
      <w:pPr>
        <w:spacing w:after="300" w:lineRule="auto"/>
        <w:jc w:val="both"/>
        <w:rPr>
          <w:rFonts w:ascii="Calibri" w:cs="Calibri" w:eastAsia="Calibri" w:hAnsi="Calibri"/>
          <w:i w:val="1"/>
          <w:iCs w:val="1"/>
          <w:color w:val="808080"/>
          <w:sz w:val="18"/>
          <w:szCs w:val="18"/>
        </w:rPr>
      </w:pPr>
      <w:r w:rsidDel="00000000" w:rsidR="00000000" w:rsidRPr="00000000">
        <w:rPr>
          <w:rFonts w:ascii="Calibri" w:cs="Calibri" w:eastAsia="Calibri" w:hAnsi="Calibri"/>
          <w:rtl w:val="0"/>
        </w:rPr>
        <w:t xml:space="preserve">El trabajo será gestionado mediante iteraciones o Sprints, utilizando Notion como herramienta principal para la planificación, seguimiento de tareas, gestión del Product Backlog y almacenamiento de evidencias. El equipo buscará mantener una comunicación constante, priorizar las funcionalidades de acuerdo con el valor que aporten al usuario y realizar revisiones periódicas para mejorar el producto y el proceso de trabajo.</w:t>
      </w:r>
      <w:r w:rsidDel="00000000" w:rsidR="00000000" w:rsidRPr="00000000">
        <w:rPr>
          <w:rtl w:val="0"/>
        </w:rPr>
      </w:r>
    </w:p>
    <w:p w:rsidR="00000000" w:rsidDel="00000000" w:rsidP="00000000" w:rsidRDefault="00000000" w:rsidRPr="00000000" w14:paraId="00000015">
      <w:pPr>
        <w:pBdr>
          <w:left w:color="1f4d78" w:space="6" w:sz="24" w:val="single"/>
        </w:pBdr>
        <w:spacing w:after="150" w:before="400" w:lineRule="auto"/>
        <w:ind w:left="120" w:firstLine="0"/>
        <w:rPr/>
      </w:pPr>
      <w:r w:rsidDel="00000000" w:rsidR="00000000" w:rsidRPr="00000000">
        <w:rPr>
          <w:rFonts w:ascii="Calibri" w:cs="Calibri" w:eastAsia="Calibri" w:hAnsi="Calibri"/>
          <w:b w:val="1"/>
          <w:bCs w:val="1"/>
          <w:color w:val="1f4d78"/>
          <w:sz w:val="24"/>
          <w:szCs w:val="24"/>
          <w:rtl w:val="0"/>
        </w:rPr>
        <w:t xml:space="preserve">2. Roles y Responsabilidades</w:t>
      </w:r>
      <w:r w:rsidDel="00000000" w:rsidR="00000000" w:rsidRPr="00000000">
        <w:rPr>
          <w:rtl w:val="0"/>
        </w:rPr>
      </w:r>
    </w:p>
    <w:tbl>
      <w:tblPr>
        <w:tblStyle w:val="Table2"/>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800"/>
        <w:gridCol w:w="4500"/>
        <w:gridCol w:w="2000"/>
        <w:tblGridChange w:id="0">
          <w:tblGrid>
            <w:gridCol w:w="1500"/>
            <w:gridCol w:w="1800"/>
            <w:gridCol w:w="4500"/>
            <w:gridCol w:w="2000"/>
          </w:tblGrid>
        </w:tblGridChange>
      </w:tblGrid>
      <w:tr>
        <w:trPr>
          <w:cantSplit w:val="0"/>
          <w:tblHeader w:val="1"/>
        </w:trPr>
        <w:tc>
          <w:tcPr>
            <w:shd w:fill="1155cc" w:val="clear"/>
            <w:tcMar>
              <w:top w:w="100.0" w:type="dxa"/>
              <w:left w:w="100.0" w:type="dxa"/>
              <w:bottom w:w="100.0" w:type="dxa"/>
              <w:right w:w="100.0" w:type="dxa"/>
            </w:tcMar>
            <w:vAlign w:val="center"/>
          </w:tcPr>
          <w:p w:rsidR="00000000" w:rsidDel="00000000" w:rsidP="00000000" w:rsidRDefault="00000000" w:rsidRPr="00000000" w14:paraId="00000016">
            <w:pPr>
              <w:jc w:val="center"/>
              <w:rPr/>
            </w:pPr>
            <w:r w:rsidDel="00000000" w:rsidR="00000000" w:rsidRPr="00000000">
              <w:rPr>
                <w:rFonts w:ascii="Calibri" w:cs="Calibri" w:eastAsia="Calibri" w:hAnsi="Calibri"/>
                <w:b w:val="1"/>
                <w:bCs w:val="1"/>
                <w:color w:val="ffffff"/>
                <w:sz w:val="20"/>
                <w:szCs w:val="20"/>
                <w:rtl w:val="0"/>
              </w:rPr>
              <w:t xml:space="preserve">Rol</w:t>
            </w:r>
            <w:r w:rsidDel="00000000" w:rsidR="00000000" w:rsidRPr="00000000">
              <w:rPr>
                <w:rtl w:val="0"/>
              </w:rPr>
            </w:r>
          </w:p>
        </w:tc>
        <w:tc>
          <w:tcPr>
            <w:shd w:fill="1155cc" w:val="clear"/>
            <w:tcMar>
              <w:top w:w="100.0" w:type="dxa"/>
              <w:left w:w="100.0" w:type="dxa"/>
              <w:bottom w:w="100.0" w:type="dxa"/>
              <w:right w:w="100.0" w:type="dxa"/>
            </w:tcMar>
            <w:vAlign w:val="center"/>
          </w:tcPr>
          <w:p w:rsidR="00000000" w:rsidDel="00000000" w:rsidP="00000000" w:rsidRDefault="00000000" w:rsidRPr="00000000" w14:paraId="00000017">
            <w:pPr>
              <w:jc w:val="center"/>
              <w:rPr/>
            </w:pPr>
            <w:r w:rsidDel="00000000" w:rsidR="00000000" w:rsidRPr="00000000">
              <w:rPr>
                <w:rFonts w:ascii="Calibri" w:cs="Calibri" w:eastAsia="Calibri" w:hAnsi="Calibri"/>
                <w:b w:val="1"/>
                <w:bCs w:val="1"/>
                <w:color w:val="ffffff"/>
                <w:sz w:val="20"/>
                <w:szCs w:val="20"/>
                <w:rtl w:val="0"/>
              </w:rPr>
              <w:t xml:space="preserve">Integrante</w:t>
            </w:r>
            <w:r w:rsidDel="00000000" w:rsidR="00000000" w:rsidRPr="00000000">
              <w:rPr>
                <w:rtl w:val="0"/>
              </w:rPr>
            </w:r>
          </w:p>
        </w:tc>
        <w:tc>
          <w:tcPr>
            <w:shd w:fill="1155cc" w:val="clear"/>
            <w:tcMar>
              <w:top w:w="100.0" w:type="dxa"/>
              <w:left w:w="100.0" w:type="dxa"/>
              <w:bottom w:w="100.0" w:type="dxa"/>
              <w:right w:w="100.0" w:type="dxa"/>
            </w:tcMar>
            <w:vAlign w:val="center"/>
          </w:tcPr>
          <w:p w:rsidR="00000000" w:rsidDel="00000000" w:rsidP="00000000" w:rsidRDefault="00000000" w:rsidRPr="00000000" w14:paraId="00000018">
            <w:pPr>
              <w:jc w:val="center"/>
              <w:rPr/>
            </w:pPr>
            <w:r w:rsidDel="00000000" w:rsidR="00000000" w:rsidRPr="00000000">
              <w:rPr>
                <w:rFonts w:ascii="Calibri" w:cs="Calibri" w:eastAsia="Calibri" w:hAnsi="Calibri"/>
                <w:b w:val="1"/>
                <w:bCs w:val="1"/>
                <w:color w:val="ffffff"/>
                <w:sz w:val="20"/>
                <w:szCs w:val="20"/>
                <w:rtl w:val="0"/>
              </w:rPr>
              <w:t xml:space="preserve">Responsabilidades</w:t>
            </w:r>
            <w:r w:rsidDel="00000000" w:rsidR="00000000" w:rsidRPr="00000000">
              <w:rPr>
                <w:rtl w:val="0"/>
              </w:rPr>
            </w:r>
          </w:p>
        </w:tc>
        <w:tc>
          <w:tcPr>
            <w:shd w:fill="1155cc" w:val="clear"/>
            <w:tcMar>
              <w:top w:w="100.0" w:type="dxa"/>
              <w:left w:w="100.0" w:type="dxa"/>
              <w:bottom w:w="100.0" w:type="dxa"/>
              <w:right w:w="100.0" w:type="dxa"/>
            </w:tcMar>
            <w:vAlign w:val="center"/>
          </w:tcPr>
          <w:p w:rsidR="00000000" w:rsidDel="00000000" w:rsidP="00000000" w:rsidRDefault="00000000" w:rsidRPr="00000000" w14:paraId="00000019">
            <w:pPr>
              <w:jc w:val="center"/>
              <w:rPr/>
            </w:pPr>
            <w:r w:rsidDel="00000000" w:rsidR="00000000" w:rsidRPr="00000000">
              <w:rPr>
                <w:rFonts w:ascii="Calibri" w:cs="Calibri" w:eastAsia="Calibri" w:hAnsi="Calibri"/>
                <w:b w:val="1"/>
                <w:bCs w:val="1"/>
                <w:color w:val="ffffff"/>
                <w:sz w:val="20"/>
                <w:szCs w:val="20"/>
                <w:rtl w:val="0"/>
              </w:rPr>
              <w:t xml:space="preserve">Disponibilidad</w:t>
            </w:r>
            <w:r w:rsidDel="00000000" w:rsidR="00000000" w:rsidRPr="00000000">
              <w:rPr>
                <w:rtl w:val="0"/>
              </w:rPr>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1A">
            <w:pPr>
              <w:jc w:val="both"/>
              <w:rPr>
                <w:rFonts w:ascii="Calibri" w:cs="Calibri" w:eastAsia="Calibri" w:hAnsi="Calibri"/>
              </w:rPr>
            </w:pPr>
            <w:r w:rsidDel="00000000" w:rsidR="00000000" w:rsidRPr="00000000">
              <w:rPr>
                <w:rFonts w:ascii="Calibri" w:cs="Calibri" w:eastAsia="Calibri" w:hAnsi="Calibri"/>
                <w:i w:val="0"/>
                <w:iCs w:val="0"/>
                <w:color w:val="000000"/>
                <w:rtl w:val="0"/>
              </w:rPr>
              <w:t xml:space="preserve">Product Owner</w:t>
            </w:r>
            <w:r w:rsidDel="00000000" w:rsidR="00000000" w:rsidRPr="00000000">
              <w:rPr>
                <w:rtl w:val="0"/>
              </w:rPr>
            </w:r>
          </w:p>
        </w:tc>
        <w:tc>
          <w:tcPr>
            <w:shd w:fill="f2f2f2" w:val="clear"/>
            <w:tcMar>
              <w:top w:w="100.0" w:type="dxa"/>
              <w:left w:w="100.0" w:type="dxa"/>
              <w:bottom w:w="100.0" w:type="dxa"/>
              <w:right w:w="100.0" w:type="dxa"/>
            </w:tcMar>
            <w:vAlign w:val="center"/>
          </w:tcPr>
          <w:p w:rsidR="00000000" w:rsidDel="00000000" w:rsidP="00000000" w:rsidRDefault="00000000" w:rsidRPr="00000000" w14:paraId="0000001B">
            <w:pPr>
              <w:jc w:val="both"/>
              <w:rPr>
                <w:rFonts w:ascii="Calibri" w:cs="Calibri" w:eastAsia="Calibri" w:hAnsi="Calibri"/>
              </w:rPr>
            </w:pPr>
            <w:r w:rsidDel="00000000" w:rsidR="00000000" w:rsidRPr="00000000">
              <w:rPr>
                <w:rFonts w:ascii="Calibri" w:cs="Calibri" w:eastAsia="Calibri" w:hAnsi="Calibri"/>
                <w:rtl w:val="0"/>
              </w:rPr>
              <w:t xml:space="preserve">Ignacia Reyes</w:t>
            </w:r>
            <w:r w:rsidDel="00000000" w:rsidR="00000000" w:rsidRPr="00000000">
              <w:rPr>
                <w:rtl w:val="0"/>
              </w:rPr>
            </w:r>
          </w:p>
        </w:tc>
        <w:tc>
          <w:tcPr>
            <w:shd w:fill="f2f2f2" w:val="clear"/>
            <w:tcMar>
              <w:top w:w="100.0" w:type="dxa"/>
              <w:left w:w="100.0" w:type="dxa"/>
              <w:bottom w:w="100.0" w:type="dxa"/>
              <w:right w:w="100.0" w:type="dxa"/>
            </w:tcMar>
            <w:vAlign w:val="center"/>
          </w:tcPr>
          <w:p w:rsidR="00000000" w:rsidDel="00000000" w:rsidP="00000000" w:rsidRDefault="00000000" w:rsidRPr="00000000" w14:paraId="0000001C">
            <w:pPr>
              <w:jc w:val="both"/>
              <w:rPr/>
            </w:pPr>
            <w:r w:rsidDel="00000000" w:rsidR="00000000" w:rsidRPr="00000000">
              <w:rPr>
                <w:rFonts w:ascii="Calibri" w:cs="Calibri" w:eastAsia="Calibri" w:hAnsi="Calibri"/>
                <w:rtl w:val="0"/>
              </w:rPr>
              <w:t xml:space="preserve">Gestionar y priorizar el Product Backlog de acuerdo con el valor para los usuarios y los objetivos del proyecto. Representar las necesidades del cliente y usuarios de la solución, mantener la visión del producto, participar en la definición y refinamiento de historias de usuario y validar los incrementos desarrollados al finalizar cada Sprint.</w:t>
            </w:r>
            <w:r w:rsidDel="00000000" w:rsidR="00000000" w:rsidRPr="00000000">
              <w:rPr>
                <w:rtl w:val="0"/>
              </w:rPr>
            </w:r>
          </w:p>
        </w:tc>
        <w:tc>
          <w:tcPr>
            <w:shd w:fill="f2f2f2" w:val="clear"/>
            <w:tcMar>
              <w:top w:w="100.0" w:type="dxa"/>
              <w:left w:w="100.0" w:type="dxa"/>
              <w:bottom w:w="100.0" w:type="dxa"/>
              <w:right w:w="100.0" w:type="dxa"/>
            </w:tcMar>
            <w:vAlign w:val="center"/>
          </w:tcPr>
          <w:p w:rsidR="00000000" w:rsidDel="00000000" w:rsidP="00000000" w:rsidRDefault="00000000" w:rsidRPr="00000000" w14:paraId="0000001D">
            <w:pPr>
              <w:rPr>
                <w:rFonts w:ascii="Calibri" w:cs="Calibri" w:eastAsia="Calibri" w:hAnsi="Calibri"/>
              </w:rPr>
            </w:pPr>
            <w:r w:rsidDel="00000000" w:rsidR="00000000" w:rsidRPr="00000000">
              <w:rPr>
                <w:rFonts w:ascii="Calibri" w:cs="Calibri" w:eastAsia="Calibri" w:hAnsi="Calibri"/>
                <w:rtl w:val="0"/>
              </w:rPr>
              <w:t xml:space="preserve">Disponibilidad coordinada según horario académico y reuniones de trabajo establecidas.</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1E">
            <w:pPr>
              <w:jc w:val="both"/>
              <w:rPr>
                <w:rFonts w:ascii="Calibri" w:cs="Calibri" w:eastAsia="Calibri" w:hAnsi="Calibri"/>
              </w:rPr>
            </w:pPr>
            <w:r w:rsidDel="00000000" w:rsidR="00000000" w:rsidRPr="00000000">
              <w:rPr>
                <w:rFonts w:ascii="Calibri" w:cs="Calibri" w:eastAsia="Calibri" w:hAnsi="Calibri"/>
                <w:i w:val="0"/>
                <w:iCs w:val="0"/>
                <w:color w:val="000000"/>
                <w:rtl w:val="0"/>
              </w:rPr>
              <w:t xml:space="preserve">Scrum Master</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1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rPr>
            </w:pPr>
            <w:r w:rsidDel="00000000" w:rsidR="00000000" w:rsidRPr="00000000">
              <w:rPr>
                <w:rFonts w:ascii="Calibri" w:cs="Calibri" w:eastAsia="Calibri" w:hAnsi="Calibri"/>
                <w:rtl w:val="0"/>
              </w:rPr>
              <w:t xml:space="preserve">Carlo Reyes</w:t>
            </w:r>
          </w:p>
          <w:p w:rsidR="00000000" w:rsidDel="00000000" w:rsidP="00000000" w:rsidRDefault="00000000" w:rsidRPr="00000000" w14:paraId="00000021">
            <w:pPr>
              <w:jc w:val="both"/>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22">
            <w:pPr>
              <w:jc w:val="both"/>
              <w:rPr/>
            </w:pPr>
            <w:r w:rsidDel="00000000" w:rsidR="00000000" w:rsidRPr="00000000">
              <w:rPr>
                <w:rFonts w:ascii="Calibri" w:cs="Calibri" w:eastAsia="Calibri" w:hAnsi="Calibri"/>
                <w:rtl w:val="0"/>
              </w:rPr>
              <w:t xml:space="preserve">Facilitar las ceremonias de Scrum, apoyar al equipo en la correcta aplicación de la metodología, identificar y gestionar impedimentos que puedan afectar el avance del proyecto, promover la comunicación y colaboración entre los integrantes, apoyar la coordinación de las actividades y fomentar la mejora continua mediante las retrospectivas de cada Sprint.</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23">
            <w:pPr>
              <w:rPr>
                <w:rFonts w:ascii="Calibri" w:cs="Calibri" w:eastAsia="Calibri" w:hAnsi="Calibri"/>
              </w:rPr>
            </w:pPr>
            <w:r w:rsidDel="00000000" w:rsidR="00000000" w:rsidRPr="00000000">
              <w:rPr>
                <w:rFonts w:ascii="Calibri" w:cs="Calibri" w:eastAsia="Calibri" w:hAnsi="Calibri"/>
                <w:rtl w:val="0"/>
              </w:rPr>
              <w:t xml:space="preserve">Disponibilidad coordinada según horario académico y reuniones de trabajo establecidas.</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24">
            <w:pPr>
              <w:jc w:val="both"/>
              <w:rPr/>
            </w:pPr>
            <w:r w:rsidDel="00000000" w:rsidR="00000000" w:rsidRPr="00000000">
              <w:rPr>
                <w:rFonts w:ascii="Calibri" w:cs="Calibri" w:eastAsia="Calibri" w:hAnsi="Calibri"/>
                <w:i w:val="0"/>
                <w:iCs w:val="0"/>
                <w:color w:val="000000"/>
                <w:rtl w:val="0"/>
              </w:rPr>
              <w:t xml:space="preserve">Developer</w:t>
            </w:r>
            <w:r w:rsidDel="00000000" w:rsidR="00000000" w:rsidRPr="00000000">
              <w:rPr>
                <w:rtl w:val="0"/>
              </w:rPr>
            </w:r>
          </w:p>
        </w:tc>
        <w:tc>
          <w:tcPr>
            <w:shd w:fill="f2f2f2" w:val="clear"/>
            <w:tcMar>
              <w:top w:w="100.0" w:type="dxa"/>
              <w:left w:w="100.0" w:type="dxa"/>
              <w:bottom w:w="100.0" w:type="dxa"/>
              <w:right w:w="100.0" w:type="dxa"/>
            </w:tcMar>
            <w:vAlign w:val="center"/>
          </w:tcPr>
          <w:p w:rsidR="00000000" w:rsidDel="00000000" w:rsidP="00000000" w:rsidRDefault="00000000" w:rsidRPr="00000000" w14:paraId="00000025">
            <w:pPr>
              <w:jc w:val="both"/>
              <w:rPr>
                <w:rFonts w:ascii="Calibri" w:cs="Calibri" w:eastAsia="Calibri" w:hAnsi="Calibri"/>
              </w:rPr>
            </w:pPr>
            <w:r w:rsidDel="00000000" w:rsidR="00000000" w:rsidRPr="00000000">
              <w:rPr>
                <w:rFonts w:ascii="Calibri" w:cs="Calibri" w:eastAsia="Calibri" w:hAnsi="Calibri"/>
                <w:rtl w:val="0"/>
              </w:rPr>
              <w:t xml:space="preserve">Antonio Campos</w:t>
            </w:r>
            <w:r w:rsidDel="00000000" w:rsidR="00000000" w:rsidRPr="00000000">
              <w:rPr>
                <w:rtl w:val="0"/>
              </w:rPr>
            </w:r>
          </w:p>
        </w:tc>
        <w:tc>
          <w:tcPr>
            <w:shd w:fill="f2f2f2" w:val="clear"/>
            <w:tcMar>
              <w:top w:w="100.0" w:type="dxa"/>
              <w:left w:w="100.0" w:type="dxa"/>
              <w:bottom w:w="100.0" w:type="dxa"/>
              <w:right w:w="100.0" w:type="dxa"/>
            </w:tcMar>
            <w:vAlign w:val="center"/>
          </w:tcPr>
          <w:p w:rsidR="00000000" w:rsidDel="00000000" w:rsidP="00000000" w:rsidRDefault="00000000" w:rsidRPr="00000000" w14:paraId="00000026">
            <w:pPr>
              <w:jc w:val="both"/>
              <w:rPr/>
            </w:pPr>
            <w:r w:rsidDel="00000000" w:rsidR="00000000" w:rsidRPr="00000000">
              <w:rPr>
                <w:rFonts w:ascii="Calibri" w:cs="Calibri" w:eastAsia="Calibri" w:hAnsi="Calibri"/>
                <w:rtl w:val="0"/>
              </w:rPr>
              <w:t xml:space="preserve">Analizar, diseñar, desarrollar e integrar las funcionalidades de la aplicación web y móvil. Participar en la estimación y refinamiento de historias de usuario, diseñar y mantener los componentes de la solución, desarrollar y probar las funcionalidades, corregir errores y colaborar en la documentación técnica del proyecto.</w:t>
            </w:r>
            <w:r w:rsidDel="00000000" w:rsidR="00000000" w:rsidRPr="00000000">
              <w:rPr>
                <w:rtl w:val="0"/>
              </w:rPr>
            </w:r>
          </w:p>
        </w:tc>
        <w:tc>
          <w:tcPr>
            <w:shd w:fill="f2f2f2" w:val="clear"/>
            <w:tcMar>
              <w:top w:w="100.0" w:type="dxa"/>
              <w:left w:w="100.0" w:type="dxa"/>
              <w:bottom w:w="100.0" w:type="dxa"/>
              <w:right w:w="100.0" w:type="dxa"/>
            </w:tcMar>
            <w:vAlign w:val="center"/>
          </w:tcPr>
          <w:p w:rsidR="00000000" w:rsidDel="00000000" w:rsidP="00000000" w:rsidRDefault="00000000" w:rsidRPr="00000000" w14:paraId="00000027">
            <w:pPr>
              <w:jc w:val="both"/>
              <w:rPr>
                <w:rFonts w:ascii="Calibri" w:cs="Calibri" w:eastAsia="Calibri" w:hAnsi="Calibri"/>
              </w:rPr>
            </w:pPr>
            <w:r w:rsidDel="00000000" w:rsidR="00000000" w:rsidRPr="00000000">
              <w:rPr>
                <w:rFonts w:ascii="Calibri" w:cs="Calibri" w:eastAsia="Calibri" w:hAnsi="Calibri"/>
                <w:rtl w:val="0"/>
              </w:rPr>
              <w:t xml:space="preserve">Disponibilidad coordinada según horario académico y reuniones de trabajo establecidas.</w:t>
            </w:r>
            <w:r w:rsidDel="00000000" w:rsidR="00000000" w:rsidRPr="00000000">
              <w:rPr>
                <w:rFonts w:ascii="Calibri" w:cs="Calibri" w:eastAsia="Calibri" w:hAnsi="Calibri"/>
                <w:rtl w:val="0"/>
              </w:rPr>
              <w:t xml:space="preserve"> </w:t>
            </w:r>
          </w:p>
        </w:tc>
      </w:tr>
    </w:tbl>
    <w:p w:rsidR="00000000" w:rsidDel="00000000" w:rsidP="00000000" w:rsidRDefault="00000000" w:rsidRPr="00000000" w14:paraId="00000028">
      <w:pPr>
        <w:pBdr>
          <w:left w:color="1f4d78" w:space="6" w:sz="24" w:val="single"/>
        </w:pBdr>
        <w:spacing w:after="150" w:before="400" w:lineRule="auto"/>
        <w:ind w:left="0" w:firstLine="0"/>
        <w:rPr>
          <w:rFonts w:ascii="Calibri" w:cs="Calibri" w:eastAsia="Calibri" w:hAnsi="Calibri"/>
          <w:b w:val="1"/>
          <w:bCs w:val="1"/>
          <w:color w:val="1f4d78"/>
          <w:sz w:val="24"/>
          <w:szCs w:val="24"/>
        </w:rPr>
      </w:pPr>
      <w:r w:rsidDel="00000000" w:rsidR="00000000" w:rsidRPr="00000000">
        <w:rPr>
          <w:rFonts w:ascii="Calibri" w:cs="Calibri" w:eastAsia="Calibri" w:hAnsi="Calibri"/>
          <w:b w:val="1"/>
          <w:bCs w:val="1"/>
          <w:color w:val="1f4d78"/>
          <w:sz w:val="24"/>
          <w:szCs w:val="24"/>
          <w:rtl w:val="0"/>
        </w:rPr>
        <w:t xml:space="preserve">3. Datos de Contacto del Equipo</w:t>
      </w:r>
    </w:p>
    <w:tbl>
      <w:tblPr>
        <w:tblStyle w:val="Table3"/>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3400"/>
        <w:gridCol w:w="3500"/>
        <w:tblGridChange w:id="0">
          <w:tblGrid>
            <w:gridCol w:w="2900"/>
            <w:gridCol w:w="3400"/>
            <w:gridCol w:w="3500"/>
          </w:tblGrid>
        </w:tblGridChange>
      </w:tblGrid>
      <w:tr>
        <w:trPr>
          <w:cantSplit w:val="0"/>
          <w:tblHeader w:val="1"/>
        </w:trPr>
        <w:tc>
          <w:tcPr>
            <w:shd w:fill="1155cc" w:val="clear"/>
            <w:tcMar>
              <w:top w:w="100.0" w:type="dxa"/>
              <w:left w:w="100.0" w:type="dxa"/>
              <w:bottom w:w="100.0" w:type="dxa"/>
              <w:right w:w="100.0" w:type="dxa"/>
            </w:tcMar>
            <w:vAlign w:val="center"/>
          </w:tcPr>
          <w:p w:rsidR="00000000" w:rsidDel="00000000" w:rsidP="00000000" w:rsidRDefault="00000000" w:rsidRPr="00000000" w14:paraId="00000029">
            <w:pPr>
              <w:jc w:val="center"/>
              <w:rPr/>
            </w:pPr>
            <w:r w:rsidDel="00000000" w:rsidR="00000000" w:rsidRPr="00000000">
              <w:rPr>
                <w:rFonts w:ascii="Calibri" w:cs="Calibri" w:eastAsia="Calibri" w:hAnsi="Calibri"/>
                <w:b w:val="1"/>
                <w:bCs w:val="1"/>
                <w:color w:val="ffffff"/>
                <w:sz w:val="20"/>
                <w:szCs w:val="20"/>
                <w:rtl w:val="0"/>
              </w:rPr>
              <w:t xml:space="preserve">Integrante</w:t>
            </w:r>
            <w:r w:rsidDel="00000000" w:rsidR="00000000" w:rsidRPr="00000000">
              <w:rPr>
                <w:rtl w:val="0"/>
              </w:rPr>
            </w:r>
          </w:p>
        </w:tc>
        <w:tc>
          <w:tcPr>
            <w:shd w:fill="1155cc" w:val="clear"/>
            <w:tcMar>
              <w:top w:w="100.0" w:type="dxa"/>
              <w:left w:w="100.0" w:type="dxa"/>
              <w:bottom w:w="100.0" w:type="dxa"/>
              <w:right w:w="100.0" w:type="dxa"/>
            </w:tcMar>
            <w:vAlign w:val="center"/>
          </w:tcPr>
          <w:p w:rsidR="00000000" w:rsidDel="00000000" w:rsidP="00000000" w:rsidRDefault="00000000" w:rsidRPr="00000000" w14:paraId="0000002A">
            <w:pPr>
              <w:jc w:val="center"/>
              <w:rPr/>
            </w:pPr>
            <w:r w:rsidDel="00000000" w:rsidR="00000000" w:rsidRPr="00000000">
              <w:rPr>
                <w:rFonts w:ascii="Calibri" w:cs="Calibri" w:eastAsia="Calibri" w:hAnsi="Calibri"/>
                <w:b w:val="1"/>
                <w:bCs w:val="1"/>
                <w:color w:val="ffffff"/>
                <w:sz w:val="20"/>
                <w:szCs w:val="20"/>
                <w:rtl w:val="0"/>
              </w:rPr>
              <w:t xml:space="preserve">Email institucional</w:t>
            </w:r>
            <w:r w:rsidDel="00000000" w:rsidR="00000000" w:rsidRPr="00000000">
              <w:rPr>
                <w:rtl w:val="0"/>
              </w:rPr>
            </w:r>
          </w:p>
        </w:tc>
        <w:tc>
          <w:tcPr>
            <w:shd w:fill="1155cc" w:val="clear"/>
            <w:tcMar>
              <w:top w:w="100.0" w:type="dxa"/>
              <w:left w:w="100.0" w:type="dxa"/>
              <w:bottom w:w="100.0" w:type="dxa"/>
              <w:right w:w="100.0" w:type="dxa"/>
            </w:tcMar>
            <w:vAlign w:val="center"/>
          </w:tcPr>
          <w:p w:rsidR="00000000" w:rsidDel="00000000" w:rsidP="00000000" w:rsidRDefault="00000000" w:rsidRPr="00000000" w14:paraId="0000002B">
            <w:pPr>
              <w:jc w:val="center"/>
              <w:rPr/>
            </w:pPr>
            <w:r w:rsidDel="00000000" w:rsidR="00000000" w:rsidRPr="00000000">
              <w:rPr>
                <w:rFonts w:ascii="Calibri" w:cs="Calibri" w:eastAsia="Calibri" w:hAnsi="Calibri"/>
                <w:b w:val="1"/>
                <w:bCs w:val="1"/>
                <w:color w:val="ffffff"/>
                <w:sz w:val="20"/>
                <w:szCs w:val="20"/>
                <w:rtl w:val="0"/>
              </w:rPr>
              <w:t xml:space="preserve">Canal de contacto (WhatsApp/Slack/etc.)</w:t>
            </w:r>
            <w:r w:rsidDel="00000000" w:rsidR="00000000" w:rsidRPr="00000000">
              <w:rPr>
                <w:rtl w:val="0"/>
              </w:rPr>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2C">
            <w:pPr>
              <w:rPr>
                <w:rFonts w:ascii="Calibri" w:cs="Calibri" w:eastAsia="Calibri" w:hAnsi="Calibri"/>
              </w:rPr>
            </w:pPr>
            <w:r w:rsidDel="00000000" w:rsidR="00000000" w:rsidRPr="00000000">
              <w:rPr>
                <w:rFonts w:ascii="Calibri" w:cs="Calibri" w:eastAsia="Calibri" w:hAnsi="Calibri"/>
                <w:rtl w:val="0"/>
              </w:rPr>
              <w:t xml:space="preserve">Antonio Campos Alvarez</w:t>
            </w:r>
          </w:p>
        </w:tc>
        <w:tc>
          <w:tcPr>
            <w:shd w:fill="f2f2f2" w:val="clear"/>
            <w:tcMar>
              <w:top w:w="100.0" w:type="dxa"/>
              <w:left w:w="100.0" w:type="dxa"/>
              <w:bottom w:w="100.0" w:type="dxa"/>
              <w:right w:w="100.0" w:type="dxa"/>
            </w:tcMar>
            <w:vAlign w:val="center"/>
          </w:tcPr>
          <w:p w:rsidR="00000000" w:rsidDel="00000000" w:rsidP="00000000" w:rsidRDefault="00000000" w:rsidRPr="00000000" w14:paraId="0000002D">
            <w:pPr>
              <w:rPr>
                <w:rFonts w:ascii="Calibri" w:cs="Calibri" w:eastAsia="Calibri" w:hAnsi="Calibri"/>
              </w:rPr>
            </w:pPr>
            <w:r w:rsidDel="00000000" w:rsidR="00000000" w:rsidRPr="00000000">
              <w:rPr>
                <w:rFonts w:ascii="Calibri" w:cs="Calibri" w:eastAsia="Calibri" w:hAnsi="Calibri"/>
                <w:rtl w:val="0"/>
              </w:rPr>
              <w:t xml:space="preserve">an.camposa@duocuc.cl</w:t>
            </w:r>
          </w:p>
        </w:tc>
        <w:tc>
          <w:tcPr>
            <w:shd w:fill="f2f2f2" w:val="clear"/>
            <w:tcMar>
              <w:top w:w="100.0" w:type="dxa"/>
              <w:left w:w="100.0" w:type="dxa"/>
              <w:bottom w:w="100.0" w:type="dxa"/>
              <w:right w:w="100.0" w:type="dxa"/>
            </w:tcMar>
            <w:vAlign w:val="center"/>
          </w:tcPr>
          <w:p w:rsidR="00000000" w:rsidDel="00000000" w:rsidP="00000000" w:rsidRDefault="00000000" w:rsidRPr="00000000" w14:paraId="0000002E">
            <w:pPr>
              <w:rPr>
                <w:rFonts w:ascii="Calibri" w:cs="Calibri" w:eastAsia="Calibri" w:hAnsi="Calibri"/>
              </w:rPr>
            </w:pPr>
            <w:r w:rsidDel="00000000" w:rsidR="00000000" w:rsidRPr="00000000">
              <w:rPr>
                <w:rFonts w:ascii="Calibri" w:cs="Calibri" w:eastAsia="Calibri" w:hAnsi="Calibri"/>
                <w:rtl w:val="0"/>
              </w:rPr>
              <w:t xml:space="preserve">email institucional</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2F">
            <w:pPr>
              <w:rPr>
                <w:rFonts w:ascii="Calibri" w:cs="Calibri" w:eastAsia="Calibri" w:hAnsi="Calibri"/>
              </w:rPr>
            </w:pPr>
            <w:r w:rsidDel="00000000" w:rsidR="00000000" w:rsidRPr="00000000">
              <w:rPr>
                <w:rFonts w:ascii="Calibri" w:cs="Calibri" w:eastAsia="Calibri" w:hAnsi="Calibri"/>
                <w:rtl w:val="0"/>
              </w:rPr>
              <w:t xml:space="preserve">Carlo Reyes Espinoza</w:t>
            </w:r>
          </w:p>
        </w:tc>
        <w:tc>
          <w:tcPr>
            <w:tcMar>
              <w:top w:w="100.0" w:type="dxa"/>
              <w:left w:w="100.0" w:type="dxa"/>
              <w:bottom w:w="100.0" w:type="dxa"/>
              <w:right w:w="100.0" w:type="dxa"/>
            </w:tcMar>
            <w:vAlign w:val="center"/>
          </w:tcPr>
          <w:p w:rsidR="00000000" w:rsidDel="00000000" w:rsidP="00000000" w:rsidRDefault="00000000" w:rsidRPr="00000000" w14:paraId="00000030">
            <w:pPr>
              <w:rPr>
                <w:rFonts w:ascii="Calibri" w:cs="Calibri" w:eastAsia="Calibri" w:hAnsi="Calibri"/>
              </w:rPr>
            </w:pPr>
            <w:r w:rsidDel="00000000" w:rsidR="00000000" w:rsidRPr="00000000">
              <w:rPr>
                <w:rFonts w:ascii="Calibri" w:cs="Calibri" w:eastAsia="Calibri" w:hAnsi="Calibri"/>
                <w:rtl w:val="0"/>
              </w:rPr>
              <w:t xml:space="preserve">carl.reyese@duocuc.cl</w:t>
            </w:r>
          </w:p>
        </w:tc>
        <w:tc>
          <w:tcPr>
            <w:tcMar>
              <w:top w:w="100.0" w:type="dxa"/>
              <w:left w:w="100.0" w:type="dxa"/>
              <w:bottom w:w="100.0" w:type="dxa"/>
              <w:right w:w="100.0" w:type="dxa"/>
            </w:tcMar>
            <w:vAlign w:val="center"/>
          </w:tcPr>
          <w:p w:rsidR="00000000" w:rsidDel="00000000" w:rsidP="00000000" w:rsidRDefault="00000000" w:rsidRPr="00000000" w14:paraId="00000031">
            <w:pPr>
              <w:rPr>
                <w:rFonts w:ascii="Calibri" w:cs="Calibri" w:eastAsia="Calibri" w:hAnsi="Calibri"/>
              </w:rPr>
            </w:pPr>
            <w:r w:rsidDel="00000000" w:rsidR="00000000" w:rsidRPr="00000000">
              <w:rPr>
                <w:rFonts w:ascii="Calibri" w:cs="Calibri" w:eastAsia="Calibri" w:hAnsi="Calibri"/>
                <w:rtl w:val="0"/>
              </w:rPr>
              <w:t xml:space="preserve">email institucional</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32">
            <w:pPr>
              <w:rPr>
                <w:rFonts w:ascii="Calibri" w:cs="Calibri" w:eastAsia="Calibri" w:hAnsi="Calibri"/>
              </w:rPr>
            </w:pPr>
            <w:r w:rsidDel="00000000" w:rsidR="00000000" w:rsidRPr="00000000">
              <w:rPr>
                <w:rFonts w:ascii="Calibri" w:cs="Calibri" w:eastAsia="Calibri" w:hAnsi="Calibri"/>
                <w:rtl w:val="0"/>
              </w:rPr>
              <w:t xml:space="preserve">Ignacia Reyes Espinoza</w:t>
            </w:r>
          </w:p>
        </w:tc>
        <w:tc>
          <w:tcPr>
            <w:shd w:fill="f2f2f2" w:val="clear"/>
            <w:tcMar>
              <w:top w:w="100.0" w:type="dxa"/>
              <w:left w:w="100.0" w:type="dxa"/>
              <w:bottom w:w="100.0" w:type="dxa"/>
              <w:right w:w="100.0" w:type="dxa"/>
            </w:tcMar>
            <w:vAlign w:val="center"/>
          </w:tcPr>
          <w:p w:rsidR="00000000" w:rsidDel="00000000" w:rsidP="00000000" w:rsidRDefault="00000000" w:rsidRPr="00000000" w14:paraId="00000033">
            <w:pPr>
              <w:rPr>
                <w:rFonts w:ascii="Calibri" w:cs="Calibri" w:eastAsia="Calibri" w:hAnsi="Calibri"/>
              </w:rPr>
            </w:pPr>
            <w:r w:rsidDel="00000000" w:rsidR="00000000" w:rsidRPr="00000000">
              <w:rPr>
                <w:rFonts w:ascii="Calibri" w:cs="Calibri" w:eastAsia="Calibri" w:hAnsi="Calibri"/>
                <w:rtl w:val="0"/>
              </w:rPr>
              <w:t xml:space="preserve">ig.reyese@duocuc.cl</w:t>
            </w:r>
          </w:p>
        </w:tc>
        <w:tc>
          <w:tcPr>
            <w:shd w:fill="f2f2f2" w:val="clear"/>
            <w:tcMar>
              <w:top w:w="100.0" w:type="dxa"/>
              <w:left w:w="100.0" w:type="dxa"/>
              <w:bottom w:w="100.0" w:type="dxa"/>
              <w:right w:w="100.0" w:type="dxa"/>
            </w:tcMar>
            <w:vAlign w:val="center"/>
          </w:tcPr>
          <w:p w:rsidR="00000000" w:rsidDel="00000000" w:rsidP="00000000" w:rsidRDefault="00000000" w:rsidRPr="00000000" w14:paraId="00000034">
            <w:pPr>
              <w:rPr>
                <w:rFonts w:ascii="Calibri" w:cs="Calibri" w:eastAsia="Calibri" w:hAnsi="Calibri"/>
              </w:rPr>
            </w:pPr>
            <w:r w:rsidDel="00000000" w:rsidR="00000000" w:rsidRPr="00000000">
              <w:rPr>
                <w:rFonts w:ascii="Calibri" w:cs="Calibri" w:eastAsia="Calibri" w:hAnsi="Calibri"/>
                <w:rtl w:val="0"/>
              </w:rPr>
              <w:t xml:space="preserve">email institucional</w:t>
            </w:r>
          </w:p>
        </w:tc>
      </w:tr>
    </w:tbl>
    <w:p w:rsidR="00000000" w:rsidDel="00000000" w:rsidP="00000000" w:rsidRDefault="00000000" w:rsidRPr="00000000" w14:paraId="00000035">
      <w:pPr>
        <w:pBdr>
          <w:left w:color="1f4d78" w:space="6" w:sz="24" w:val="single"/>
        </w:pBdr>
        <w:spacing w:after="150" w:before="400" w:lineRule="auto"/>
        <w:ind w:left="120" w:firstLine="0"/>
        <w:rPr>
          <w:rFonts w:ascii="Calibri" w:cs="Calibri" w:eastAsia="Calibri" w:hAnsi="Calibri"/>
          <w:sz w:val="20"/>
          <w:szCs w:val="20"/>
        </w:rPr>
      </w:pPr>
      <w:r w:rsidDel="00000000" w:rsidR="00000000" w:rsidRPr="00000000">
        <w:rPr>
          <w:rFonts w:ascii="Calibri" w:cs="Calibri" w:eastAsia="Calibri" w:hAnsi="Calibri"/>
          <w:b w:val="1"/>
          <w:bCs w:val="1"/>
          <w:color w:val="1f4d78"/>
          <w:sz w:val="24"/>
          <w:szCs w:val="24"/>
          <w:rtl w:val="0"/>
        </w:rPr>
        <w:t xml:space="preserve">4. Acuerdos de Trabajo (Working Agreements)</w:t>
      </w:r>
      <w:r w:rsidDel="00000000" w:rsidR="00000000" w:rsidRPr="00000000">
        <w:rPr>
          <w:rtl w:val="0"/>
        </w:rPr>
      </w:r>
    </w:p>
    <w:p w:rsidR="00000000" w:rsidDel="00000000" w:rsidP="00000000" w:rsidRDefault="00000000" w:rsidRPr="00000000" w14:paraId="00000036">
      <w:pPr>
        <w:numPr>
          <w:ilvl w:val="0"/>
          <w:numId w:val="2"/>
        </w:numPr>
        <w:spacing w:after="0" w:afterAutospacing="0" w:lineRule="auto"/>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Reuniones de coordinación:</w:t>
      </w:r>
      <w:r w:rsidDel="00000000" w:rsidR="00000000" w:rsidRPr="00000000">
        <w:rPr>
          <w:rFonts w:ascii="Calibri" w:cs="Calibri" w:eastAsia="Calibri" w:hAnsi="Calibri"/>
          <w:rtl w:val="0"/>
        </w:rPr>
        <w:t xml:space="preserve"> El equipo tendrá reuniones presenciales todos los lunes de 8:30 a 12:10 para realizar actividades de planificación, coordinación, revisión de avances y resolución de problemas.</w:t>
      </w:r>
    </w:p>
    <w:p w:rsidR="00000000" w:rsidDel="00000000" w:rsidP="00000000" w:rsidRDefault="00000000" w:rsidRPr="00000000" w14:paraId="00000037">
      <w:pPr>
        <w:numPr>
          <w:ilvl w:val="0"/>
          <w:numId w:val="2"/>
        </w:numPr>
        <w:spacing w:after="0" w:afterAutospacing="0" w:lineRule="auto"/>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Herramienta de gestión:</w:t>
      </w:r>
      <w:r w:rsidDel="00000000" w:rsidR="00000000" w:rsidRPr="00000000">
        <w:rPr>
          <w:rFonts w:ascii="Calibri" w:cs="Calibri" w:eastAsia="Calibri" w:hAnsi="Calibri"/>
          <w:rtl w:val="0"/>
        </w:rPr>
        <w:t xml:space="preserve"> Notion será la herramienta principal para gestionar el Product Backlog, Sprint Backlog, tareas, documentación y evidencias del proyecto.</w:t>
      </w:r>
    </w:p>
    <w:p w:rsidR="00000000" w:rsidDel="00000000" w:rsidP="00000000" w:rsidRDefault="00000000" w:rsidRPr="00000000" w14:paraId="00000038">
      <w:pPr>
        <w:numPr>
          <w:ilvl w:val="0"/>
          <w:numId w:val="2"/>
        </w:numPr>
        <w:spacing w:after="0" w:afterAutospacing="0" w:lineRule="auto"/>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Control de versiones:</w:t>
      </w:r>
      <w:r w:rsidDel="00000000" w:rsidR="00000000" w:rsidRPr="00000000">
        <w:rPr>
          <w:rFonts w:ascii="Calibri" w:cs="Calibri" w:eastAsia="Calibri" w:hAnsi="Calibri"/>
          <w:rtl w:val="0"/>
        </w:rPr>
        <w:t xml:space="preserve"> El código fuente del proyecto será gestionado mediante un sistema de control de versiones basado en Git, utilizando un repositorio compartido por el equipo.</w:t>
      </w:r>
    </w:p>
    <w:p w:rsidR="00000000" w:rsidDel="00000000" w:rsidP="00000000" w:rsidRDefault="00000000" w:rsidRPr="00000000" w14:paraId="00000039">
      <w:pPr>
        <w:numPr>
          <w:ilvl w:val="0"/>
          <w:numId w:val="2"/>
        </w:numPr>
        <w:spacing w:after="0" w:afterAutospacing="0" w:lineRule="auto"/>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Canal de comunicación:</w:t>
      </w:r>
      <w:r w:rsidDel="00000000" w:rsidR="00000000" w:rsidRPr="00000000">
        <w:rPr>
          <w:rFonts w:ascii="Calibri" w:cs="Calibri" w:eastAsia="Calibri" w:hAnsi="Calibri"/>
          <w:rtl w:val="0"/>
        </w:rPr>
        <w:t xml:space="preserve"> WhatsApp será utilizado como canal de comunicación rápida entre los integrantes del equipo, mientras que el correo institucional será utilizado para comunicaciones formales relacionadas con el proyecto.</w:t>
      </w:r>
    </w:p>
    <w:p w:rsidR="00000000" w:rsidDel="00000000" w:rsidP="00000000" w:rsidRDefault="00000000" w:rsidRPr="00000000" w14:paraId="0000003A">
      <w:pPr>
        <w:numPr>
          <w:ilvl w:val="0"/>
          <w:numId w:val="2"/>
        </w:numPr>
        <w:spacing w:after="0" w:afterAutospacing="0" w:lineRule="auto"/>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Tiempo de respuesta:</w:t>
      </w:r>
      <w:r w:rsidDel="00000000" w:rsidR="00000000" w:rsidRPr="00000000">
        <w:rPr>
          <w:rFonts w:ascii="Calibri" w:cs="Calibri" w:eastAsia="Calibri" w:hAnsi="Calibri"/>
          <w:rtl w:val="0"/>
        </w:rPr>
        <w:t xml:space="preserve"> Cada integrante deberá responder consultas o solicitudes relacionadas con el proyecto dentro de un plazo máximo de 24 horas, salvo situaciones justificadas.</w:t>
      </w:r>
    </w:p>
    <w:p w:rsidR="00000000" w:rsidDel="00000000" w:rsidP="00000000" w:rsidRDefault="00000000" w:rsidRPr="00000000" w14:paraId="0000003B">
      <w:pPr>
        <w:numPr>
          <w:ilvl w:val="0"/>
          <w:numId w:val="2"/>
        </w:numPr>
        <w:spacing w:after="0" w:afterAutospacing="0" w:lineRule="auto"/>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Actualización de tareas:</w:t>
      </w:r>
      <w:r w:rsidDel="00000000" w:rsidR="00000000" w:rsidRPr="00000000">
        <w:rPr>
          <w:rFonts w:ascii="Calibri" w:cs="Calibri" w:eastAsia="Calibri" w:hAnsi="Calibri"/>
          <w:rtl w:val="0"/>
        </w:rPr>
        <w:t xml:space="preserve"> Cada integrante será responsable de mantener actualizadas sus tareas y avances en Notion.</w:t>
      </w:r>
    </w:p>
    <w:p w:rsidR="00000000" w:rsidDel="00000000" w:rsidP="00000000" w:rsidRDefault="00000000" w:rsidRPr="00000000" w14:paraId="0000003C">
      <w:pPr>
        <w:numPr>
          <w:ilvl w:val="0"/>
          <w:numId w:val="2"/>
        </w:numPr>
        <w:spacing w:after="0" w:afterAutospacing="0" w:lineRule="auto"/>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Revisión de cambios:</w:t>
      </w:r>
      <w:r w:rsidDel="00000000" w:rsidR="00000000" w:rsidRPr="00000000">
        <w:rPr>
          <w:rFonts w:ascii="Calibri" w:cs="Calibri" w:eastAsia="Calibri" w:hAnsi="Calibri"/>
          <w:rtl w:val="0"/>
        </w:rPr>
        <w:t xml:space="preserve"> Los cambios relevantes en el código deberán ser revisados por otro integrante antes de incorporarse a la versión principal del proyecto.</w:t>
      </w:r>
    </w:p>
    <w:p w:rsidR="00000000" w:rsidDel="00000000" w:rsidP="00000000" w:rsidRDefault="00000000" w:rsidRPr="00000000" w14:paraId="0000003D">
      <w:pPr>
        <w:numPr>
          <w:ilvl w:val="0"/>
          <w:numId w:val="2"/>
        </w:numPr>
        <w:spacing w:after="0" w:afterAutospacing="0" w:lineRule="auto"/>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Manejo de conflictos y cambios:</w:t>
      </w:r>
      <w:r w:rsidDel="00000000" w:rsidR="00000000" w:rsidRPr="00000000">
        <w:rPr>
          <w:rFonts w:ascii="Calibri" w:cs="Calibri" w:eastAsia="Calibri" w:hAnsi="Calibri"/>
          <w:rtl w:val="0"/>
        </w:rPr>
        <w:t xml:space="preserve"> Las diferencias relacionadas con decisiones del proyecto, cambios de alcance o conflictos internos serán abordadas por el equipo durante las reuniones de coordinación, buscando alcanzar acuerdos que mantengan los objetivos del proyecto.</w:t>
      </w:r>
    </w:p>
    <w:p w:rsidR="00000000" w:rsidDel="00000000" w:rsidP="00000000" w:rsidRDefault="00000000" w:rsidRPr="00000000" w14:paraId="0000003E">
      <w:pPr>
        <w:numPr>
          <w:ilvl w:val="0"/>
          <w:numId w:val="2"/>
        </w:numPr>
        <w:spacing w:after="300" w:lineRule="auto"/>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Compromiso del equipo:</w:t>
      </w:r>
      <w:r w:rsidDel="00000000" w:rsidR="00000000" w:rsidRPr="00000000">
        <w:rPr>
          <w:rFonts w:ascii="Calibri" w:cs="Calibri" w:eastAsia="Calibri" w:hAnsi="Calibri"/>
          <w:rtl w:val="0"/>
        </w:rPr>
        <w:t xml:space="preserve"> Todos los integrantes participarán activamente en las ceremonias Scrum, actividades de desarrollo, pruebas, documentación y revisión del proyecto, independientemente de su rol principal.</w:t>
      </w:r>
    </w:p>
    <w:p w:rsidR="00000000" w:rsidDel="00000000" w:rsidP="00000000" w:rsidRDefault="00000000" w:rsidRPr="00000000" w14:paraId="0000003F">
      <w:pPr>
        <w:pBdr>
          <w:left w:color="1f4d78" w:space="6" w:sz="24" w:val="single"/>
        </w:pBdr>
        <w:spacing w:after="150" w:before="400" w:lineRule="auto"/>
        <w:ind w:left="120" w:firstLine="0"/>
        <w:rPr>
          <w:rFonts w:ascii="Calibri" w:cs="Calibri" w:eastAsia="Calibri" w:hAnsi="Calibri"/>
          <w:b w:val="1"/>
          <w:bCs w:val="1"/>
          <w:color w:val="1f4d78"/>
          <w:sz w:val="24"/>
          <w:szCs w:val="24"/>
        </w:rPr>
      </w:pPr>
      <w:r w:rsidDel="00000000" w:rsidR="00000000" w:rsidRPr="00000000">
        <w:rPr>
          <w:rFonts w:ascii="Calibri" w:cs="Calibri" w:eastAsia="Calibri" w:hAnsi="Calibri"/>
          <w:b w:val="1"/>
          <w:bCs w:val="1"/>
          <w:color w:val="1f4d78"/>
          <w:sz w:val="24"/>
          <w:szCs w:val="24"/>
          <w:rtl w:val="0"/>
        </w:rPr>
        <w:t xml:space="preserve">5. Responsabilidades Generales del Equipo</w:t>
      </w:r>
    </w:p>
    <w:p w:rsidR="00000000" w:rsidDel="00000000" w:rsidP="00000000" w:rsidRDefault="00000000" w:rsidRPr="00000000" w14:paraId="00000040">
      <w:pPr>
        <w:spacing w:after="300" w:lineRule="auto"/>
        <w:jc w:val="both"/>
        <w:rPr>
          <w:rFonts w:ascii="Calibri" w:cs="Calibri" w:eastAsia="Calibri" w:hAnsi="Calibri"/>
        </w:rPr>
      </w:pPr>
      <w:r w:rsidDel="00000000" w:rsidR="00000000" w:rsidRPr="00000000">
        <w:rPr>
          <w:rFonts w:ascii="Calibri" w:cs="Calibri" w:eastAsia="Calibri" w:hAnsi="Calibri"/>
          <w:rtl w:val="0"/>
        </w:rPr>
        <w:t xml:space="preserve">Independientemente del rol principal asignado a cada integrante, el equipo será responsable de manera colaborativa de:</w:t>
      </w:r>
    </w:p>
    <w:p w:rsidR="00000000" w:rsidDel="00000000" w:rsidP="00000000" w:rsidRDefault="00000000" w:rsidRPr="00000000" w14:paraId="00000041">
      <w:pPr>
        <w:numPr>
          <w:ilvl w:val="0"/>
          <w:numId w:val="1"/>
        </w:numPr>
        <w:spacing w:after="0" w:afterAutospacing="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Participar en el levantamiento y análisis de los requerimientos.</w:t>
      </w:r>
    </w:p>
    <w:p w:rsidR="00000000" w:rsidDel="00000000" w:rsidP="00000000" w:rsidRDefault="00000000" w:rsidRPr="00000000" w14:paraId="00000042">
      <w:pPr>
        <w:numPr>
          <w:ilvl w:val="0"/>
          <w:numId w:val="1"/>
        </w:numPr>
        <w:spacing w:after="0" w:afterAutospacing="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Contribuir a la definición y refinamiento de las historias de usuario.</w:t>
      </w:r>
    </w:p>
    <w:p w:rsidR="00000000" w:rsidDel="00000000" w:rsidP="00000000" w:rsidRDefault="00000000" w:rsidRPr="00000000" w14:paraId="00000043">
      <w:pPr>
        <w:numPr>
          <w:ilvl w:val="0"/>
          <w:numId w:val="1"/>
        </w:numPr>
        <w:spacing w:after="0" w:afterAutospacing="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Estimar y priorizar las actividades correspondientes a cada Sprint.</w:t>
      </w:r>
    </w:p>
    <w:p w:rsidR="00000000" w:rsidDel="00000000" w:rsidP="00000000" w:rsidRDefault="00000000" w:rsidRPr="00000000" w14:paraId="00000044">
      <w:pPr>
        <w:numPr>
          <w:ilvl w:val="0"/>
          <w:numId w:val="1"/>
        </w:numPr>
        <w:spacing w:after="0" w:afterAutospacing="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Participar en las ceremonias Scrum definidas para el proyecto.</w:t>
      </w:r>
    </w:p>
    <w:p w:rsidR="00000000" w:rsidDel="00000000" w:rsidP="00000000" w:rsidRDefault="00000000" w:rsidRPr="00000000" w14:paraId="00000045">
      <w:pPr>
        <w:numPr>
          <w:ilvl w:val="0"/>
          <w:numId w:val="1"/>
        </w:numPr>
        <w:spacing w:after="0" w:afterAutospacing="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Mantener actualizada la documentación y las evidencias del proyecto.</w:t>
      </w:r>
    </w:p>
    <w:p w:rsidR="00000000" w:rsidDel="00000000" w:rsidP="00000000" w:rsidRDefault="00000000" w:rsidRPr="00000000" w14:paraId="00000046">
      <w:pPr>
        <w:numPr>
          <w:ilvl w:val="0"/>
          <w:numId w:val="1"/>
        </w:numPr>
        <w:spacing w:after="0" w:afterAutospacing="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Desarrollar y probar los componentes de la solución tecnológica.</w:t>
      </w:r>
    </w:p>
    <w:p w:rsidR="00000000" w:rsidDel="00000000" w:rsidP="00000000" w:rsidRDefault="00000000" w:rsidRPr="00000000" w14:paraId="00000047">
      <w:pPr>
        <w:numPr>
          <w:ilvl w:val="0"/>
          <w:numId w:val="1"/>
        </w:numPr>
        <w:spacing w:after="0" w:afterAutospacing="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Informar oportunamente impedimentos o riesgos que puedan afectar el avance.</w:t>
      </w:r>
    </w:p>
    <w:p w:rsidR="00000000" w:rsidDel="00000000" w:rsidP="00000000" w:rsidRDefault="00000000" w:rsidRPr="00000000" w14:paraId="00000048">
      <w:pPr>
        <w:numPr>
          <w:ilvl w:val="0"/>
          <w:numId w:val="1"/>
        </w:numPr>
        <w:spacing w:after="0" w:afterAutospacing="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Participar en las revisiones y retrospectivas de cada Sprint.</w:t>
      </w:r>
    </w:p>
    <w:p w:rsidR="00000000" w:rsidDel="00000000" w:rsidP="00000000" w:rsidRDefault="00000000" w:rsidRPr="00000000" w14:paraId="00000049">
      <w:pPr>
        <w:numPr>
          <w:ilvl w:val="0"/>
          <w:numId w:val="1"/>
        </w:numPr>
        <w:spacing w:after="0" w:afterAutospacing="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Velar por la calidad, seguridad, mantenibilidad y correcto funcionamiento de la solución.</w:t>
      </w:r>
    </w:p>
    <w:p w:rsidR="00000000" w:rsidDel="00000000" w:rsidP="00000000" w:rsidRDefault="00000000" w:rsidRPr="00000000" w14:paraId="0000004A">
      <w:pPr>
        <w:numPr>
          <w:ilvl w:val="0"/>
          <w:numId w:val="1"/>
        </w:numPr>
        <w:spacing w:after="30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Colaborar en la validación y verificación final del producto.</w:t>
      </w:r>
    </w:p>
    <w:p w:rsidR="00000000" w:rsidDel="00000000" w:rsidP="00000000" w:rsidRDefault="00000000" w:rsidRPr="00000000" w14:paraId="0000004B">
      <w:pPr>
        <w:spacing w:after="300" w:lineRule="auto"/>
        <w:rPr>
          <w:rFonts w:ascii="Calibri" w:cs="Calibri" w:eastAsia="Calibri" w:hAnsi="Calibri"/>
        </w:rPr>
      </w:pPr>
      <w:r w:rsidDel="00000000" w:rsidR="00000000" w:rsidRPr="00000000">
        <w:rPr>
          <w:rtl w:val="0"/>
        </w:rPr>
      </w:r>
    </w:p>
    <w:p w:rsidR="00000000" w:rsidDel="00000000" w:rsidP="00000000" w:rsidRDefault="00000000" w:rsidRPr="00000000" w14:paraId="0000004C">
      <w:pPr>
        <w:spacing w:after="300" w:lineRule="auto"/>
        <w:rPr>
          <w:rFonts w:ascii="Calibri" w:cs="Calibri" w:eastAsia="Calibri" w:hAnsi="Calibri"/>
        </w:rPr>
      </w:pPr>
      <w:r w:rsidDel="00000000" w:rsidR="00000000" w:rsidRPr="00000000">
        <w:rPr>
          <w:rtl w:val="0"/>
        </w:rPr>
      </w:r>
    </w:p>
    <w:p w:rsidR="00000000" w:rsidDel="00000000" w:rsidP="00000000" w:rsidRDefault="00000000" w:rsidRPr="00000000" w14:paraId="0000004D">
      <w:pPr>
        <w:spacing w:after="300" w:lineRule="auto"/>
        <w:rPr>
          <w:rFonts w:ascii="Calibri" w:cs="Calibri" w:eastAsia="Calibri" w:hAnsi="Calibri"/>
        </w:rPr>
      </w:pPr>
      <w:r w:rsidDel="00000000" w:rsidR="00000000" w:rsidRPr="00000000">
        <w:rPr>
          <w:rtl w:val="0"/>
        </w:rPr>
      </w:r>
    </w:p>
    <w:sectPr>
      <w:headerReference r:id="rId8" w:type="default"/>
      <w:pgSz w:h="16838" w:w="11906" w:orient="portrait"/>
      <w:pgMar w:bottom="900" w:top="9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spacing w:after="160" w:line="259" w:lineRule="auto"/>
      <w:jc w:val="right"/>
      <w:rPr/>
    </w:pPr>
    <w:r w:rsidDel="00000000" w:rsidR="00000000" w:rsidRPr="00000000">
      <w:rPr>
        <w:rFonts w:ascii="Calibri" w:cs="Calibri" w:eastAsia="Calibri" w:hAnsi="Calibri"/>
        <w:sz w:val="22"/>
        <w:szCs w:val="22"/>
      </w:rPr>
      <w:drawing>
        <wp:inline distB="0" distT="0" distL="0" distR="0">
          <wp:extent cx="1996440" cy="428625"/>
          <wp:effectExtent b="0" l="0" r="0" t="0"/>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BQPeCg/B90tOAI4LU6LUvhGyHA==">CgMxLjA4AHIhMUtWdjB2VHZWdC1ISkZYZnlrLWo2eXZwTjlWLTZnMDhQ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2026-08-18T22:55:35.902Z</dcterms:created>
  <dc:creator>Un-named</dc:creator>
</cp:coreProperties>
</file>

<file path=docProps/custom.xml><?xml version="1.0" encoding="utf-8"?>
<Properties xmlns="http://schemas.openxmlformats.org/officeDocument/2006/custom-properties" xmlns:vt="http://schemas.openxmlformats.org/officeDocument/2006/docPropsVTypes"/>
</file>