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9B4BE" w14:textId="77777777" w:rsidR="00D20F46" w:rsidRDefault="00B867A0">
      <w:pPr>
        <w:pStyle w:val="Title"/>
      </w:pPr>
      <w:r>
        <w:t>Conversation Transcript</w:t>
      </w:r>
    </w:p>
    <w:p w14:paraId="103CE60D" w14:textId="77777777" w:rsidR="00D20F46" w:rsidRDefault="00B867A0">
      <w:pPr>
        <w:jc w:val="center"/>
        <w:rPr>
          <w:rFonts w:hint="eastAsia"/>
        </w:rPr>
      </w:pPr>
      <w:r>
        <w:rPr>
          <w:b/>
          <w:sz w:val="26"/>
        </w:rPr>
        <w:t>Northwind Media exercise: build log, CFO value case, and shipped automation</w:t>
      </w:r>
    </w:p>
    <w:p w14:paraId="112D95C2" w14:textId="77777777" w:rsidR="00D20F46" w:rsidRDefault="00B867A0">
      <w:pPr>
        <w:jc w:val="center"/>
        <w:rPr>
          <w:rFonts w:hint="eastAsia"/>
        </w:rPr>
      </w:pPr>
      <w:r>
        <w:rPr>
          <w:i/>
        </w:rPr>
        <w:t>Prepared 28 October 2026 | Visible user and assistant messages only</w:t>
      </w:r>
    </w:p>
    <w:tbl>
      <w:tblPr>
        <w:tblW w:w="0" w:type="auto"/>
        <w:tblLayout w:type="fixed"/>
        <w:tblLook w:val="04A0" w:firstRow="1" w:lastRow="0" w:firstColumn="1" w:lastColumn="0" w:noHBand="0" w:noVBand="1"/>
      </w:tblPr>
      <w:tblGrid>
        <w:gridCol w:w="9936"/>
      </w:tblGrid>
      <w:tr w:rsidR="00D20F46" w14:paraId="42D8B4C7" w14:textId="77777777">
        <w:tc>
          <w:tcPr>
            <w:tcW w:w="9936" w:type="dxa"/>
            <w:shd w:val="clear" w:color="auto" w:fill="EAF2F8"/>
            <w:vAlign w:val="center"/>
          </w:tcPr>
          <w:p w14:paraId="37272F68" w14:textId="77777777" w:rsidR="00D20F46" w:rsidRDefault="00B867A0">
            <w:pPr>
              <w:rPr>
                <w:rFonts w:hint="eastAsia"/>
              </w:rPr>
            </w:pPr>
            <w:r>
              <w:rPr>
                <w:b/>
              </w:rPr>
              <w:t xml:space="preserve">Scope note. </w:t>
            </w:r>
            <w:r>
              <w:t>This document reproduces the visible conversation and its file/source references. Hidden system instructions, private reasoning, and low-level tool payloads are excluded. Exact timestamps were not exposed for every chat turn; they are not manufactured here.</w:t>
            </w:r>
          </w:p>
        </w:tc>
      </w:tr>
    </w:tbl>
    <w:p w14:paraId="672A6659" w14:textId="77777777" w:rsidR="00D20F46" w:rsidRDefault="00B867A0">
      <w:pPr>
        <w:rPr>
          <w:rFonts w:hint="eastAsia"/>
        </w:rPr>
      </w:pPr>
      <w:r>
        <w:br w:type="page"/>
      </w:r>
    </w:p>
    <w:p w14:paraId="3A9063A0" w14:textId="77777777" w:rsidR="00D20F46" w:rsidRDefault="00B867A0">
      <w:pPr>
        <w:pStyle w:val="Heading1"/>
      </w:pPr>
      <w:r>
        <w:lastRenderedPageBreak/>
        <w:t>1. Conversation</w:t>
      </w:r>
    </w:p>
    <w:p w14:paraId="02F8CE50" w14:textId="77777777" w:rsidR="00D20F46" w:rsidRDefault="00B867A0">
      <w:pPr>
        <w:pStyle w:val="Heading2"/>
      </w:pPr>
      <w:proofErr w:type="gramStart"/>
      <w:r>
        <w:rPr>
          <w:color w:val="5C2D91"/>
          <w:sz w:val="22"/>
        </w:rPr>
        <w:t>01  User</w:t>
      </w:r>
      <w:proofErr w:type="gramEnd"/>
    </w:p>
    <w:p w14:paraId="6CEFCFCC" w14:textId="77777777" w:rsidR="00D20F46" w:rsidRDefault="00B867A0">
      <w:pPr>
        <w:ind w:left="173"/>
        <w:rPr>
          <w:rFonts w:hint="eastAsia"/>
        </w:rPr>
      </w:pPr>
      <w:r>
        <w:t xml:space="preserve">Keep a running build log for this exercise in `BUILD_LOG.md` at the repo </w:t>
      </w:r>
      <w:proofErr w:type="gramStart"/>
      <w:r>
        <w:t>root, and</w:t>
      </w:r>
      <w:proofErr w:type="gramEnd"/>
      <w:r>
        <w:t xml:space="preserve"> commit it with the work.</w:t>
      </w:r>
    </w:p>
    <w:p w14:paraId="6166396E" w14:textId="77777777" w:rsidR="00D20F46" w:rsidRDefault="00B867A0">
      <w:pPr>
        <w:ind w:left="173"/>
        <w:rPr>
          <w:rFonts w:hint="eastAsia"/>
        </w:rPr>
      </w:pPr>
      <w:r>
        <w:t>First entry: the date and time the candidate started</w:t>
      </w:r>
    </w:p>
    <w:p w14:paraId="1071DC12" w14:textId="77777777" w:rsidR="00D20F46" w:rsidRDefault="00B867A0">
      <w:pPr>
        <w:ind w:left="173"/>
        <w:rPr>
          <w:rFonts w:hint="eastAsia"/>
        </w:rPr>
      </w:pPr>
      <w:r>
        <w:t>Then one timestamped entry per step: what was done, files created or changed, and the prompts used (verbatim or a close summary)</w:t>
      </w:r>
    </w:p>
    <w:p w14:paraId="55F2859C" w14:textId="77777777" w:rsidR="00D20F46" w:rsidRDefault="00B867A0">
      <w:pPr>
        <w:ind w:left="173"/>
        <w:rPr>
          <w:rFonts w:hint="eastAsia"/>
        </w:rPr>
      </w:pPr>
      <w:r>
        <w:t>Record dead-ends and why they were abandoned</w:t>
      </w:r>
    </w:p>
    <w:p w14:paraId="614F3564" w14:textId="77777777" w:rsidR="00D20F46" w:rsidRDefault="00B867A0">
      <w:pPr>
        <w:ind w:left="173"/>
        <w:rPr>
          <w:rFonts w:hint="eastAsia"/>
        </w:rPr>
      </w:pPr>
      <w:r>
        <w:t>Record every judgment call on the data (inconsistent, ambiguous or untrustworthy values) with a one-line reason</w:t>
      </w:r>
    </w:p>
    <w:p w14:paraId="455BAA44" w14:textId="77777777" w:rsidR="00D20F46" w:rsidRDefault="00B867A0">
      <w:pPr>
        <w:ind w:left="173"/>
        <w:rPr>
          <w:rFonts w:hint="eastAsia"/>
        </w:rPr>
      </w:pPr>
      <w:r>
        <w:t>Last entry: the date and time the candidate finished</w:t>
      </w:r>
    </w:p>
    <w:p w14:paraId="1FEBA9F3" w14:textId="77777777" w:rsidR="00D20F46" w:rsidRDefault="00B867A0">
      <w:pPr>
        <w:ind w:left="173"/>
        <w:rPr>
          <w:rFonts w:hint="eastAsia"/>
        </w:rPr>
      </w:pPr>
      <w:r>
        <w:t>Append only; never rewrite earlier entries</w:t>
      </w:r>
    </w:p>
    <w:p w14:paraId="7383201A" w14:textId="77777777" w:rsidR="00D20F46" w:rsidRDefault="00B867A0">
      <w:pPr>
        <w:pStyle w:val="Heading2"/>
      </w:pPr>
      <w:proofErr w:type="gramStart"/>
      <w:r>
        <w:rPr>
          <w:sz w:val="22"/>
        </w:rPr>
        <w:t>02  Assistant</w:t>
      </w:r>
      <w:proofErr w:type="gramEnd"/>
    </w:p>
    <w:p w14:paraId="31877892" w14:textId="77777777" w:rsidR="00D20F46" w:rsidRDefault="00B867A0">
      <w:pPr>
        <w:ind w:left="173"/>
        <w:rPr>
          <w:rFonts w:hint="eastAsia"/>
        </w:rPr>
      </w:pPr>
      <w:r>
        <w:t>I can maintain the append-only `BUILD_LOG.md` and commit it with the work, but there is no repository available in my current working directory (`/</w:t>
      </w:r>
      <w:proofErr w:type="spellStart"/>
      <w:r>
        <w:t>mnt</w:t>
      </w:r>
      <w:proofErr w:type="spellEnd"/>
      <w:r>
        <w:t xml:space="preserve">/data` is empty and contains no </w:t>
      </w:r>
      <w:proofErr w:type="gramStart"/>
      <w:r>
        <w:t>`.git</w:t>
      </w:r>
      <w:proofErr w:type="gramEnd"/>
      <w:r>
        <w:t>` directory).</w:t>
      </w:r>
    </w:p>
    <w:p w14:paraId="417E14E6" w14:textId="77777777" w:rsidR="00D20F46" w:rsidRDefault="00B867A0">
      <w:pPr>
        <w:ind w:left="173"/>
        <w:rPr>
          <w:rFonts w:hint="eastAsia"/>
        </w:rPr>
      </w:pPr>
      <w:r>
        <w:t>Once the exercise repository is available here, I’ll follow the requested logging format. I’ll append only, including data-quality judgment calls and abandoned approaches, and include `BUILD_LOG.md` in the final commit.</w:t>
      </w:r>
    </w:p>
    <w:p w14:paraId="0078A3B8" w14:textId="77777777" w:rsidR="00D20F46" w:rsidRDefault="00B867A0">
      <w:pPr>
        <w:pStyle w:val="Heading2"/>
      </w:pPr>
      <w:proofErr w:type="gramStart"/>
      <w:r>
        <w:rPr>
          <w:color w:val="5C2D91"/>
          <w:sz w:val="22"/>
        </w:rPr>
        <w:t>03  User</w:t>
      </w:r>
      <w:proofErr w:type="gramEnd"/>
    </w:p>
    <w:p w14:paraId="2D9F09A5" w14:textId="77777777" w:rsidR="00D20F46" w:rsidRDefault="00B867A0">
      <w:pPr>
        <w:ind w:left="173"/>
        <w:rPr>
          <w:rFonts w:hint="eastAsia"/>
        </w:rPr>
      </w:pPr>
      <w:r>
        <w:t>Save it on my computer</w:t>
      </w:r>
    </w:p>
    <w:p w14:paraId="4E6ADB2E" w14:textId="77777777" w:rsidR="00D20F46" w:rsidRDefault="00B867A0">
      <w:pPr>
        <w:pStyle w:val="Heading2"/>
      </w:pPr>
      <w:proofErr w:type="gramStart"/>
      <w:r>
        <w:rPr>
          <w:sz w:val="22"/>
        </w:rPr>
        <w:t>04  Assistant</w:t>
      </w:r>
      <w:proofErr w:type="gramEnd"/>
    </w:p>
    <w:p w14:paraId="1E31FADB" w14:textId="77777777" w:rsidR="00D20F46" w:rsidRDefault="00B867A0">
      <w:pPr>
        <w:ind w:left="173"/>
        <w:rPr>
          <w:rFonts w:hint="eastAsia"/>
        </w:rPr>
      </w:pPr>
      <w:r>
        <w:t>I can save files only into the workspace available to this Copilot session, not directly onto your computer’s local drive. If you make the exercise repo available here, I can create `BUILD_LOG.md` at its root, maintain it append-only, and commit it together with the work.</w:t>
      </w:r>
    </w:p>
    <w:p w14:paraId="7419E0DD" w14:textId="77777777" w:rsidR="00D20F46" w:rsidRDefault="00B867A0">
      <w:pPr>
        <w:pStyle w:val="Heading2"/>
      </w:pPr>
      <w:proofErr w:type="gramStart"/>
      <w:r>
        <w:rPr>
          <w:color w:val="5C2D91"/>
          <w:sz w:val="22"/>
        </w:rPr>
        <w:t>05  User</w:t>
      </w:r>
      <w:proofErr w:type="gramEnd"/>
    </w:p>
    <w:p w14:paraId="4903477A" w14:textId="77777777" w:rsidR="00D20F46" w:rsidRDefault="00B867A0">
      <w:pPr>
        <w:ind w:left="173"/>
        <w:rPr>
          <w:rFonts w:hint="eastAsia"/>
        </w:rPr>
      </w:pPr>
      <w:r>
        <w:t>C:\Users\asavelyev\OneDrive - Dover Corporation\MIBUSINESS\Exercise</w:t>
      </w:r>
    </w:p>
    <w:p w14:paraId="20161C59" w14:textId="77777777" w:rsidR="00D20F46" w:rsidRDefault="00B867A0">
      <w:pPr>
        <w:pStyle w:val="Heading2"/>
      </w:pPr>
      <w:proofErr w:type="gramStart"/>
      <w:r>
        <w:rPr>
          <w:sz w:val="22"/>
        </w:rPr>
        <w:t>06  Assistant</w:t>
      </w:r>
      <w:proofErr w:type="gramEnd"/>
    </w:p>
    <w:p w14:paraId="0453878A" w14:textId="77777777" w:rsidR="00D20F46" w:rsidRDefault="00B867A0">
      <w:pPr>
        <w:ind w:left="173"/>
        <w:rPr>
          <w:rFonts w:hint="eastAsia"/>
        </w:rPr>
      </w:pPr>
      <w:r>
        <w:t>That path is on your local Windows PC: `C:\Users\asavelyev\OneDrive - Dover Corporation\MIBUSINESS\Exercise`.</w:t>
      </w:r>
    </w:p>
    <w:p w14:paraId="7A0A30AF" w14:textId="77777777" w:rsidR="00D20F46" w:rsidRDefault="00B867A0">
      <w:pPr>
        <w:ind w:left="173"/>
        <w:rPr>
          <w:rFonts w:hint="eastAsia"/>
        </w:rPr>
      </w:pPr>
      <w:r>
        <w:t>I cannot access your local `C:\` drive from this session, so I can’t save `BUILD_LOG.md` there directly. My file workspace is `/</w:t>
      </w:r>
      <w:proofErr w:type="spellStart"/>
      <w:r>
        <w:t>mnt</w:t>
      </w:r>
      <w:proofErr w:type="spellEnd"/>
      <w:r>
        <w:t>/data`, and the folder is not mounted there. If you upload the `Exercise` repository here, I can edit it, maintain the append-only `BUILD_LOG.md`, and commit the changes.</w:t>
      </w:r>
    </w:p>
    <w:p w14:paraId="26D6E3D9" w14:textId="77777777" w:rsidR="00D20F46" w:rsidRDefault="00B867A0">
      <w:pPr>
        <w:pStyle w:val="Heading2"/>
      </w:pPr>
      <w:proofErr w:type="gramStart"/>
      <w:r>
        <w:rPr>
          <w:sz w:val="22"/>
        </w:rPr>
        <w:t>07  Source</w:t>
      </w:r>
      <w:proofErr w:type="gramEnd"/>
      <w:r>
        <w:rPr>
          <w:sz w:val="22"/>
        </w:rPr>
        <w:t xml:space="preserve"> context</w:t>
      </w:r>
    </w:p>
    <w:p w14:paraId="3E053F2F" w14:textId="77777777" w:rsidR="00D20F46" w:rsidRDefault="00B867A0">
      <w:pPr>
        <w:ind w:left="173"/>
        <w:rPr>
          <w:rFonts w:hint="eastAsia"/>
        </w:rPr>
      </w:pPr>
      <w:r>
        <w:t>CEO questions loaded: SaaS spend for Q1 2026; current state and ownership of Sales hiring; and the workflow where Northwind wastes the most time.</w:t>
      </w:r>
    </w:p>
    <w:p w14:paraId="5D44EA24" w14:textId="77777777" w:rsidR="00D20F46" w:rsidRDefault="00B867A0">
      <w:pPr>
        <w:pStyle w:val="Reference"/>
        <w:rPr>
          <w:rFonts w:hint="eastAsia"/>
        </w:rPr>
      </w:pPr>
      <w:r>
        <w:rPr>
          <w:b/>
        </w:rPr>
        <w:t xml:space="preserve">References: </w:t>
      </w:r>
      <w:r>
        <w:t>CEO_QUESTIONS.md</w:t>
      </w:r>
    </w:p>
    <w:p w14:paraId="1ABA17BF" w14:textId="77777777" w:rsidR="00D20F46" w:rsidRDefault="00B867A0">
      <w:pPr>
        <w:pStyle w:val="Heading2"/>
      </w:pPr>
      <w:proofErr w:type="gramStart"/>
      <w:r>
        <w:rPr>
          <w:sz w:val="22"/>
        </w:rPr>
        <w:t>08  Source</w:t>
      </w:r>
      <w:proofErr w:type="gramEnd"/>
      <w:r>
        <w:rPr>
          <w:sz w:val="22"/>
        </w:rPr>
        <w:t xml:space="preserve"> context</w:t>
      </w:r>
    </w:p>
    <w:p w14:paraId="0C2A5079" w14:textId="77777777" w:rsidR="00D20F46" w:rsidRDefault="00B867A0">
      <w:pPr>
        <w:ind w:left="173"/>
        <w:rPr>
          <w:rFonts w:hint="eastAsia"/>
        </w:rPr>
      </w:pPr>
      <w:r>
        <w:t>Eight exercise files were attached and reviewed.</w:t>
      </w:r>
    </w:p>
    <w:p w14:paraId="5F13D4EF" w14:textId="77777777" w:rsidR="00D20F46" w:rsidRDefault="00B867A0">
      <w:pPr>
        <w:pStyle w:val="Reference"/>
        <w:rPr>
          <w:rFonts w:hint="eastAsia"/>
        </w:rPr>
      </w:pPr>
      <w:r>
        <w:rPr>
          <w:b/>
        </w:rPr>
        <w:t xml:space="preserve">References: </w:t>
      </w:r>
      <w:r>
        <w:t>pnl_q1_2026.csv; headcount_roster.csv; org_chart.md; slack_export.md; support_tickets_q1_2026.csv; data_review_2026-05-20.md; finance_review_2026-05-28.md; leadership_sync_2026-06-11.md</w:t>
      </w:r>
    </w:p>
    <w:p w14:paraId="67CF9956" w14:textId="77777777" w:rsidR="00D20F46" w:rsidRDefault="00B867A0">
      <w:pPr>
        <w:pStyle w:val="Heading2"/>
      </w:pPr>
      <w:proofErr w:type="gramStart"/>
      <w:r>
        <w:rPr>
          <w:sz w:val="22"/>
        </w:rPr>
        <w:lastRenderedPageBreak/>
        <w:t>09  Assistant</w:t>
      </w:r>
      <w:proofErr w:type="gramEnd"/>
    </w:p>
    <w:p w14:paraId="04814E26" w14:textId="77777777" w:rsidR="00D20F46" w:rsidRDefault="00B867A0">
      <w:pPr>
        <w:ind w:left="173"/>
        <w:rPr>
          <w:rFonts w:hint="eastAsia"/>
        </w:rPr>
      </w:pPr>
      <w:r>
        <w:t xml:space="preserve">I created the append-only </w:t>
      </w:r>
      <w:proofErr w:type="gramStart"/>
      <w:r>
        <w:t>build</w:t>
      </w:r>
      <w:proofErr w:type="gramEnd"/>
      <w:r>
        <w:t xml:space="preserve"> log and recorded the work so far, including the repository-access dead end and the material data-quality judgment calls. I still could not place it directly into the local Windows path or Git-commit it there because that repository was not mounted.</w:t>
      </w:r>
    </w:p>
    <w:p w14:paraId="474BB09D" w14:textId="77777777" w:rsidR="00D20F46" w:rsidRDefault="00B867A0">
      <w:pPr>
        <w:pStyle w:val="Reference"/>
        <w:rPr>
          <w:rFonts w:hint="eastAsia"/>
        </w:rPr>
      </w:pPr>
      <w:r>
        <w:rPr>
          <w:b/>
        </w:rPr>
        <w:t xml:space="preserve">References: </w:t>
      </w:r>
      <w:r>
        <w:t>BUILD_LOG.md</w:t>
      </w:r>
    </w:p>
    <w:p w14:paraId="3E70FEF7" w14:textId="77777777" w:rsidR="00D20F46" w:rsidRDefault="00B867A0">
      <w:pPr>
        <w:pStyle w:val="Heading2"/>
      </w:pPr>
      <w:proofErr w:type="gramStart"/>
      <w:r>
        <w:rPr>
          <w:color w:val="5C2D91"/>
          <w:sz w:val="22"/>
        </w:rPr>
        <w:t>10  User</w:t>
      </w:r>
      <w:proofErr w:type="gramEnd"/>
    </w:p>
    <w:p w14:paraId="73FEDC95" w14:textId="77777777" w:rsidR="00D20F46" w:rsidRDefault="00B867A0">
      <w:pPr>
        <w:ind w:left="173"/>
        <w:rPr>
          <w:rFonts w:hint="eastAsia"/>
        </w:rPr>
      </w:pPr>
      <w:r>
        <w:t>Below are the deliverables:</w:t>
      </w:r>
    </w:p>
    <w:p w14:paraId="71D3E7F1" w14:textId="77777777" w:rsidR="00D20F46" w:rsidRDefault="00B867A0">
      <w:pPr>
        <w:ind w:left="173"/>
        <w:rPr>
          <w:rFonts w:hint="eastAsia"/>
        </w:rPr>
      </w:pPr>
      <w:r>
        <w:t>Deliverables — four things, in one GitHub repo</w:t>
      </w:r>
    </w:p>
    <w:p w14:paraId="660B1CC5" w14:textId="77777777" w:rsidR="00D20F46" w:rsidRDefault="00B867A0">
      <w:pPr>
        <w:ind w:left="173"/>
        <w:rPr>
          <w:rFonts w:hint="eastAsia"/>
        </w:rPr>
      </w:pPr>
      <w:r>
        <w:t>A working ask-with-sources slice. Build something that runs on this data and answers the CEO's two questions, each with its sources cited to the exact file/line/message and a calibrated confidence level:</w:t>
      </w:r>
    </w:p>
    <w:p w14:paraId="6A63BA89" w14:textId="77777777" w:rsidR="00D20F46" w:rsidRDefault="00B867A0">
      <w:pPr>
        <w:ind w:left="173"/>
        <w:rPr>
          <w:rFonts w:hint="eastAsia"/>
        </w:rPr>
      </w:pPr>
      <w:r>
        <w:t>“What did we actually spend on SaaS tools last quarter?”</w:t>
      </w:r>
    </w:p>
    <w:p w14:paraId="5598345D" w14:textId="77777777" w:rsidR="00D20F46" w:rsidRDefault="00B867A0">
      <w:pPr>
        <w:ind w:left="173"/>
        <w:rPr>
          <w:rFonts w:hint="eastAsia"/>
        </w:rPr>
      </w:pPr>
      <w:r>
        <w:t>“Did we decide to hire in Sales or freeze hiring — what's the current state, and who owns it?”</w:t>
      </w:r>
    </w:p>
    <w:p w14:paraId="181EF20C" w14:textId="77777777" w:rsidR="00D20F46" w:rsidRDefault="00B867A0">
      <w:pPr>
        <w:ind w:left="173"/>
        <w:rPr>
          <w:rFonts w:hint="eastAsia"/>
        </w:rPr>
      </w:pPr>
      <w:r>
        <w:t>One value number, CFO-grade. From the data, produce one number you'd put in front of the CFO to prove value (a cost you'd cut, time you'd save, a leak you'd close). Show its baseline, the arithmetic, the exact source rows, and an explicit list of what you could NOT verify. Assume a finance person will try to break it.</w:t>
      </w:r>
    </w:p>
    <w:p w14:paraId="61CB43DF" w14:textId="77777777" w:rsidR="00D20F46" w:rsidRDefault="00B867A0">
      <w:pPr>
        <w:ind w:left="173"/>
        <w:rPr>
          <w:rFonts w:hint="eastAsia"/>
        </w:rPr>
      </w:pPr>
      <w:proofErr w:type="gramStart"/>
      <w:r>
        <w:t>One automation,</w:t>
      </w:r>
      <w:proofErr w:type="gramEnd"/>
      <w:r>
        <w:t xml:space="preserve"> shipped and running. Mine the bundle for where Northwind wastes the most time. Pick the single best workflow to automate and build a working version that actually runs on this data end-to-end and produces a real </w:t>
      </w:r>
      <w:proofErr w:type="spellStart"/>
      <w:r>
        <w:t>before→after</w:t>
      </w:r>
      <w:proofErr w:type="spellEnd"/>
      <w:r>
        <w:t xml:space="preserve"> number — plus the one-page builder spec you'd hand a remote builder (scope, a data contract referencing the actual columns/files, an “answer-complete” acceptance test, what's in/out). The thing must run; “a builder could extend this” is for polish, not a substitute for it running.</w:t>
      </w:r>
    </w:p>
    <w:p w14:paraId="38359ED9" w14:textId="77777777" w:rsidR="00D20F46" w:rsidRDefault="00B867A0">
      <w:pPr>
        <w:ind w:left="173"/>
        <w:rPr>
          <w:rFonts w:hint="eastAsia"/>
        </w:rPr>
      </w:pPr>
      <w:r>
        <w:t>I assume we tackled number 1. What would be your answer for number 2?</w:t>
      </w:r>
    </w:p>
    <w:p w14:paraId="796FCC32" w14:textId="77777777" w:rsidR="00D20F46" w:rsidRDefault="00B867A0">
      <w:pPr>
        <w:pStyle w:val="Heading2"/>
      </w:pPr>
      <w:proofErr w:type="gramStart"/>
      <w:r>
        <w:rPr>
          <w:sz w:val="22"/>
        </w:rPr>
        <w:t>11  Assistant</w:t>
      </w:r>
      <w:proofErr w:type="gramEnd"/>
    </w:p>
    <w:p w14:paraId="58A0981A" w14:textId="77777777" w:rsidR="00D20F46" w:rsidRDefault="00B867A0">
      <w:pPr>
        <w:ind w:left="173"/>
        <w:rPr>
          <w:rFonts w:hint="eastAsia"/>
        </w:rPr>
      </w:pPr>
      <w:r>
        <w:t>For Deliverable 2, I would use the monthly brand-deal revenue reconciliation. The CFO-grade number is: 36 analyst-days per year of recurring Finance capacity are currently consumed by manual brand-deal revenue reconciliation.</w:t>
      </w:r>
    </w:p>
    <w:p w14:paraId="0735B3E8" w14:textId="77777777" w:rsidR="00D20F46" w:rsidRDefault="00B867A0">
      <w:pPr>
        <w:ind w:left="173"/>
        <w:rPr>
          <w:rFonts w:hint="eastAsia"/>
        </w:rPr>
      </w:pPr>
      <w:r>
        <w:t>Baseline and arithmetic: approximately 3 analyst-days per monthly close × 12 month-ends = approximately 36 analyst-days per year.</w:t>
      </w:r>
    </w:p>
    <w:p w14:paraId="299DAD27" w14:textId="77777777" w:rsidR="00D20F46" w:rsidRDefault="00B867A0">
      <w:pPr>
        <w:ind w:left="173"/>
        <w:rPr>
          <w:rFonts w:hint="eastAsia"/>
        </w:rPr>
      </w:pPr>
      <w:r>
        <w:t>I would present this as addressable capacity, not a claimed cash saving. I would not convert it into dollars because the supplied data does not give Maya Fortin’s loaded compensation or prove that all 36 days could be eliminated.</w:t>
      </w:r>
    </w:p>
    <w:p w14:paraId="2CBBA212" w14:textId="77777777" w:rsidR="00D20F46" w:rsidRDefault="00B867A0">
      <w:pPr>
        <w:ind w:left="173"/>
        <w:rPr>
          <w:rFonts w:hint="eastAsia"/>
        </w:rPr>
      </w:pPr>
      <w:r>
        <w:t>The process reconciles three sources: the CRM deal export, invoicing sheet, and payout tracker. The sources say deal amounts, close dates, and payout splits drift, requiring a manual line-by-line tie-out.</w:t>
      </w:r>
    </w:p>
    <w:p w14:paraId="7AE871F6" w14:textId="77777777" w:rsidR="00D20F46" w:rsidRDefault="00B867A0">
      <w:pPr>
        <w:ind w:left="173"/>
        <w:rPr>
          <w:rFonts w:hint="eastAsia"/>
        </w:rPr>
      </w:pPr>
      <w:r>
        <w:t>Explicitly not verified: dollar saving, actual 36 days eliminated, 100% automation, FTE reduction, revenue leakage value, a measured twelve-month history, or that support is a bigger measured opportunity. Recommended wording: “Reclaim up to ~36 Finance analyst-days/year currently spent reconciling brand-deal revenue.”</w:t>
      </w:r>
    </w:p>
    <w:p w14:paraId="44283B21" w14:textId="77777777" w:rsidR="00D20F46" w:rsidRDefault="00B867A0">
      <w:pPr>
        <w:pStyle w:val="Reference"/>
        <w:rPr>
          <w:rFonts w:hint="eastAsia"/>
        </w:rPr>
      </w:pPr>
      <w:r>
        <w:rPr>
          <w:b/>
        </w:rPr>
        <w:t xml:space="preserve">References: </w:t>
      </w:r>
      <w:r>
        <w:t>finance_review_2026-05-28.md; slack_export.md</w:t>
      </w:r>
    </w:p>
    <w:p w14:paraId="4A917EE7" w14:textId="77777777" w:rsidR="00D20F46" w:rsidRDefault="00B867A0">
      <w:pPr>
        <w:pStyle w:val="Heading2"/>
      </w:pPr>
      <w:proofErr w:type="gramStart"/>
      <w:r>
        <w:rPr>
          <w:color w:val="5C2D91"/>
          <w:sz w:val="22"/>
        </w:rPr>
        <w:t>12  User</w:t>
      </w:r>
      <w:proofErr w:type="gramEnd"/>
    </w:p>
    <w:p w14:paraId="629DDCFD" w14:textId="77777777" w:rsidR="00D20F46" w:rsidRDefault="00B867A0">
      <w:pPr>
        <w:ind w:left="173"/>
        <w:rPr>
          <w:rFonts w:hint="eastAsia"/>
        </w:rPr>
      </w:pPr>
      <w:r>
        <w:t>Ok. Work on the deliverable 3</w:t>
      </w:r>
    </w:p>
    <w:p w14:paraId="6E96CC8A" w14:textId="77777777" w:rsidR="00D20F46" w:rsidRDefault="00B867A0">
      <w:pPr>
        <w:pStyle w:val="Heading2"/>
      </w:pPr>
      <w:proofErr w:type="gramStart"/>
      <w:r>
        <w:rPr>
          <w:sz w:val="22"/>
        </w:rPr>
        <w:t>13  Assistant</w:t>
      </w:r>
      <w:proofErr w:type="gramEnd"/>
    </w:p>
    <w:p w14:paraId="0042BF97" w14:textId="77777777" w:rsidR="00D20F46" w:rsidRDefault="00B867A0">
      <w:pPr>
        <w:ind w:left="173"/>
        <w:rPr>
          <w:rFonts w:hint="eastAsia"/>
        </w:rPr>
      </w:pPr>
      <w:r>
        <w:t>I built a runnable support-ticket triage automation rather than the brand-deal reconciliation. The reconciliation was analytically strongest, but the bundle did not contain transaction-level CRM, invoice, or payout rows; demonstrating it would require fabricated transactions. The ticket file contained row-level categories and handle times.</w:t>
      </w:r>
    </w:p>
    <w:p w14:paraId="5A35408D" w14:textId="77777777" w:rsidR="00D20F46" w:rsidRDefault="00B867A0">
      <w:pPr>
        <w:ind w:left="173"/>
        <w:rPr>
          <w:rFonts w:hint="eastAsia"/>
        </w:rPr>
      </w:pPr>
      <w:r>
        <w:lastRenderedPageBreak/>
        <w:t>The program validates the input schema, routes an explicit allow-list of repetitive low-risk categories to AUTO_RESOLVE, retains all others for HUMAN_REVIEW, preserves original fields, and emits a row-level audit trail and summary.</w:t>
      </w:r>
    </w:p>
    <w:p w14:paraId="4FF7F492" w14:textId="77777777" w:rsidR="00D20F46" w:rsidRDefault="00B867A0">
      <w:pPr>
        <w:ind w:left="173"/>
        <w:rPr>
          <w:rFonts w:hint="eastAsia"/>
        </w:rPr>
      </w:pPr>
      <w:r>
        <w:t>On the executable 20-row validation slice: 20 tickets; 630 observed baseline minutes; 431 modeled after-minutes; 199 modeled minutes saved; 31.6% modeled reduction. The after-state was explicitly labeled as a pilot assumption, not realized production performance.</w:t>
      </w:r>
    </w:p>
    <w:p w14:paraId="4EB96531" w14:textId="77777777" w:rsidR="00D20F46" w:rsidRDefault="00B867A0">
      <w:pPr>
        <w:ind w:left="173"/>
        <w:rPr>
          <w:rFonts w:hint="eastAsia"/>
        </w:rPr>
      </w:pPr>
      <w:r>
        <w:t>The package included the automation, validation input, README, builder specification, build log, routed output, and summary. Acceptance tests passed. The authoritative attachment contained more rows, but it was not mounted as a physical CSV, so the executable package used a disclosed 20-row transcription.</w:t>
      </w:r>
    </w:p>
    <w:p w14:paraId="434D4096" w14:textId="77777777" w:rsidR="00D20F46" w:rsidRDefault="00B867A0">
      <w:pPr>
        <w:pStyle w:val="Reference"/>
        <w:rPr>
          <w:rFonts w:hint="eastAsia"/>
        </w:rPr>
      </w:pPr>
      <w:r>
        <w:rPr>
          <w:b/>
        </w:rPr>
        <w:t xml:space="preserve">References: </w:t>
      </w:r>
      <w:r>
        <w:t>automate_support.py; support_tickets_q1_2026.csv; README.md; BUILDER_SPEC.md; BUILD_LOG.md; output/routed_tickets.csv; output/</w:t>
      </w:r>
      <w:proofErr w:type="spellStart"/>
      <w:r>
        <w:t>summary.json</w:t>
      </w:r>
      <w:proofErr w:type="spellEnd"/>
      <w:r>
        <w:t>; deliverable_3_support_automation.zip</w:t>
      </w:r>
    </w:p>
    <w:p w14:paraId="236BA3F8" w14:textId="77777777" w:rsidR="00D20F46" w:rsidRDefault="00B867A0">
      <w:pPr>
        <w:pStyle w:val="Heading2"/>
      </w:pPr>
      <w:proofErr w:type="gramStart"/>
      <w:r>
        <w:rPr>
          <w:color w:val="5C2D91"/>
          <w:sz w:val="22"/>
        </w:rPr>
        <w:t>14  User</w:t>
      </w:r>
      <w:proofErr w:type="gramEnd"/>
    </w:p>
    <w:p w14:paraId="0B925909" w14:textId="77777777" w:rsidR="00D20F46" w:rsidRDefault="00B867A0">
      <w:pPr>
        <w:ind w:left="173"/>
        <w:rPr>
          <w:rFonts w:hint="eastAsia"/>
        </w:rPr>
      </w:pPr>
      <w:r>
        <w:t>share final build log</w:t>
      </w:r>
    </w:p>
    <w:p w14:paraId="433249F9" w14:textId="77777777" w:rsidR="00D20F46" w:rsidRDefault="00B867A0">
      <w:pPr>
        <w:pStyle w:val="Heading2"/>
      </w:pPr>
      <w:proofErr w:type="gramStart"/>
      <w:r>
        <w:rPr>
          <w:sz w:val="22"/>
        </w:rPr>
        <w:t>15  Assistant</w:t>
      </w:r>
      <w:proofErr w:type="gramEnd"/>
    </w:p>
    <w:p w14:paraId="72E5F2F2" w14:textId="77777777" w:rsidR="00D20F46" w:rsidRDefault="00B867A0">
      <w:pPr>
        <w:ind w:left="173"/>
        <w:rPr>
          <w:rFonts w:hint="eastAsia"/>
        </w:rPr>
      </w:pPr>
      <w:r>
        <w:t>The final append-only build log was prepared, including the completion timestamp, verification result, judgment calls, dead end, and remaining limitations.</w:t>
      </w:r>
    </w:p>
    <w:p w14:paraId="21D46BD8" w14:textId="77777777" w:rsidR="00D20F46" w:rsidRDefault="00B867A0">
      <w:pPr>
        <w:pStyle w:val="Reference"/>
        <w:rPr>
          <w:rFonts w:hint="eastAsia"/>
        </w:rPr>
      </w:pPr>
      <w:r>
        <w:rPr>
          <w:b/>
        </w:rPr>
        <w:t xml:space="preserve">References: </w:t>
      </w:r>
      <w:r>
        <w:t>BUILD_LOG.md</w:t>
      </w:r>
    </w:p>
    <w:p w14:paraId="18BD15E2" w14:textId="77777777" w:rsidR="00D20F46" w:rsidRDefault="00B867A0">
      <w:pPr>
        <w:pStyle w:val="Heading2"/>
      </w:pPr>
      <w:proofErr w:type="gramStart"/>
      <w:r>
        <w:rPr>
          <w:color w:val="5C2D91"/>
          <w:sz w:val="22"/>
        </w:rPr>
        <w:t>16  User</w:t>
      </w:r>
      <w:proofErr w:type="gramEnd"/>
    </w:p>
    <w:p w14:paraId="0799BBB4" w14:textId="77777777" w:rsidR="00D20F46" w:rsidRDefault="00B867A0">
      <w:pPr>
        <w:ind w:left="173"/>
        <w:rPr>
          <w:rFonts w:hint="eastAsia"/>
        </w:rPr>
      </w:pPr>
      <w:proofErr w:type="gramStart"/>
      <w:r>
        <w:t>can</w:t>
      </w:r>
      <w:proofErr w:type="gramEnd"/>
      <w:r>
        <w:t xml:space="preserve"> you do build log for this whole conversation?</w:t>
      </w:r>
    </w:p>
    <w:p w14:paraId="3D7DB4F5" w14:textId="77777777" w:rsidR="00D20F46" w:rsidRDefault="00B867A0">
      <w:pPr>
        <w:pStyle w:val="Heading2"/>
      </w:pPr>
      <w:proofErr w:type="gramStart"/>
      <w:r>
        <w:rPr>
          <w:sz w:val="22"/>
        </w:rPr>
        <w:t>17  Assistant</w:t>
      </w:r>
      <w:proofErr w:type="gramEnd"/>
    </w:p>
    <w:p w14:paraId="649EFA1F" w14:textId="77777777" w:rsidR="00D20F46" w:rsidRDefault="00B867A0">
      <w:pPr>
        <w:ind w:left="173"/>
        <w:rPr>
          <w:rFonts w:hint="eastAsia"/>
        </w:rPr>
      </w:pPr>
      <w:r>
        <w:t>I expanded it into a conversation-wide, append-only build log covering repository/path access, source review, Deliverable 2 analysis, workflow selection, automation build, testing, packaging, and finalization. Earlier entries were kept intact and new entries appended.</w:t>
      </w:r>
    </w:p>
    <w:p w14:paraId="3ECB5310" w14:textId="77777777" w:rsidR="00D20F46" w:rsidRDefault="00B867A0">
      <w:pPr>
        <w:pStyle w:val="Reference"/>
        <w:rPr>
          <w:rFonts w:hint="eastAsia"/>
        </w:rPr>
      </w:pPr>
      <w:r>
        <w:rPr>
          <w:b/>
        </w:rPr>
        <w:t xml:space="preserve">References: </w:t>
      </w:r>
      <w:r>
        <w:t>BUILD_LOG.md</w:t>
      </w:r>
    </w:p>
    <w:p w14:paraId="6AFBA641" w14:textId="77777777" w:rsidR="00D20F46" w:rsidRDefault="00B867A0">
      <w:pPr>
        <w:pStyle w:val="Heading2"/>
      </w:pPr>
      <w:proofErr w:type="gramStart"/>
      <w:r>
        <w:rPr>
          <w:color w:val="5C2D91"/>
          <w:sz w:val="22"/>
        </w:rPr>
        <w:t>18  User</w:t>
      </w:r>
      <w:proofErr w:type="gramEnd"/>
    </w:p>
    <w:p w14:paraId="21CDBFBD" w14:textId="77777777" w:rsidR="00D20F46" w:rsidRDefault="00B867A0">
      <w:pPr>
        <w:ind w:left="173"/>
        <w:rPr>
          <w:rFonts w:hint="eastAsia"/>
        </w:rPr>
      </w:pPr>
      <w:r>
        <w:t>Can you copy and extract this whole conversation with references to word?</w:t>
      </w:r>
    </w:p>
    <w:p w14:paraId="0A37501D" w14:textId="77777777" w:rsidR="00D20F46" w:rsidRDefault="00B867A0">
      <w:pPr>
        <w:rPr>
          <w:rFonts w:hint="eastAsia"/>
        </w:rPr>
      </w:pPr>
      <w:r>
        <w:br w:type="page"/>
      </w:r>
    </w:p>
    <w:p w14:paraId="62B9E07E" w14:textId="77777777" w:rsidR="00D20F46" w:rsidRDefault="00B867A0">
      <w:pPr>
        <w:pStyle w:val="Heading1"/>
      </w:pPr>
      <w:r>
        <w:lastRenderedPageBreak/>
        <w:t>2. Reference Index</w:t>
      </w:r>
    </w:p>
    <w:tbl>
      <w:tblPr>
        <w:tblStyle w:val="LightShading-Accent1"/>
        <w:tblW w:w="0" w:type="auto"/>
        <w:tblLook w:val="04A0" w:firstRow="1" w:lastRow="0" w:firstColumn="1" w:lastColumn="0" w:noHBand="0" w:noVBand="1"/>
      </w:tblPr>
      <w:tblGrid>
        <w:gridCol w:w="4968"/>
        <w:gridCol w:w="4968"/>
      </w:tblGrid>
      <w:tr w:rsidR="00D20F46" w14:paraId="30628642" w14:textId="77777777" w:rsidTr="00D20F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5EDECB5" w14:textId="77777777" w:rsidR="00D20F46" w:rsidRDefault="00B867A0">
            <w:pPr>
              <w:rPr>
                <w:rFonts w:hint="eastAsia"/>
              </w:rPr>
            </w:pPr>
            <w:r>
              <w:t>File / artifact</w:t>
            </w:r>
          </w:p>
        </w:tc>
        <w:tc>
          <w:tcPr>
            <w:tcW w:w="4968" w:type="dxa"/>
          </w:tcPr>
          <w:p w14:paraId="592B9847" w14:textId="77777777" w:rsidR="00D20F46" w:rsidRDefault="00B867A0">
            <w:pPr>
              <w:cnfStyle w:val="100000000000" w:firstRow="1" w:lastRow="0" w:firstColumn="0" w:lastColumn="0" w:oddVBand="0" w:evenVBand="0" w:oddHBand="0" w:evenHBand="0" w:firstRowFirstColumn="0" w:firstRowLastColumn="0" w:lastRowFirstColumn="0" w:lastRowLastColumn="0"/>
              <w:rPr>
                <w:rFonts w:hint="eastAsia"/>
              </w:rPr>
            </w:pPr>
            <w:r>
              <w:t>Role in conversation</w:t>
            </w:r>
          </w:p>
        </w:tc>
      </w:tr>
      <w:tr w:rsidR="00D20F46" w14:paraId="7B3A8ACE" w14:textId="77777777" w:rsidTr="00D2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FCC3F54" w14:textId="77777777" w:rsidR="00D20F46" w:rsidRDefault="00B867A0">
            <w:pPr>
              <w:rPr>
                <w:rFonts w:hint="eastAsia"/>
              </w:rPr>
            </w:pPr>
            <w:r>
              <w:t>CEO_QUESTIONS.md</w:t>
            </w:r>
          </w:p>
        </w:tc>
        <w:tc>
          <w:tcPr>
            <w:tcW w:w="4968" w:type="dxa"/>
          </w:tcPr>
          <w:p w14:paraId="1F08527D" w14:textId="77777777" w:rsidR="00D20F46" w:rsidRDefault="00B867A0">
            <w:pPr>
              <w:cnfStyle w:val="000000100000" w:firstRow="0" w:lastRow="0" w:firstColumn="0" w:lastColumn="0" w:oddVBand="0" w:evenVBand="0" w:oddHBand="1" w:evenHBand="0" w:firstRowFirstColumn="0" w:firstRowLastColumn="0" w:lastRowFirstColumn="0" w:lastRowLastColumn="0"/>
              <w:rPr>
                <w:rFonts w:hint="eastAsia"/>
              </w:rPr>
            </w:pPr>
            <w:r>
              <w:t>Exercise brief: CEO questions and workflow request.</w:t>
            </w:r>
          </w:p>
        </w:tc>
      </w:tr>
      <w:tr w:rsidR="00D20F46" w14:paraId="75D061C3" w14:textId="77777777" w:rsidTr="00D20F46">
        <w:tc>
          <w:tcPr>
            <w:cnfStyle w:val="001000000000" w:firstRow="0" w:lastRow="0" w:firstColumn="1" w:lastColumn="0" w:oddVBand="0" w:evenVBand="0" w:oddHBand="0" w:evenHBand="0" w:firstRowFirstColumn="0" w:firstRowLastColumn="0" w:lastRowFirstColumn="0" w:lastRowLastColumn="0"/>
            <w:tcW w:w="4968" w:type="dxa"/>
          </w:tcPr>
          <w:p w14:paraId="1ECA4B23" w14:textId="77777777" w:rsidR="00D20F46" w:rsidRDefault="00B867A0">
            <w:pPr>
              <w:rPr>
                <w:rFonts w:hint="eastAsia"/>
              </w:rPr>
            </w:pPr>
            <w:r>
              <w:t>pnl_q1_2026.csv</w:t>
            </w:r>
          </w:p>
        </w:tc>
        <w:tc>
          <w:tcPr>
            <w:tcW w:w="4968" w:type="dxa"/>
          </w:tcPr>
          <w:p w14:paraId="04241595" w14:textId="77777777" w:rsidR="00D20F46" w:rsidRDefault="00B867A0">
            <w:pPr>
              <w:cnfStyle w:val="000000000000" w:firstRow="0" w:lastRow="0" w:firstColumn="0" w:lastColumn="0" w:oddVBand="0" w:evenVBand="0" w:oddHBand="0" w:evenHBand="0" w:firstRowFirstColumn="0" w:firstRowLastColumn="0" w:lastRowFirstColumn="0" w:lastRowLastColumn="0"/>
              <w:rPr>
                <w:rFonts w:hint="eastAsia"/>
              </w:rPr>
            </w:pPr>
            <w:r>
              <w:t>Q1 2026 P&amp;L and SaaS line items.</w:t>
            </w:r>
          </w:p>
        </w:tc>
      </w:tr>
      <w:tr w:rsidR="00D20F46" w14:paraId="1FBEC187" w14:textId="77777777" w:rsidTr="00D2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BFE0A11" w14:textId="77777777" w:rsidR="00D20F46" w:rsidRDefault="00B867A0">
            <w:pPr>
              <w:rPr>
                <w:rFonts w:hint="eastAsia"/>
              </w:rPr>
            </w:pPr>
            <w:r>
              <w:t>headcount_roster.csv</w:t>
            </w:r>
          </w:p>
        </w:tc>
        <w:tc>
          <w:tcPr>
            <w:tcW w:w="4968" w:type="dxa"/>
          </w:tcPr>
          <w:p w14:paraId="55128AE3" w14:textId="77777777" w:rsidR="00D20F46" w:rsidRDefault="00B867A0">
            <w:pPr>
              <w:cnfStyle w:val="000000100000" w:firstRow="0" w:lastRow="0" w:firstColumn="0" w:lastColumn="0" w:oddVBand="0" w:evenVBand="0" w:oddHBand="1" w:evenHBand="0" w:firstRowFirstColumn="0" w:firstRowLastColumn="0" w:lastRowFirstColumn="0" w:lastRowLastColumn="0"/>
              <w:rPr>
                <w:rFonts w:hint="eastAsia"/>
              </w:rPr>
            </w:pPr>
            <w:r>
              <w:t>Headcount roster and open requisitions.</w:t>
            </w:r>
          </w:p>
        </w:tc>
      </w:tr>
      <w:tr w:rsidR="00D20F46" w14:paraId="0A136DF6" w14:textId="77777777" w:rsidTr="00D20F46">
        <w:tc>
          <w:tcPr>
            <w:cnfStyle w:val="001000000000" w:firstRow="0" w:lastRow="0" w:firstColumn="1" w:lastColumn="0" w:oddVBand="0" w:evenVBand="0" w:oddHBand="0" w:evenHBand="0" w:firstRowFirstColumn="0" w:firstRowLastColumn="0" w:lastRowFirstColumn="0" w:lastRowLastColumn="0"/>
            <w:tcW w:w="4968" w:type="dxa"/>
          </w:tcPr>
          <w:p w14:paraId="273E4A5A" w14:textId="77777777" w:rsidR="00D20F46" w:rsidRDefault="00B867A0">
            <w:pPr>
              <w:rPr>
                <w:rFonts w:hint="eastAsia"/>
              </w:rPr>
            </w:pPr>
            <w:r>
              <w:t>org_chart.md</w:t>
            </w:r>
          </w:p>
        </w:tc>
        <w:tc>
          <w:tcPr>
            <w:tcW w:w="4968" w:type="dxa"/>
          </w:tcPr>
          <w:p w14:paraId="396566A5" w14:textId="77777777" w:rsidR="00D20F46" w:rsidRDefault="00B867A0">
            <w:pPr>
              <w:cnfStyle w:val="000000000000" w:firstRow="0" w:lastRow="0" w:firstColumn="0" w:lastColumn="0" w:oddVBand="0" w:evenVBand="0" w:oddHBand="0" w:evenHBand="0" w:firstRowFirstColumn="0" w:firstRowLastColumn="0" w:lastRowFirstColumn="0" w:lastRowLastColumn="0"/>
              <w:rPr>
                <w:rFonts w:hint="eastAsia"/>
              </w:rPr>
            </w:pPr>
            <w:r>
              <w:t>Northwind organization context.</w:t>
            </w:r>
          </w:p>
        </w:tc>
      </w:tr>
      <w:tr w:rsidR="00D20F46" w14:paraId="1CDB1ED7" w14:textId="77777777" w:rsidTr="00D2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549FA54" w14:textId="77777777" w:rsidR="00D20F46" w:rsidRDefault="00B867A0">
            <w:pPr>
              <w:rPr>
                <w:rFonts w:hint="eastAsia"/>
              </w:rPr>
            </w:pPr>
            <w:r>
              <w:t>slack_export.md</w:t>
            </w:r>
          </w:p>
        </w:tc>
        <w:tc>
          <w:tcPr>
            <w:tcW w:w="4968" w:type="dxa"/>
          </w:tcPr>
          <w:p w14:paraId="68B92C15" w14:textId="77777777" w:rsidR="00D20F46" w:rsidRDefault="00B867A0">
            <w:pPr>
              <w:cnfStyle w:val="000000100000" w:firstRow="0" w:lastRow="0" w:firstColumn="0" w:lastColumn="0" w:oddVBand="0" w:evenVBand="0" w:oddHBand="1" w:evenHBand="0" w:firstRowFirstColumn="0" w:firstRowLastColumn="0" w:lastRowFirstColumn="0" w:lastRowLastColumn="0"/>
              <w:rPr>
                <w:rFonts w:hint="eastAsia"/>
              </w:rPr>
            </w:pPr>
            <w:r>
              <w:t>Slack evidence used in the value/workflow analysis.</w:t>
            </w:r>
          </w:p>
        </w:tc>
      </w:tr>
      <w:tr w:rsidR="00D20F46" w14:paraId="11E81770" w14:textId="77777777" w:rsidTr="00D20F46">
        <w:tc>
          <w:tcPr>
            <w:cnfStyle w:val="001000000000" w:firstRow="0" w:lastRow="0" w:firstColumn="1" w:lastColumn="0" w:oddVBand="0" w:evenVBand="0" w:oddHBand="0" w:evenHBand="0" w:firstRowFirstColumn="0" w:firstRowLastColumn="0" w:lastRowFirstColumn="0" w:lastRowLastColumn="0"/>
            <w:tcW w:w="4968" w:type="dxa"/>
          </w:tcPr>
          <w:p w14:paraId="1EFC49B2" w14:textId="77777777" w:rsidR="00D20F46" w:rsidRDefault="00B867A0">
            <w:pPr>
              <w:rPr>
                <w:rFonts w:hint="eastAsia"/>
              </w:rPr>
            </w:pPr>
            <w:r>
              <w:t>support_tickets_q1_2026.csv</w:t>
            </w:r>
          </w:p>
        </w:tc>
        <w:tc>
          <w:tcPr>
            <w:tcW w:w="4968" w:type="dxa"/>
          </w:tcPr>
          <w:p w14:paraId="2C9B5094" w14:textId="77777777" w:rsidR="00D20F46" w:rsidRDefault="00B867A0">
            <w:pPr>
              <w:cnfStyle w:val="000000000000" w:firstRow="0" w:lastRow="0" w:firstColumn="0" w:lastColumn="0" w:oddVBand="0" w:evenVBand="0" w:oddHBand="0" w:evenHBand="0" w:firstRowFirstColumn="0" w:firstRowLastColumn="0" w:lastRowFirstColumn="0" w:lastRowLastColumn="0"/>
              <w:rPr>
                <w:rFonts w:hint="eastAsia"/>
              </w:rPr>
            </w:pPr>
            <w:r>
              <w:t>Ticket-level categories and handle-time input.</w:t>
            </w:r>
          </w:p>
        </w:tc>
      </w:tr>
      <w:tr w:rsidR="00D20F46" w14:paraId="1B84FDB8" w14:textId="77777777" w:rsidTr="00D2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8602589" w14:textId="77777777" w:rsidR="00D20F46" w:rsidRDefault="00B867A0">
            <w:pPr>
              <w:rPr>
                <w:rFonts w:hint="eastAsia"/>
              </w:rPr>
            </w:pPr>
            <w:r>
              <w:t>data_review_2026-05-20.md</w:t>
            </w:r>
          </w:p>
        </w:tc>
        <w:tc>
          <w:tcPr>
            <w:tcW w:w="4968" w:type="dxa"/>
          </w:tcPr>
          <w:p w14:paraId="2A67053E" w14:textId="77777777" w:rsidR="00D20F46" w:rsidRDefault="00B867A0">
            <w:pPr>
              <w:cnfStyle w:val="000000100000" w:firstRow="0" w:lastRow="0" w:firstColumn="0" w:lastColumn="0" w:oddVBand="0" w:evenVBand="0" w:oddHBand="1" w:evenHBand="0" w:firstRowFirstColumn="0" w:firstRowLastColumn="0" w:lastRowFirstColumn="0" w:lastRowLastColumn="0"/>
              <w:rPr>
                <w:rFonts w:hint="eastAsia"/>
              </w:rPr>
            </w:pPr>
            <w:r>
              <w:t>Creator-count definitions and data-quality context.</w:t>
            </w:r>
          </w:p>
        </w:tc>
      </w:tr>
      <w:tr w:rsidR="00D20F46" w14:paraId="681AEAEF" w14:textId="77777777" w:rsidTr="00D20F46">
        <w:tc>
          <w:tcPr>
            <w:cnfStyle w:val="001000000000" w:firstRow="0" w:lastRow="0" w:firstColumn="1" w:lastColumn="0" w:oddVBand="0" w:evenVBand="0" w:oddHBand="0" w:evenHBand="0" w:firstRowFirstColumn="0" w:firstRowLastColumn="0" w:lastRowFirstColumn="0" w:lastRowLastColumn="0"/>
            <w:tcW w:w="4968" w:type="dxa"/>
          </w:tcPr>
          <w:p w14:paraId="0E95C7D7" w14:textId="77777777" w:rsidR="00D20F46" w:rsidRDefault="00B867A0">
            <w:pPr>
              <w:rPr>
                <w:rFonts w:hint="eastAsia"/>
              </w:rPr>
            </w:pPr>
            <w:r>
              <w:t>finance_review_2026-05-28.md</w:t>
            </w:r>
          </w:p>
        </w:tc>
        <w:tc>
          <w:tcPr>
            <w:tcW w:w="4968" w:type="dxa"/>
          </w:tcPr>
          <w:p w14:paraId="2563A19C" w14:textId="77777777" w:rsidR="00D20F46" w:rsidRDefault="00B867A0">
            <w:pPr>
              <w:cnfStyle w:val="000000000000" w:firstRow="0" w:lastRow="0" w:firstColumn="0" w:lastColumn="0" w:oddVBand="0" w:evenVBand="0" w:oddHBand="0" w:evenHBand="0" w:firstRowFirstColumn="0" w:firstRowLastColumn="0" w:lastRowFirstColumn="0" w:lastRowLastColumn="0"/>
              <w:rPr>
                <w:rFonts w:hint="eastAsia"/>
              </w:rPr>
            </w:pPr>
            <w:r>
              <w:t>Three-way revenue reconciliation workload and Finance assessment.</w:t>
            </w:r>
          </w:p>
        </w:tc>
      </w:tr>
      <w:tr w:rsidR="00D20F46" w14:paraId="595BF535" w14:textId="77777777" w:rsidTr="00D2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57964FB" w14:textId="77777777" w:rsidR="00D20F46" w:rsidRDefault="00B867A0">
            <w:pPr>
              <w:rPr>
                <w:rFonts w:hint="eastAsia"/>
              </w:rPr>
            </w:pPr>
            <w:r>
              <w:t>leadership_sync_2026-06-11.md</w:t>
            </w:r>
          </w:p>
        </w:tc>
        <w:tc>
          <w:tcPr>
            <w:tcW w:w="4968" w:type="dxa"/>
          </w:tcPr>
          <w:p w14:paraId="75698319" w14:textId="77777777" w:rsidR="00D20F46" w:rsidRDefault="00B867A0">
            <w:pPr>
              <w:cnfStyle w:val="000000100000" w:firstRow="0" w:lastRow="0" w:firstColumn="0" w:lastColumn="0" w:oddVBand="0" w:evenVBand="0" w:oddHBand="1" w:evenHBand="0" w:firstRowFirstColumn="0" w:firstRowLastColumn="0" w:lastRowFirstColumn="0" w:lastRowLastColumn="0"/>
              <w:rPr>
                <w:rFonts w:hint="eastAsia"/>
              </w:rPr>
            </w:pPr>
            <w:r>
              <w:t>Sales hiring-freeze decision, current state, and ownership.</w:t>
            </w:r>
          </w:p>
        </w:tc>
      </w:tr>
      <w:tr w:rsidR="00D20F46" w14:paraId="54F163C5" w14:textId="77777777" w:rsidTr="00D20F46">
        <w:tc>
          <w:tcPr>
            <w:cnfStyle w:val="001000000000" w:firstRow="0" w:lastRow="0" w:firstColumn="1" w:lastColumn="0" w:oddVBand="0" w:evenVBand="0" w:oddHBand="0" w:evenHBand="0" w:firstRowFirstColumn="0" w:firstRowLastColumn="0" w:lastRowFirstColumn="0" w:lastRowLastColumn="0"/>
            <w:tcW w:w="4968" w:type="dxa"/>
          </w:tcPr>
          <w:p w14:paraId="28722803" w14:textId="77777777" w:rsidR="00D20F46" w:rsidRDefault="00B867A0">
            <w:pPr>
              <w:rPr>
                <w:rFonts w:hint="eastAsia"/>
              </w:rPr>
            </w:pPr>
            <w:r>
              <w:t>BUILD_LOG.md</w:t>
            </w:r>
          </w:p>
        </w:tc>
        <w:tc>
          <w:tcPr>
            <w:tcW w:w="4968" w:type="dxa"/>
          </w:tcPr>
          <w:p w14:paraId="544AA8CE" w14:textId="77777777" w:rsidR="00D20F46" w:rsidRDefault="00B867A0">
            <w:pPr>
              <w:cnfStyle w:val="000000000000" w:firstRow="0" w:lastRow="0" w:firstColumn="0" w:lastColumn="0" w:oddVBand="0" w:evenVBand="0" w:oddHBand="0" w:evenHBand="0" w:firstRowFirstColumn="0" w:firstRowLastColumn="0" w:lastRowFirstColumn="0" w:lastRowLastColumn="0"/>
              <w:rPr>
                <w:rFonts w:hint="eastAsia"/>
              </w:rPr>
            </w:pPr>
            <w:r>
              <w:t>Append-only work log created during the conversation.</w:t>
            </w:r>
          </w:p>
        </w:tc>
      </w:tr>
      <w:tr w:rsidR="00D20F46" w14:paraId="2E6C726C" w14:textId="77777777" w:rsidTr="00D2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4458894" w14:textId="77777777" w:rsidR="00D20F46" w:rsidRDefault="00B867A0">
            <w:pPr>
              <w:rPr>
                <w:rFonts w:hint="eastAsia"/>
              </w:rPr>
            </w:pPr>
            <w:r>
              <w:t>automate_support.py</w:t>
            </w:r>
          </w:p>
        </w:tc>
        <w:tc>
          <w:tcPr>
            <w:tcW w:w="4968" w:type="dxa"/>
          </w:tcPr>
          <w:p w14:paraId="29EFA969" w14:textId="77777777" w:rsidR="00D20F46" w:rsidRDefault="00B867A0">
            <w:pPr>
              <w:cnfStyle w:val="000000100000" w:firstRow="0" w:lastRow="0" w:firstColumn="0" w:lastColumn="0" w:oddVBand="0" w:evenVBand="0" w:oddHBand="1" w:evenHBand="0" w:firstRowFirstColumn="0" w:firstRowLastColumn="0" w:lastRowFirstColumn="0" w:lastRowLastColumn="0"/>
              <w:rPr>
                <w:rFonts w:hint="eastAsia"/>
              </w:rPr>
            </w:pPr>
            <w:r>
              <w:t>Runnable deterministic support-ticket automation.</w:t>
            </w:r>
          </w:p>
        </w:tc>
      </w:tr>
      <w:tr w:rsidR="00D20F46" w14:paraId="255D66E6" w14:textId="77777777" w:rsidTr="00D20F46">
        <w:tc>
          <w:tcPr>
            <w:cnfStyle w:val="001000000000" w:firstRow="0" w:lastRow="0" w:firstColumn="1" w:lastColumn="0" w:oddVBand="0" w:evenVBand="0" w:oddHBand="0" w:evenHBand="0" w:firstRowFirstColumn="0" w:firstRowLastColumn="0" w:lastRowFirstColumn="0" w:lastRowLastColumn="0"/>
            <w:tcW w:w="4968" w:type="dxa"/>
          </w:tcPr>
          <w:p w14:paraId="382CEA78" w14:textId="77777777" w:rsidR="00D20F46" w:rsidRDefault="00B867A0">
            <w:pPr>
              <w:rPr>
                <w:rFonts w:hint="eastAsia"/>
              </w:rPr>
            </w:pPr>
            <w:r>
              <w:t>BUILDER_SPEC.md</w:t>
            </w:r>
          </w:p>
        </w:tc>
        <w:tc>
          <w:tcPr>
            <w:tcW w:w="4968" w:type="dxa"/>
          </w:tcPr>
          <w:p w14:paraId="1DCCD69A" w14:textId="77777777" w:rsidR="00D20F46" w:rsidRDefault="00B867A0">
            <w:pPr>
              <w:cnfStyle w:val="000000000000" w:firstRow="0" w:lastRow="0" w:firstColumn="0" w:lastColumn="0" w:oddVBand="0" w:evenVBand="0" w:oddHBand="0" w:evenHBand="0" w:firstRowFirstColumn="0" w:firstRowLastColumn="0" w:lastRowFirstColumn="0" w:lastRowLastColumn="0"/>
              <w:rPr>
                <w:rFonts w:hint="eastAsia"/>
              </w:rPr>
            </w:pPr>
            <w:r>
              <w:t>One-page builder handoff specification.</w:t>
            </w:r>
          </w:p>
        </w:tc>
      </w:tr>
      <w:tr w:rsidR="00D20F46" w14:paraId="68F895B7" w14:textId="77777777" w:rsidTr="00D2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6306E2F" w14:textId="77777777" w:rsidR="00D20F46" w:rsidRDefault="00B867A0">
            <w:pPr>
              <w:rPr>
                <w:rFonts w:hint="eastAsia"/>
              </w:rPr>
            </w:pPr>
            <w:r>
              <w:t>README.md</w:t>
            </w:r>
          </w:p>
        </w:tc>
        <w:tc>
          <w:tcPr>
            <w:tcW w:w="4968" w:type="dxa"/>
          </w:tcPr>
          <w:p w14:paraId="768C3499" w14:textId="77777777" w:rsidR="00D20F46" w:rsidRDefault="00B867A0">
            <w:pPr>
              <w:cnfStyle w:val="000000100000" w:firstRow="0" w:lastRow="0" w:firstColumn="0" w:lastColumn="0" w:oddVBand="0" w:evenVBand="0" w:oddHBand="1" w:evenHBand="0" w:firstRowFirstColumn="0" w:firstRowLastColumn="0" w:lastRowFirstColumn="0" w:lastRowLastColumn="0"/>
              <w:rPr>
                <w:rFonts w:hint="eastAsia"/>
              </w:rPr>
            </w:pPr>
            <w:r>
              <w:t>Run instructions and qualification of modeled output.</w:t>
            </w:r>
          </w:p>
        </w:tc>
      </w:tr>
      <w:tr w:rsidR="00D20F46" w14:paraId="316ECA20" w14:textId="77777777" w:rsidTr="00D20F46">
        <w:tc>
          <w:tcPr>
            <w:cnfStyle w:val="001000000000" w:firstRow="0" w:lastRow="0" w:firstColumn="1" w:lastColumn="0" w:oddVBand="0" w:evenVBand="0" w:oddHBand="0" w:evenHBand="0" w:firstRowFirstColumn="0" w:firstRowLastColumn="0" w:lastRowFirstColumn="0" w:lastRowLastColumn="0"/>
            <w:tcW w:w="4968" w:type="dxa"/>
          </w:tcPr>
          <w:p w14:paraId="5BDF5FE3" w14:textId="77777777" w:rsidR="00D20F46" w:rsidRDefault="00B867A0">
            <w:pPr>
              <w:rPr>
                <w:rFonts w:hint="eastAsia"/>
              </w:rPr>
            </w:pPr>
            <w:r>
              <w:t>output/routed_tickets.csv</w:t>
            </w:r>
          </w:p>
        </w:tc>
        <w:tc>
          <w:tcPr>
            <w:tcW w:w="4968" w:type="dxa"/>
          </w:tcPr>
          <w:p w14:paraId="162407C2" w14:textId="77777777" w:rsidR="00D20F46" w:rsidRDefault="00B867A0">
            <w:pPr>
              <w:cnfStyle w:val="000000000000" w:firstRow="0" w:lastRow="0" w:firstColumn="0" w:lastColumn="0" w:oddVBand="0" w:evenVBand="0" w:oddHBand="0" w:evenHBand="0" w:firstRowFirstColumn="0" w:firstRowLastColumn="0" w:lastRowFirstColumn="0" w:lastRowLastColumn="0"/>
              <w:rPr>
                <w:rFonts w:hint="eastAsia"/>
              </w:rPr>
            </w:pPr>
            <w:r>
              <w:t>Row-level routing and estimated savings output.</w:t>
            </w:r>
          </w:p>
        </w:tc>
      </w:tr>
      <w:tr w:rsidR="00D20F46" w14:paraId="12FD2042" w14:textId="77777777" w:rsidTr="00D20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18320B8" w14:textId="77777777" w:rsidR="00D20F46" w:rsidRDefault="00B867A0">
            <w:pPr>
              <w:rPr>
                <w:rFonts w:hint="eastAsia"/>
              </w:rPr>
            </w:pPr>
            <w:r>
              <w:t>output/</w:t>
            </w:r>
            <w:proofErr w:type="spellStart"/>
            <w:r>
              <w:t>summary.json</w:t>
            </w:r>
            <w:proofErr w:type="spellEnd"/>
          </w:p>
        </w:tc>
        <w:tc>
          <w:tcPr>
            <w:tcW w:w="4968" w:type="dxa"/>
          </w:tcPr>
          <w:p w14:paraId="1C955763" w14:textId="77777777" w:rsidR="00D20F46" w:rsidRDefault="00B867A0">
            <w:pPr>
              <w:cnfStyle w:val="000000100000" w:firstRow="0" w:lastRow="0" w:firstColumn="0" w:lastColumn="0" w:oddVBand="0" w:evenVBand="0" w:oddHBand="1" w:evenHBand="0" w:firstRowFirstColumn="0" w:firstRowLastColumn="0" w:lastRowFirstColumn="0" w:lastRowLastColumn="0"/>
              <w:rPr>
                <w:rFonts w:hint="eastAsia"/>
              </w:rPr>
            </w:pPr>
            <w:r>
              <w:t>Aggregate before-to-after output.</w:t>
            </w:r>
          </w:p>
        </w:tc>
      </w:tr>
      <w:tr w:rsidR="00D20F46" w14:paraId="4C31F88E" w14:textId="77777777" w:rsidTr="00D20F46">
        <w:tc>
          <w:tcPr>
            <w:cnfStyle w:val="001000000000" w:firstRow="0" w:lastRow="0" w:firstColumn="1" w:lastColumn="0" w:oddVBand="0" w:evenVBand="0" w:oddHBand="0" w:evenHBand="0" w:firstRowFirstColumn="0" w:firstRowLastColumn="0" w:lastRowFirstColumn="0" w:lastRowLastColumn="0"/>
            <w:tcW w:w="4968" w:type="dxa"/>
          </w:tcPr>
          <w:p w14:paraId="61C75A12" w14:textId="77777777" w:rsidR="00D20F46" w:rsidRDefault="00B867A0">
            <w:pPr>
              <w:rPr>
                <w:rFonts w:hint="eastAsia"/>
              </w:rPr>
            </w:pPr>
            <w:r>
              <w:t>deliverable_3_support_automation.zip</w:t>
            </w:r>
          </w:p>
        </w:tc>
        <w:tc>
          <w:tcPr>
            <w:tcW w:w="4968" w:type="dxa"/>
          </w:tcPr>
          <w:p w14:paraId="05A04900" w14:textId="77777777" w:rsidR="00D20F46" w:rsidRDefault="00B867A0">
            <w:pPr>
              <w:cnfStyle w:val="000000000000" w:firstRow="0" w:lastRow="0" w:firstColumn="0" w:lastColumn="0" w:oddVBand="0" w:evenVBand="0" w:oddHBand="0" w:evenHBand="0" w:firstRowFirstColumn="0" w:firstRowLastColumn="0" w:lastRowFirstColumn="0" w:lastRowLastColumn="0"/>
              <w:rPr>
                <w:rFonts w:hint="eastAsia"/>
              </w:rPr>
            </w:pPr>
            <w:r>
              <w:t>Packaged Deliverable 3 artifacts.</w:t>
            </w:r>
          </w:p>
        </w:tc>
      </w:tr>
    </w:tbl>
    <w:p w14:paraId="051E283F" w14:textId="77777777" w:rsidR="00D20F46" w:rsidRDefault="00B867A0">
      <w:pPr>
        <w:pStyle w:val="Heading1"/>
      </w:pPr>
      <w:r>
        <w:t>3. Extraction Notes</w:t>
      </w:r>
    </w:p>
    <w:p w14:paraId="3DD14DFF" w14:textId="77777777" w:rsidR="00D20F46" w:rsidRDefault="00B867A0">
      <w:pPr>
        <w:pStyle w:val="ListBullet"/>
        <w:rPr>
          <w:rFonts w:hint="eastAsia"/>
        </w:rPr>
      </w:pPr>
      <w:r>
        <w:t xml:space="preserve">The transcript is a </w:t>
      </w:r>
      <w:proofErr w:type="gramStart"/>
      <w:r>
        <w:t>faithful structured</w:t>
      </w:r>
      <w:proofErr w:type="gramEnd"/>
      <w:r>
        <w:t xml:space="preserve"> extraction of the visible user and assistant conversation, with minor consolidation of repeated download-link wording for readability.</w:t>
      </w:r>
    </w:p>
    <w:p w14:paraId="0607F19E" w14:textId="77777777" w:rsidR="00D20F46" w:rsidRDefault="00B867A0">
      <w:pPr>
        <w:pStyle w:val="ListBullet"/>
        <w:rPr>
          <w:rFonts w:hint="eastAsia"/>
        </w:rPr>
      </w:pPr>
      <w:r>
        <w:t>Source citations are represented by exact file and artifact names because chat reference IDs are session-specific UI handles rather than portable Word hyperlinks.</w:t>
      </w:r>
    </w:p>
    <w:p w14:paraId="4724A69F" w14:textId="77777777" w:rsidR="00D20F46" w:rsidRDefault="00B867A0">
      <w:pPr>
        <w:pStyle w:val="ListBullet"/>
        <w:rPr>
          <w:rFonts w:hint="eastAsia"/>
        </w:rPr>
      </w:pPr>
      <w:r>
        <w:t>No hidden instructions, internal chain-of-thought, or raw tool payloads are included.</w:t>
      </w:r>
    </w:p>
    <w:p w14:paraId="3547DC98" w14:textId="77777777" w:rsidR="00D20F46" w:rsidRDefault="00B867A0">
      <w:pPr>
        <w:pStyle w:val="ListBullet"/>
        <w:rPr>
          <w:rFonts w:hint="eastAsia"/>
        </w:rPr>
      </w:pPr>
      <w:r>
        <w:t>Where exact message timestamps were not exposed, no timestamp was fabricated.</w:t>
      </w:r>
    </w:p>
    <w:sectPr w:rsidR="00D20F46"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4A54A" w14:textId="77777777" w:rsidR="00B60D9C" w:rsidRDefault="00B60D9C">
      <w:pPr>
        <w:spacing w:after="0" w:line="240" w:lineRule="auto"/>
        <w:rPr>
          <w:rFonts w:hint="eastAsia"/>
        </w:rPr>
      </w:pPr>
      <w:r>
        <w:separator/>
      </w:r>
    </w:p>
  </w:endnote>
  <w:endnote w:type="continuationSeparator" w:id="0">
    <w:p w14:paraId="67C11637" w14:textId="77777777" w:rsidR="00B60D9C" w:rsidRDefault="00B60D9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7EE31" w14:textId="2793592F" w:rsidR="00D20F46" w:rsidRDefault="00B867A0">
    <w:pPr>
      <w:pStyle w:val="Footer"/>
      <w:jc w:val="right"/>
      <w:rPr>
        <w:rFonts w:hint="eastAsia"/>
      </w:rPr>
    </w:pPr>
    <w:r>
      <w:t xml:space="preserve">Page </w:t>
    </w:r>
    <w:r>
      <w:fldChar w:fldCharType="begin"/>
    </w:r>
    <w:r>
      <w:instrText>PAGE</w:instrText>
    </w:r>
    <w:r>
      <w:rPr>
        <w:rFonts w:hint="eastAsia"/>
      </w:rPr>
      <w:fldChar w:fldCharType="separate"/>
    </w:r>
    <w:r w:rsidR="00463E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B07F9" w14:textId="77777777" w:rsidR="00B60D9C" w:rsidRDefault="00B60D9C">
      <w:pPr>
        <w:spacing w:after="0" w:line="240" w:lineRule="auto"/>
        <w:rPr>
          <w:rFonts w:hint="eastAsia"/>
        </w:rPr>
      </w:pPr>
      <w:r>
        <w:separator/>
      </w:r>
    </w:p>
  </w:footnote>
  <w:footnote w:type="continuationSeparator" w:id="0">
    <w:p w14:paraId="77B88C94" w14:textId="77777777" w:rsidR="00B60D9C" w:rsidRDefault="00B60D9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A5B81" w14:textId="77777777" w:rsidR="00D20F46" w:rsidRDefault="00B867A0">
    <w:pPr>
      <w:pStyle w:val="MessageMeta"/>
      <w:rPr>
        <w:rFonts w:hint="eastAsia"/>
      </w:rPr>
    </w:pPr>
    <w:r>
      <w:t>Northwind exercise | Conversation transcript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833233">
    <w:abstractNumId w:val="2"/>
  </w:num>
  <w:num w:numId="2" w16cid:durableId="1398942496">
    <w:abstractNumId w:val="3"/>
  </w:num>
  <w:num w:numId="3" w16cid:durableId="1444836620">
    <w:abstractNumId w:val="1"/>
  </w:num>
  <w:num w:numId="4" w16cid:durableId="1479372172">
    <w:abstractNumId w:val="8"/>
  </w:num>
  <w:num w:numId="5" w16cid:durableId="16777518">
    <w:abstractNumId w:val="5"/>
  </w:num>
  <w:num w:numId="6" w16cid:durableId="1753425602">
    <w:abstractNumId w:val="4"/>
  </w:num>
  <w:num w:numId="7" w16cid:durableId="1923292611">
    <w:abstractNumId w:val="6"/>
  </w:num>
  <w:num w:numId="8" w16cid:durableId="640186477">
    <w:abstractNumId w:val="0"/>
  </w:num>
  <w:num w:numId="9" w16cid:durableId="9731734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35A"/>
    <w:rsid w:val="00326F90"/>
    <w:rsid w:val="00463E59"/>
    <w:rsid w:val="00721934"/>
    <w:rsid w:val="00AA1D8D"/>
    <w:rsid w:val="00B47730"/>
    <w:rsid w:val="00B60D9C"/>
    <w:rsid w:val="00B867A0"/>
    <w:rsid w:val="00CB0664"/>
    <w:rsid w:val="00D20F46"/>
    <w:rsid w:val="00FC693F"/>
    <w:rsid w:val="00FE3D39"/>
    <w:rsid w:val="754515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330D8DC-82E7-4254-BC68-C052067D8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2"/>
      </w:numPr>
      <w:contextualSpacing/>
    </w:pPr>
  </w:style>
  <w:style w:type="paragraph" w:styleId="ListNumber3">
    <w:name w:val="List Number 3"/>
    <w:basedOn w:val="Normal"/>
    <w:uiPriority w:val="99"/>
    <w:unhideWhenUsed/>
    <w:rsid w:val="0029639D"/>
    <w:pPr>
      <w:numPr>
        <w:numId w:val="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ssageMeta">
    <w:name w:val="Message Meta"/>
    <w:rPr>
      <w:rFonts w:ascii="Aptos" w:hAnsi="Aptos"/>
      <w:color w:val="646464"/>
      <w:sz w:val="16"/>
    </w:rPr>
  </w:style>
  <w:style w:type="paragraph" w:customStyle="1" w:styleId="Reference">
    <w:name w:val="Reference"/>
    <w:pPr>
      <w:ind w:left="360"/>
    </w:pPr>
    <w:rPr>
      <w:rFonts w:ascii="Aptos" w:hAnsi="Aptos"/>
      <w:color w:val="46464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1283</Words>
  <Characters>8045</Characters>
  <Application>Microsoft Office Word</Application>
  <DocSecurity>0</DocSecurity>
  <Lines>154</Lines>
  <Paragraphs>127</Paragraphs>
  <ScaleCrop>false</ScaleCrop>
  <Manager/>
  <Company/>
  <LinksUpToDate>false</LinksUpToDate>
  <CharactersWithSpaces>9201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Northwind Exercise Conversation Transcript</dc:title>
  <dc:subject>Build log, CFO value case, and workflow automation</dc:subject>
  <dc:creator>Savelyev, Anton</dc:creator>
  <cp:keywords/>
  <dc:description>generated by python-docx</dc:description>
  <cp:lastModifiedBy>Savelyev, Anton</cp:lastModifiedBy>
  <cp:revision>2</cp:revision>
  <dcterms:created xsi:type="dcterms:W3CDTF">2026-10-28T14:53:00Z</dcterms:created>
  <dcterms:modified xsi:type="dcterms:W3CDTF">2026-10-28T14:53:00Z</dcterms:modified>
  <cp:category/>
</cp:coreProperties>
</file>