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1"/>
        <w:gridCol w:w="2398"/>
        <w:gridCol w:w="2015"/>
        <w:gridCol w:w="4822"/>
      </w:tblGrid>
      <w:tr w:rsidR="00877930" w:rsidRPr="00877930" w14:paraId="7EEAB64E" w14:textId="77777777" w:rsidTr="00877930">
        <w:trPr>
          <w:tblHeader/>
        </w:trPr>
        <w:tc>
          <w:tcPr>
            <w:tcW w:w="0" w:type="auto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CBB77A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36"/>
                <w:szCs w:val="36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36"/>
                <w:szCs w:val="36"/>
                <w:lang w:eastAsia="en-GB"/>
                <w14:ligatures w14:val="none"/>
              </w:rPr>
              <w:t>Pillar 1 - Music Economy</w:t>
            </w:r>
          </w:p>
        </w:tc>
      </w:tr>
      <w:tr w:rsidR="00877930" w:rsidRPr="00877930" w14:paraId="1842980F" w14:textId="77777777" w:rsidTr="00877930">
        <w:trPr>
          <w:tblHeader/>
        </w:trPr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0D60D0B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7"/>
                <w:szCs w:val="27"/>
                <w:u w:val="single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7"/>
                <w:szCs w:val="27"/>
                <w:u w:val="single"/>
                <w:lang w:eastAsia="en-GB"/>
                <w14:ligatures w14:val="none"/>
              </w:rPr>
              <w:t>Topic</w:t>
            </w:r>
          </w:p>
        </w:tc>
        <w:tc>
          <w:tcPr>
            <w:tcW w:w="0" w:type="auto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top w:w="15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633B20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7"/>
                <w:szCs w:val="27"/>
                <w:u w:val="single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7"/>
                <w:szCs w:val="27"/>
                <w:u w:val="single"/>
                <w:lang w:eastAsia="en-GB"/>
                <w14:ligatures w14:val="none"/>
              </w:rPr>
              <w:t>Description</w:t>
            </w:r>
          </w:p>
        </w:tc>
      </w:tr>
      <w:tr w:rsidR="00877930" w:rsidRPr="00877930" w14:paraId="32644BA6" w14:textId="77777777" w:rsidTr="00877930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DD02A2D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pillar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5EED910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problem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0A170C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availability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231833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b/>
                <w:bCs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feasibility</w:t>
            </w:r>
          </w:p>
        </w:tc>
      </w:tr>
      <w:tr w:rsidR="00877930" w:rsidRPr="00877930" w14:paraId="3F658B88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B6E11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00843A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EE61BA1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Value of music sector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BEB505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One-off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B33703C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EY study on the cultural and creative industries (2015)</w:t>
            </w:r>
          </w:p>
        </w:tc>
      </w:tr>
      <w:tr w:rsidR="00877930" w:rsidRPr="00877930" w14:paraId="6685D21D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5A6C32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00843A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999E52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Value of music sector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FF98453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One-off or one recast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565EF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CEEMID studies on national music economies</w:t>
            </w:r>
          </w:p>
        </w:tc>
      </w:tr>
      <w:tr w:rsidR="00877930" w:rsidRPr="00877930" w14:paraId="09A3FCEC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6DA9F11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3EA13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1524A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Employment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2C97A0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One-off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3C1B75C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EY study on the cultural and creative industries (2015)</w:t>
            </w:r>
          </w:p>
        </w:tc>
      </w:tr>
      <w:tr w:rsidR="00877930" w:rsidRPr="00877930" w14:paraId="0B4CDFAB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32A9B8F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3EA13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49EB522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Employment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97C0A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One-off or one recast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3C79932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CEEMID national music industry reports</w:t>
            </w:r>
          </w:p>
        </w:tc>
      </w:tr>
      <w:tr w:rsidR="00877930" w:rsidRPr="00877930" w14:paraId="52339595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2D680F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BAC61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BFDBF1F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Employment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099E08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Annual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A4773D5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Eurostat, lacking granularity</w:t>
            </w:r>
          </w:p>
        </w:tc>
      </w:tr>
      <w:tr w:rsidR="00877930" w:rsidRPr="00877930" w14:paraId="320F7006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FFE61D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FAE000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FCB12C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Employment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525E20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95D799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 xml:space="preserve">Absence of granularity on the employment of the various sub-sectors, </w:t>
            </w:r>
            <w:proofErr w:type="gramStart"/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in particular in</w:t>
            </w:r>
            <w:proofErr w:type="gramEnd"/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 xml:space="preserve"> defining the roles of the various sub-sectors and the importance of the not-for-profit sector in terms of employment.</w:t>
            </w:r>
          </w:p>
        </w:tc>
      </w:tr>
      <w:tr w:rsidR="00877930" w:rsidRPr="00877930" w14:paraId="6A482BBA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4976E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FAE000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63B59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Employment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23A3FB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FAC265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HU, SK pilot successful to add granularity.</w:t>
            </w:r>
          </w:p>
        </w:tc>
      </w:tr>
      <w:tr w:rsidR="00877930" w:rsidRPr="00877930" w14:paraId="6FB7E4BE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DC2610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BAC61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1116F1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Value of music sector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BAA0DD2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5E0E4D8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EU-level assessment since 2015</w:t>
            </w:r>
          </w:p>
        </w:tc>
      </w:tr>
      <w:tr w:rsidR="00877930" w:rsidRPr="00877930" w14:paraId="027069D7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CCF48A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3EA13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2323C8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proofErr w:type="spellStart"/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Strucutre</w:t>
            </w:r>
            <w:proofErr w:type="spellEnd"/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 xml:space="preserve"> of the market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A2085E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CBDA505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Absence of pan-European data detailing the number of companies, employees, revenues for the sector and the subsectors.</w:t>
            </w:r>
          </w:p>
        </w:tc>
      </w:tr>
      <w:tr w:rsidR="00877930" w:rsidRPr="00877930" w14:paraId="0B0A35F4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D991959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007CBB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56E46AC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The impact of the not-</w:t>
            </w:r>
            <w:proofErr w:type="spellStart"/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forprofit</w:t>
            </w:r>
            <w:proofErr w:type="spellEnd"/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 xml:space="preserve"> sector on the overall economy of the music sector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29A0F12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B41168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data available on the specific impact of the not-for-profit sector, especially in the live music sub-sector</w:t>
            </w:r>
          </w:p>
        </w:tc>
      </w:tr>
      <w:tr w:rsidR="00877930" w:rsidRPr="00877930" w14:paraId="14BC8FD1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1C47D53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3EA13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08AF0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Recorded music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A2F32C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Subject to partnership with IFPI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BCB019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IFPI</w:t>
            </w:r>
          </w:p>
        </w:tc>
      </w:tr>
      <w:tr w:rsidR="00877930" w:rsidRPr="00877930" w14:paraId="059C12E3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0E60B83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3EA13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54581D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Authors and publisher’s stream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2C51AD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CISAC partnership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EA47150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CISAC</w:t>
            </w:r>
          </w:p>
        </w:tc>
      </w:tr>
      <w:tr w:rsidR="00877930" w:rsidRPr="00877930" w14:paraId="77C802CE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8D35A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3EA13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750216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Authors and publisher’s stream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81F6A0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GESAC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8336C21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GESAC</w:t>
            </w:r>
          </w:p>
        </w:tc>
      </w:tr>
      <w:tr w:rsidR="00877930" w:rsidRPr="00877930" w14:paraId="5DEBB1D1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F208A5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FAE000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2E687FB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Recorded music stream - performer rights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9F8E50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C770AF1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aggregated data on neighbouring rights collections Partner with AEPO-ARTIS and SCAP.</w:t>
            </w:r>
          </w:p>
        </w:tc>
      </w:tr>
      <w:tr w:rsidR="00877930" w:rsidRPr="00877930" w14:paraId="2D4F9A15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61178D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BAC61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755A8BF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Music publishing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377CA9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7B607A2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aggregated data on the music European music publishing business</w:t>
            </w:r>
          </w:p>
        </w:tc>
      </w:tr>
      <w:tr w:rsidR="00877930" w:rsidRPr="00877930" w14:paraId="7FA278DA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1D6F55D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BAC61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E8FD38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Synchronisation rights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B33E68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D6DFD7C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IFPI data available on the recorded music side but not on the publishing side.</w:t>
            </w:r>
          </w:p>
        </w:tc>
      </w:tr>
      <w:tr w:rsidR="00877930" w:rsidRPr="00877930" w14:paraId="1831EC4F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7033850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FAE000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19404F0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Independent music companies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68E6E03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11F48A0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aggregated data on the independent music sector (value, number of companies, employees, etc.)</w:t>
            </w:r>
          </w:p>
        </w:tc>
      </w:tr>
      <w:tr w:rsidR="00877930" w:rsidRPr="00877930" w14:paraId="5610FD60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E433F6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BAC61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4E549A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Live music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B47A50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693903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 xml:space="preserve">Some data is compiled by Live DMA, ETEP or </w:t>
            </w:r>
            <w:proofErr w:type="spellStart"/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Yourope</w:t>
            </w:r>
            <w:proofErr w:type="spellEnd"/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, but there is no aggregated data on the pan-European live music sector listing the value of the market, the number and size of venues and shows, number of festivals, share of European artists, among other data points.</w:t>
            </w:r>
          </w:p>
        </w:tc>
      </w:tr>
      <w:tr w:rsidR="00877930" w:rsidRPr="00877930" w14:paraId="76D7F3BF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4D532D3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00843A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20BB885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Exports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6B2A76C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ECDC3A9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pan-European data on the export flows between EU countries and outside the EU.</w:t>
            </w:r>
          </w:p>
        </w:tc>
      </w:tr>
      <w:tr w:rsidR="00877930" w:rsidRPr="00877930" w14:paraId="71F3118A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55AEDFEB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3EA13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D12C30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Exports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39903E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037A64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Embedded cultural tourism export.</w:t>
            </w:r>
          </w:p>
        </w:tc>
      </w:tr>
      <w:tr w:rsidR="00877930" w:rsidRPr="00877930" w14:paraId="0C03C0D4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4F4BED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FAE000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C4B038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Music retail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4D2D9FD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8017C21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Granular data on some countries via retail associations (UK, France, Germany) but no pan-European aggregated data.</w:t>
            </w:r>
          </w:p>
        </w:tc>
      </w:tr>
      <w:tr w:rsidR="00877930" w:rsidRPr="00877930" w14:paraId="02E037FF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093965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FAE000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07EB89E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Financing of the music sector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215E47D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4CEB887E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aggregated data on how the sector is financed (from investment fund to bank loans and subsidies).</w:t>
            </w:r>
          </w:p>
        </w:tc>
      </w:tr>
      <w:tr w:rsidR="00877930" w:rsidRPr="00877930" w14:paraId="5DD24C56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ED0EC87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BAC615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00EEE68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Live music regulation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7DCE3D3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301CD98A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No aggregated information available on the various legal and tax systems within the EU applied to the live music sector.</w:t>
            </w:r>
          </w:p>
        </w:tc>
      </w:tr>
      <w:tr w:rsidR="00877930" w:rsidRPr="00877930" w14:paraId="56F2DE5E" w14:textId="77777777" w:rsidTr="00877930">
        <w:tc>
          <w:tcPr>
            <w:tcW w:w="132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7C76AD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FFFFFF"/>
                <w:kern w:val="0"/>
                <w:sz w:val="24"/>
                <w:szCs w:val="24"/>
                <w:shd w:val="clear" w:color="auto" w:fill="00843A"/>
                <w:lang w:eastAsia="en-GB"/>
                <w14:ligatures w14:val="none"/>
              </w:rPr>
              <w:t>Pillar 1</w:t>
            </w:r>
          </w:p>
        </w:tc>
        <w:tc>
          <w:tcPr>
            <w:tcW w:w="23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685A8DA6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Courier New" w:eastAsia="Times New Roman" w:hAnsi="Courier New" w:cs="Courier New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Copyright regulations and evolution of copyright regimes</w:t>
            </w:r>
          </w:p>
        </w:tc>
        <w:tc>
          <w:tcPr>
            <w:tcW w:w="201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74F90772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Data gap</w:t>
            </w:r>
          </w:p>
        </w:tc>
        <w:tc>
          <w:tcPr>
            <w:tcW w:w="482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vAlign w:val="center"/>
            <w:hideMark/>
          </w:tcPr>
          <w:p w14:paraId="109FA112" w14:textId="77777777" w:rsidR="00877930" w:rsidRPr="00877930" w:rsidRDefault="00877930" w:rsidP="00B062D4">
            <w:pPr>
              <w:spacing w:after="0" w:line="240" w:lineRule="auto"/>
              <w:jc w:val="center"/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</w:pPr>
            <w:r w:rsidRPr="00877930">
              <w:rPr>
                <w:rFonts w:ascii="Arial Narrow" w:eastAsia="Times New Roman" w:hAnsi="Arial Narrow" w:cs="Times New Roman"/>
                <w:color w:val="212529"/>
                <w:kern w:val="0"/>
                <w:sz w:val="21"/>
                <w:szCs w:val="21"/>
                <w:lang w:eastAsia="en-GB"/>
                <w14:ligatures w14:val="none"/>
              </w:rPr>
              <w:t>Although many copyright laws applicable in Europe originate from the Commission, there are few instruments available to monitor the state of copyright regulation across the EU</w:t>
            </w:r>
          </w:p>
        </w:tc>
      </w:tr>
    </w:tbl>
    <w:p w14:paraId="531D60C5" w14:textId="77777777" w:rsidR="00877930" w:rsidRDefault="00877930" w:rsidP="00877930"/>
    <w:sectPr w:rsidR="00877930" w:rsidSect="0087793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930"/>
    <w:rsid w:val="000B681E"/>
    <w:rsid w:val="004A2573"/>
    <w:rsid w:val="00877930"/>
    <w:rsid w:val="00AD40D0"/>
    <w:rsid w:val="00E91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3E67"/>
  <w15:chartTrackingRefBased/>
  <w15:docId w15:val="{8EE3E2DF-C324-4CB1-B0C1-9A80E33F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4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Antal</dc:creator>
  <cp:keywords>Open Music Europe</cp:keywords>
  <dc:description/>
  <cp:lastModifiedBy>Daniel Antal</cp:lastModifiedBy>
  <cp:revision>2</cp:revision>
  <cp:lastPrinted>2023-07-03T12:50:00Z</cp:lastPrinted>
  <dcterms:created xsi:type="dcterms:W3CDTF">2023-07-03T12:47:00Z</dcterms:created>
  <dcterms:modified xsi:type="dcterms:W3CDTF">2023-07-03T13:42:00Z</dcterms:modified>
</cp:coreProperties>
</file>