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D5E5" w14:textId="582A80C5" w:rsidR="00817846" w:rsidRPr="00155905" w:rsidRDefault="00155905" w:rsidP="00155905">
      <w:pPr>
        <w:jc w:val="center"/>
        <w:rPr>
          <w:b/>
          <w:bCs/>
          <w:sz w:val="44"/>
          <w:szCs w:val="44"/>
        </w:rPr>
      </w:pPr>
      <w:r w:rsidRPr="007B5898">
        <w:rPr>
          <w:rFonts w:ascii="Times New Roman" w:eastAsia="Times New Roman" w:hAnsi="Times New Roman" w:cs="Times New Roman"/>
          <w:b/>
          <w:bCs/>
          <w:sz w:val="28"/>
          <w:szCs w:val="28"/>
        </w:rPr>
        <w:t>"Exploration of Medicinal Plants: Uses, Distribution, and Parts Used."</w:t>
      </w:r>
    </w:p>
    <w:p w14:paraId="7B8E5EA3" w14:textId="2099A1D8" w:rsidR="00336485" w:rsidRDefault="007F0D9D" w:rsidP="00336485">
      <w:pPr>
        <w:rPr>
          <w:b/>
          <w:bCs/>
          <w:sz w:val="36"/>
          <w:szCs w:val="36"/>
        </w:rPr>
      </w:pPr>
      <w:r w:rsidRPr="007F0D9D">
        <w:rPr>
          <w:b/>
          <w:bCs/>
          <w:sz w:val="36"/>
          <w:szCs w:val="36"/>
        </w:rPr>
        <w:t>Introduction:</w:t>
      </w:r>
    </w:p>
    <w:p w14:paraId="6AF6A0A2" w14:textId="77777777" w:rsidR="00C17B39" w:rsidRDefault="00C17B39" w:rsidP="00C17B39">
      <w:pPr>
        <w:pStyle w:val="NormalWeb"/>
      </w:pPr>
      <w:r>
        <w:t xml:space="preserve">Plants have been an essential part of human culture and survival, serving as sources of food, medicine, and various other resources. Their diverse uses stem from the wide array of bioactive compounds </w:t>
      </w:r>
      <w:proofErr w:type="gramStart"/>
      <w:r>
        <w:t>present</w:t>
      </w:r>
      <w:proofErr w:type="gramEnd"/>
      <w:r>
        <w:t xml:space="preserve"> in different parts of plants, which have been utilized for therapeutic, nutritional, and industrial purposes. This report focuses on the distribution, uses, and unique characteristics of various plants by categorizing them based on their </w:t>
      </w:r>
      <w:r>
        <w:rPr>
          <w:rStyle w:val="Strong"/>
        </w:rPr>
        <w:t>scientific names</w:t>
      </w:r>
      <w:r>
        <w:t xml:space="preserve">, </w:t>
      </w:r>
      <w:r>
        <w:rPr>
          <w:rStyle w:val="Strong"/>
        </w:rPr>
        <w:t>common uses</w:t>
      </w:r>
      <w:r>
        <w:t xml:space="preserve">, the </w:t>
      </w:r>
      <w:r>
        <w:rPr>
          <w:rStyle w:val="Strong"/>
        </w:rPr>
        <w:t>parts utilized</w:t>
      </w:r>
      <w:r>
        <w:t xml:space="preserve">, and the </w:t>
      </w:r>
      <w:r>
        <w:rPr>
          <w:rStyle w:val="Strong"/>
        </w:rPr>
        <w:t>regions where they are found</w:t>
      </w:r>
      <w:r>
        <w:t>.</w:t>
      </w:r>
    </w:p>
    <w:p w14:paraId="127D5706" w14:textId="77777777" w:rsidR="00C17B39" w:rsidRDefault="00C17B39" w:rsidP="00C17B39">
      <w:pPr>
        <w:pStyle w:val="NormalWeb"/>
      </w:pPr>
      <w:r>
        <w:t>Through this documentation, we aim to highlight the rich biodiversity and regional specificity of plants, showcasing how their parts such as leaves, roots, flowers, or bark serve various purposes like health care, culinary applications, and ecological balance. By understanding the relationship between plant distribution and their utility, this report underscores the need for conservation and sustainable use of plant resources to benefit both human well-being and environmental health.</w:t>
      </w:r>
    </w:p>
    <w:p w14:paraId="40E2A0ED" w14:textId="6F21EA16" w:rsidR="007F0D9D" w:rsidRDefault="007F0D9D" w:rsidP="00336485">
      <w:pPr>
        <w:rPr>
          <w:sz w:val="28"/>
          <w:szCs w:val="28"/>
        </w:rPr>
      </w:pPr>
    </w:p>
    <w:p w14:paraId="79ABFC72" w14:textId="77777777" w:rsidR="006E2726" w:rsidRDefault="006E2726" w:rsidP="00336485">
      <w:pPr>
        <w:rPr>
          <w:b/>
          <w:bCs/>
          <w:sz w:val="36"/>
          <w:szCs w:val="36"/>
        </w:rPr>
      </w:pPr>
    </w:p>
    <w:p w14:paraId="031E3027" w14:textId="2C4BF969" w:rsidR="00C17B39" w:rsidRDefault="00C17B39" w:rsidP="00336485">
      <w:pPr>
        <w:rPr>
          <w:b/>
          <w:bCs/>
          <w:sz w:val="28"/>
          <w:szCs w:val="28"/>
        </w:rPr>
      </w:pPr>
      <w:r w:rsidRPr="00C17B39">
        <w:rPr>
          <w:b/>
          <w:bCs/>
          <w:sz w:val="36"/>
          <w:szCs w:val="36"/>
        </w:rPr>
        <w:t>Dataset</w:t>
      </w:r>
      <w:r w:rsidRPr="00C17B39">
        <w:rPr>
          <w:b/>
          <w:bCs/>
          <w:sz w:val="28"/>
          <w:szCs w:val="28"/>
        </w:rPr>
        <w:t xml:space="preserve">: </w:t>
      </w:r>
    </w:p>
    <w:p w14:paraId="2D913A7E" w14:textId="77777777" w:rsidR="007B5898" w:rsidRPr="007B5898" w:rsidRDefault="007B5898" w:rsidP="007B5898">
      <w:pPr>
        <w:spacing w:before="100" w:beforeAutospacing="1" w:after="100" w:afterAutospacing="1" w:line="240" w:lineRule="auto"/>
        <w:outlineLvl w:val="2"/>
        <w:rPr>
          <w:rFonts w:ascii="Times New Roman" w:eastAsia="Times New Roman" w:hAnsi="Times New Roman" w:cs="Times New Roman"/>
          <w:b/>
          <w:bCs/>
          <w:sz w:val="27"/>
          <w:szCs w:val="27"/>
        </w:rPr>
      </w:pPr>
      <w:r w:rsidRPr="007B5898">
        <w:rPr>
          <w:rFonts w:ascii="Times New Roman" w:eastAsia="Times New Roman" w:hAnsi="Times New Roman" w:cs="Times New Roman"/>
          <w:b/>
          <w:bCs/>
          <w:sz w:val="27"/>
          <w:szCs w:val="27"/>
        </w:rPr>
        <w:t>1. Dataset Structure</w:t>
      </w:r>
    </w:p>
    <w:p w14:paraId="377DB4F6" w14:textId="77777777" w:rsidR="007B5898" w:rsidRPr="007B5898" w:rsidRDefault="007B5898" w:rsidP="007B5898">
      <w:p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The dataset can be represented in a tabular format: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0"/>
        <w:gridCol w:w="1702"/>
        <w:gridCol w:w="2661"/>
        <w:gridCol w:w="1759"/>
        <w:gridCol w:w="1978"/>
      </w:tblGrid>
      <w:tr w:rsidR="007B5898" w:rsidRPr="007B5898" w14:paraId="0F11B9C4" w14:textId="77777777" w:rsidTr="00CA586C">
        <w:trPr>
          <w:tblHeader/>
          <w:tblCellSpacing w:w="15" w:type="dxa"/>
        </w:trPr>
        <w:tc>
          <w:tcPr>
            <w:tcW w:w="1215" w:type="dxa"/>
            <w:vAlign w:val="center"/>
            <w:hideMark/>
          </w:tcPr>
          <w:p w14:paraId="6C941C41" w14:textId="77777777" w:rsidR="007B5898" w:rsidRPr="007B5898" w:rsidRDefault="007B5898" w:rsidP="007B5898">
            <w:pPr>
              <w:spacing w:after="0" w:line="240" w:lineRule="auto"/>
              <w:jc w:val="center"/>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t>Plant Name</w:t>
            </w:r>
          </w:p>
        </w:tc>
        <w:tc>
          <w:tcPr>
            <w:tcW w:w="1672" w:type="dxa"/>
            <w:vAlign w:val="center"/>
            <w:hideMark/>
          </w:tcPr>
          <w:p w14:paraId="090CD01E" w14:textId="77777777" w:rsidR="007B5898" w:rsidRPr="007B5898" w:rsidRDefault="007B5898" w:rsidP="007B5898">
            <w:pPr>
              <w:spacing w:after="0" w:line="240" w:lineRule="auto"/>
              <w:jc w:val="center"/>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t>Scientific Name</w:t>
            </w:r>
          </w:p>
        </w:tc>
        <w:tc>
          <w:tcPr>
            <w:tcW w:w="0" w:type="auto"/>
            <w:vAlign w:val="center"/>
            <w:hideMark/>
          </w:tcPr>
          <w:p w14:paraId="4B98D4F5" w14:textId="77777777" w:rsidR="007B5898" w:rsidRPr="007B5898" w:rsidRDefault="007B5898" w:rsidP="007B5898">
            <w:pPr>
              <w:spacing w:after="0" w:line="240" w:lineRule="auto"/>
              <w:jc w:val="center"/>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t>Common Uses</w:t>
            </w:r>
          </w:p>
        </w:tc>
        <w:tc>
          <w:tcPr>
            <w:tcW w:w="0" w:type="auto"/>
            <w:vAlign w:val="center"/>
            <w:hideMark/>
          </w:tcPr>
          <w:p w14:paraId="412E8E79" w14:textId="77777777" w:rsidR="007B5898" w:rsidRPr="007B5898" w:rsidRDefault="007B5898" w:rsidP="007B5898">
            <w:pPr>
              <w:spacing w:after="0" w:line="240" w:lineRule="auto"/>
              <w:jc w:val="center"/>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t>Part Used</w:t>
            </w:r>
          </w:p>
        </w:tc>
        <w:tc>
          <w:tcPr>
            <w:tcW w:w="0" w:type="auto"/>
            <w:vAlign w:val="center"/>
            <w:hideMark/>
          </w:tcPr>
          <w:p w14:paraId="321C9F22" w14:textId="77777777" w:rsidR="007B5898" w:rsidRPr="007B5898" w:rsidRDefault="007B5898" w:rsidP="007B5898">
            <w:pPr>
              <w:spacing w:after="0" w:line="240" w:lineRule="auto"/>
              <w:jc w:val="center"/>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t>Region Found</w:t>
            </w:r>
          </w:p>
        </w:tc>
      </w:tr>
      <w:tr w:rsidR="007B5898" w:rsidRPr="007B5898" w14:paraId="0A2C5388" w14:textId="77777777" w:rsidTr="00CA586C">
        <w:trPr>
          <w:tblCellSpacing w:w="15" w:type="dxa"/>
        </w:trPr>
        <w:tc>
          <w:tcPr>
            <w:tcW w:w="1215" w:type="dxa"/>
            <w:vAlign w:val="center"/>
            <w:hideMark/>
          </w:tcPr>
          <w:p w14:paraId="36104296"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Aloe Vera</w:t>
            </w:r>
          </w:p>
        </w:tc>
        <w:tc>
          <w:tcPr>
            <w:tcW w:w="1672" w:type="dxa"/>
            <w:vAlign w:val="center"/>
            <w:hideMark/>
          </w:tcPr>
          <w:p w14:paraId="28D738AE" w14:textId="77777777" w:rsidR="007B5898" w:rsidRPr="007B5898" w:rsidRDefault="007B5898" w:rsidP="007B5898">
            <w:pPr>
              <w:spacing w:after="0" w:line="240" w:lineRule="auto"/>
              <w:rPr>
                <w:rFonts w:ascii="Times New Roman" w:eastAsia="Times New Roman" w:hAnsi="Times New Roman" w:cs="Times New Roman"/>
                <w:i/>
                <w:iCs/>
                <w:sz w:val="24"/>
                <w:szCs w:val="24"/>
              </w:rPr>
            </w:pPr>
            <w:r w:rsidRPr="007B5898">
              <w:rPr>
                <w:rFonts w:ascii="Times New Roman" w:eastAsia="Times New Roman" w:hAnsi="Times New Roman" w:cs="Times New Roman"/>
                <w:i/>
                <w:iCs/>
                <w:sz w:val="24"/>
                <w:szCs w:val="24"/>
              </w:rPr>
              <w:t xml:space="preserve">Aloe </w:t>
            </w:r>
            <w:proofErr w:type="spellStart"/>
            <w:r w:rsidRPr="007B5898">
              <w:rPr>
                <w:rFonts w:ascii="Times New Roman" w:eastAsia="Times New Roman" w:hAnsi="Times New Roman" w:cs="Times New Roman"/>
                <w:i/>
                <w:iCs/>
                <w:sz w:val="24"/>
                <w:szCs w:val="24"/>
              </w:rPr>
              <w:t>barbadensis</w:t>
            </w:r>
            <w:proofErr w:type="spellEnd"/>
          </w:p>
        </w:tc>
        <w:tc>
          <w:tcPr>
            <w:tcW w:w="0" w:type="auto"/>
            <w:vAlign w:val="center"/>
            <w:hideMark/>
          </w:tcPr>
          <w:p w14:paraId="63A629ED"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Skin healing, digestion, burns</w:t>
            </w:r>
          </w:p>
        </w:tc>
        <w:tc>
          <w:tcPr>
            <w:tcW w:w="0" w:type="auto"/>
            <w:vAlign w:val="center"/>
            <w:hideMark/>
          </w:tcPr>
          <w:p w14:paraId="78A34435"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Leaves</w:t>
            </w:r>
          </w:p>
        </w:tc>
        <w:tc>
          <w:tcPr>
            <w:tcW w:w="0" w:type="auto"/>
            <w:vAlign w:val="center"/>
            <w:hideMark/>
          </w:tcPr>
          <w:p w14:paraId="2A7CA0AA"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Worldwide</w:t>
            </w:r>
          </w:p>
        </w:tc>
      </w:tr>
      <w:tr w:rsidR="007B5898" w:rsidRPr="007B5898" w14:paraId="7F54D85F" w14:textId="77777777" w:rsidTr="00CA586C">
        <w:trPr>
          <w:tblCellSpacing w:w="15" w:type="dxa"/>
        </w:trPr>
        <w:tc>
          <w:tcPr>
            <w:tcW w:w="1215" w:type="dxa"/>
            <w:vAlign w:val="center"/>
            <w:hideMark/>
          </w:tcPr>
          <w:p w14:paraId="618D3D9B"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Tulsi</w:t>
            </w:r>
          </w:p>
        </w:tc>
        <w:tc>
          <w:tcPr>
            <w:tcW w:w="1672" w:type="dxa"/>
            <w:vAlign w:val="center"/>
            <w:hideMark/>
          </w:tcPr>
          <w:p w14:paraId="02813BCE" w14:textId="77777777" w:rsidR="007B5898" w:rsidRPr="007B5898" w:rsidRDefault="007B5898" w:rsidP="007B5898">
            <w:pPr>
              <w:spacing w:after="0" w:line="240" w:lineRule="auto"/>
              <w:rPr>
                <w:rFonts w:ascii="Times New Roman" w:eastAsia="Times New Roman" w:hAnsi="Times New Roman" w:cs="Times New Roman"/>
                <w:i/>
                <w:iCs/>
                <w:sz w:val="24"/>
                <w:szCs w:val="24"/>
              </w:rPr>
            </w:pPr>
            <w:proofErr w:type="spellStart"/>
            <w:r w:rsidRPr="007B5898">
              <w:rPr>
                <w:rFonts w:ascii="Times New Roman" w:eastAsia="Times New Roman" w:hAnsi="Times New Roman" w:cs="Times New Roman"/>
                <w:i/>
                <w:iCs/>
                <w:sz w:val="24"/>
                <w:szCs w:val="24"/>
              </w:rPr>
              <w:t>Ocimum</w:t>
            </w:r>
            <w:proofErr w:type="spellEnd"/>
            <w:r w:rsidRPr="007B5898">
              <w:rPr>
                <w:rFonts w:ascii="Times New Roman" w:eastAsia="Times New Roman" w:hAnsi="Times New Roman" w:cs="Times New Roman"/>
                <w:i/>
                <w:iCs/>
                <w:sz w:val="24"/>
                <w:szCs w:val="24"/>
              </w:rPr>
              <w:t xml:space="preserve"> sanctum</w:t>
            </w:r>
          </w:p>
        </w:tc>
        <w:tc>
          <w:tcPr>
            <w:tcW w:w="0" w:type="auto"/>
            <w:vAlign w:val="center"/>
            <w:hideMark/>
          </w:tcPr>
          <w:p w14:paraId="32DFEECE"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Respiratory issues, immunity</w:t>
            </w:r>
          </w:p>
        </w:tc>
        <w:tc>
          <w:tcPr>
            <w:tcW w:w="0" w:type="auto"/>
            <w:vAlign w:val="center"/>
            <w:hideMark/>
          </w:tcPr>
          <w:p w14:paraId="53D92BAE"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Leaves</w:t>
            </w:r>
          </w:p>
        </w:tc>
        <w:tc>
          <w:tcPr>
            <w:tcW w:w="0" w:type="auto"/>
            <w:vAlign w:val="center"/>
            <w:hideMark/>
          </w:tcPr>
          <w:p w14:paraId="4D6D90B2"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India, Southeast Asia</w:t>
            </w:r>
          </w:p>
        </w:tc>
      </w:tr>
      <w:tr w:rsidR="007B5898" w:rsidRPr="007B5898" w14:paraId="555DB65A" w14:textId="77777777" w:rsidTr="00CA586C">
        <w:trPr>
          <w:tblCellSpacing w:w="15" w:type="dxa"/>
        </w:trPr>
        <w:tc>
          <w:tcPr>
            <w:tcW w:w="1215" w:type="dxa"/>
            <w:vAlign w:val="center"/>
            <w:hideMark/>
          </w:tcPr>
          <w:p w14:paraId="74FDC14D"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Neem</w:t>
            </w:r>
          </w:p>
        </w:tc>
        <w:tc>
          <w:tcPr>
            <w:tcW w:w="1672" w:type="dxa"/>
            <w:vAlign w:val="center"/>
            <w:hideMark/>
          </w:tcPr>
          <w:p w14:paraId="45ED8C80" w14:textId="77777777" w:rsidR="007B5898" w:rsidRPr="007B5898" w:rsidRDefault="007B5898" w:rsidP="007B5898">
            <w:pPr>
              <w:spacing w:after="0" w:line="240" w:lineRule="auto"/>
              <w:rPr>
                <w:rFonts w:ascii="Times New Roman" w:eastAsia="Times New Roman" w:hAnsi="Times New Roman" w:cs="Times New Roman"/>
                <w:i/>
                <w:iCs/>
                <w:sz w:val="24"/>
                <w:szCs w:val="24"/>
              </w:rPr>
            </w:pPr>
            <w:proofErr w:type="spellStart"/>
            <w:r w:rsidRPr="007B5898">
              <w:rPr>
                <w:rFonts w:ascii="Times New Roman" w:eastAsia="Times New Roman" w:hAnsi="Times New Roman" w:cs="Times New Roman"/>
                <w:i/>
                <w:iCs/>
                <w:sz w:val="24"/>
                <w:szCs w:val="24"/>
              </w:rPr>
              <w:t>Azadirachta</w:t>
            </w:r>
            <w:proofErr w:type="spellEnd"/>
            <w:r w:rsidRPr="007B5898">
              <w:rPr>
                <w:rFonts w:ascii="Times New Roman" w:eastAsia="Times New Roman" w:hAnsi="Times New Roman" w:cs="Times New Roman"/>
                <w:i/>
                <w:iCs/>
                <w:sz w:val="24"/>
                <w:szCs w:val="24"/>
              </w:rPr>
              <w:t xml:space="preserve"> indica</w:t>
            </w:r>
          </w:p>
        </w:tc>
        <w:tc>
          <w:tcPr>
            <w:tcW w:w="0" w:type="auto"/>
            <w:vAlign w:val="center"/>
            <w:hideMark/>
          </w:tcPr>
          <w:p w14:paraId="4533E922"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Antiseptic, skin diseases</w:t>
            </w:r>
          </w:p>
        </w:tc>
        <w:tc>
          <w:tcPr>
            <w:tcW w:w="0" w:type="auto"/>
            <w:vAlign w:val="center"/>
            <w:hideMark/>
          </w:tcPr>
          <w:p w14:paraId="7383A6FF"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Leaves, bark, seeds</w:t>
            </w:r>
          </w:p>
        </w:tc>
        <w:tc>
          <w:tcPr>
            <w:tcW w:w="0" w:type="auto"/>
            <w:vAlign w:val="center"/>
            <w:hideMark/>
          </w:tcPr>
          <w:p w14:paraId="1CAA8930"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India, Africa, Asia</w:t>
            </w:r>
          </w:p>
        </w:tc>
      </w:tr>
      <w:tr w:rsidR="007B5898" w:rsidRPr="007B5898" w14:paraId="2A0D59BD" w14:textId="77777777" w:rsidTr="00CA586C">
        <w:trPr>
          <w:tblCellSpacing w:w="15" w:type="dxa"/>
        </w:trPr>
        <w:tc>
          <w:tcPr>
            <w:tcW w:w="1215" w:type="dxa"/>
            <w:vAlign w:val="center"/>
            <w:hideMark/>
          </w:tcPr>
          <w:p w14:paraId="07297237"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w:t>
            </w:r>
          </w:p>
        </w:tc>
        <w:tc>
          <w:tcPr>
            <w:tcW w:w="1672" w:type="dxa"/>
            <w:vAlign w:val="center"/>
            <w:hideMark/>
          </w:tcPr>
          <w:p w14:paraId="5C0F6173"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w:t>
            </w:r>
          </w:p>
        </w:tc>
        <w:tc>
          <w:tcPr>
            <w:tcW w:w="0" w:type="auto"/>
            <w:vAlign w:val="center"/>
            <w:hideMark/>
          </w:tcPr>
          <w:p w14:paraId="551A5ED4"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w:t>
            </w:r>
          </w:p>
        </w:tc>
        <w:tc>
          <w:tcPr>
            <w:tcW w:w="0" w:type="auto"/>
            <w:vAlign w:val="center"/>
            <w:hideMark/>
          </w:tcPr>
          <w:p w14:paraId="6FB4D3FD"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w:t>
            </w:r>
          </w:p>
        </w:tc>
        <w:tc>
          <w:tcPr>
            <w:tcW w:w="0" w:type="auto"/>
            <w:vAlign w:val="center"/>
            <w:hideMark/>
          </w:tcPr>
          <w:p w14:paraId="07357D1C"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w:t>
            </w:r>
          </w:p>
        </w:tc>
      </w:tr>
    </w:tbl>
    <w:p w14:paraId="5D3874D6" w14:textId="77777777" w:rsidR="007B5898" w:rsidRPr="007B5898" w:rsidRDefault="007B5898" w:rsidP="007B5898">
      <w:p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Save this in a spreadsheet (Excel/CSV) for easy import into data analysis tools like Excel, Google Sheets, or Power BI.</w:t>
      </w:r>
    </w:p>
    <w:p w14:paraId="59E71307"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pict w14:anchorId="555C6E05">
          <v:rect id="_x0000_i1034" style="width:0;height:1.5pt" o:hralign="center" o:hrstd="t" o:hr="t" fillcolor="#a0a0a0" stroked="f"/>
        </w:pict>
      </w:r>
    </w:p>
    <w:p w14:paraId="10D1D2DB" w14:textId="77777777" w:rsidR="007B5898" w:rsidRPr="007B5898" w:rsidRDefault="007B5898" w:rsidP="007B5898">
      <w:pPr>
        <w:spacing w:before="100" w:beforeAutospacing="1" w:after="100" w:afterAutospacing="1" w:line="240" w:lineRule="auto"/>
        <w:outlineLvl w:val="2"/>
        <w:rPr>
          <w:rFonts w:ascii="Times New Roman" w:eastAsia="Times New Roman" w:hAnsi="Times New Roman" w:cs="Times New Roman"/>
          <w:b/>
          <w:bCs/>
          <w:sz w:val="27"/>
          <w:szCs w:val="27"/>
        </w:rPr>
      </w:pPr>
      <w:r w:rsidRPr="007B5898">
        <w:rPr>
          <w:rFonts w:ascii="Times New Roman" w:eastAsia="Times New Roman" w:hAnsi="Times New Roman" w:cs="Times New Roman"/>
          <w:b/>
          <w:bCs/>
          <w:sz w:val="27"/>
          <w:szCs w:val="27"/>
        </w:rPr>
        <w:t>2. Steps for Questionnaire Preparation</w:t>
      </w:r>
    </w:p>
    <w:p w14:paraId="5C92D0D5" w14:textId="77777777" w:rsidR="007B5898" w:rsidRPr="007B5898" w:rsidRDefault="007B5898" w:rsidP="007B5898">
      <w:pPr>
        <w:spacing w:before="100" w:beforeAutospacing="1" w:after="100" w:afterAutospacing="1" w:line="240" w:lineRule="auto"/>
        <w:outlineLvl w:val="3"/>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lastRenderedPageBreak/>
        <w:t>A. Drafting the Questionnaire</w:t>
      </w:r>
    </w:p>
    <w:p w14:paraId="07625AD7" w14:textId="77777777" w:rsidR="007B5898" w:rsidRPr="007B5898" w:rsidRDefault="007B5898" w:rsidP="007B5898">
      <w:p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The questionnaire can include questions like:</w:t>
      </w:r>
    </w:p>
    <w:p w14:paraId="16D3898D" w14:textId="77777777" w:rsidR="007B5898" w:rsidRPr="00E96CF3" w:rsidRDefault="007B5898" w:rsidP="007B5898">
      <w:pPr>
        <w:numPr>
          <w:ilvl w:val="0"/>
          <w:numId w:val="5"/>
        </w:numPr>
        <w:spacing w:line="240" w:lineRule="auto"/>
        <w:textAlignment w:val="baseline"/>
        <w:rPr>
          <w:rFonts w:ascii="Calibri" w:eastAsia="Times New Roman" w:hAnsi="Calibri" w:cs="Calibri"/>
          <w:b/>
          <w:bCs/>
          <w:color w:val="000000"/>
        </w:rPr>
      </w:pPr>
      <w:r w:rsidRPr="00E96CF3">
        <w:rPr>
          <w:rFonts w:ascii="Calibri" w:eastAsia="Times New Roman" w:hAnsi="Calibri" w:cs="Calibri"/>
          <w:b/>
          <w:bCs/>
          <w:color w:val="000000"/>
        </w:rPr>
        <w:t>Which regions have the highest diversity of medicinal plants listed?</w:t>
      </w:r>
    </w:p>
    <w:p w14:paraId="435B4EEF" w14:textId="77777777" w:rsidR="007B5898" w:rsidRPr="00D226F6" w:rsidRDefault="007B5898" w:rsidP="007B5898">
      <w:pPr>
        <w:pStyle w:val="ListParagraph"/>
        <w:numPr>
          <w:ilvl w:val="0"/>
          <w:numId w:val="5"/>
        </w:numPr>
        <w:spacing w:after="0" w:line="240" w:lineRule="auto"/>
        <w:textAlignment w:val="baseline"/>
        <w:rPr>
          <w:rFonts w:ascii="Calibri" w:eastAsia="Times New Roman" w:hAnsi="Calibri" w:cs="Calibri"/>
          <w:b/>
          <w:bCs/>
          <w:color w:val="000000"/>
        </w:rPr>
      </w:pPr>
      <w:r w:rsidRPr="00D226F6">
        <w:rPr>
          <w:rFonts w:ascii="Calibri" w:eastAsia="Times New Roman" w:hAnsi="Calibri" w:cs="Calibri"/>
          <w:b/>
          <w:bCs/>
          <w:color w:val="000000"/>
        </w:rPr>
        <w:t>What are the common plant parts used across all the plants listed, and how frequently are they utilized?</w:t>
      </w:r>
    </w:p>
    <w:p w14:paraId="23A7E2B3" w14:textId="77777777" w:rsidR="00E27E78" w:rsidRPr="00D226F6" w:rsidRDefault="00E27E78" w:rsidP="00E27E78">
      <w:pPr>
        <w:pStyle w:val="ListParagraph"/>
        <w:numPr>
          <w:ilvl w:val="0"/>
          <w:numId w:val="5"/>
        </w:numPr>
        <w:spacing w:after="0" w:line="240" w:lineRule="auto"/>
        <w:textAlignment w:val="baseline"/>
        <w:rPr>
          <w:rFonts w:ascii="Calibri" w:eastAsia="Times New Roman" w:hAnsi="Calibri" w:cs="Calibri"/>
          <w:b/>
          <w:bCs/>
          <w:color w:val="000000"/>
        </w:rPr>
      </w:pPr>
      <w:r w:rsidRPr="00D226F6">
        <w:rPr>
          <w:rFonts w:ascii="Calibri" w:eastAsia="Times New Roman" w:hAnsi="Calibri" w:cs="Calibri"/>
          <w:b/>
          <w:bCs/>
          <w:color w:val="000000"/>
        </w:rPr>
        <w:t>How does the use of plants for digestive health compare across different regions?</w:t>
      </w:r>
    </w:p>
    <w:p w14:paraId="573D3A00" w14:textId="3AE4C8A0" w:rsidR="007B5898" w:rsidRPr="007B5898" w:rsidRDefault="007B5898" w:rsidP="007B5898">
      <w:pPr>
        <w:spacing w:before="100" w:beforeAutospacing="1" w:after="100" w:afterAutospacing="1" w:line="240" w:lineRule="auto"/>
        <w:outlineLvl w:val="2"/>
        <w:rPr>
          <w:rFonts w:ascii="Times New Roman" w:eastAsia="Times New Roman" w:hAnsi="Times New Roman" w:cs="Times New Roman"/>
          <w:b/>
          <w:bCs/>
          <w:sz w:val="27"/>
          <w:szCs w:val="27"/>
        </w:rPr>
      </w:pPr>
      <w:r w:rsidRPr="007B5898">
        <w:rPr>
          <w:rFonts w:ascii="Times New Roman" w:eastAsia="Times New Roman" w:hAnsi="Times New Roman" w:cs="Times New Roman"/>
          <w:b/>
          <w:bCs/>
          <w:sz w:val="27"/>
          <w:szCs w:val="27"/>
        </w:rPr>
        <w:t xml:space="preserve">3. Chart Creation </w:t>
      </w:r>
    </w:p>
    <w:p w14:paraId="62E6FF82" w14:textId="77777777" w:rsidR="007B5898" w:rsidRPr="007B5898" w:rsidRDefault="007B5898" w:rsidP="007B5898">
      <w:pPr>
        <w:spacing w:before="100" w:beforeAutospacing="1" w:after="100" w:afterAutospacing="1" w:line="240" w:lineRule="auto"/>
        <w:outlineLvl w:val="3"/>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t>A. Charts for Visualization</w:t>
      </w:r>
    </w:p>
    <w:p w14:paraId="34DC980C" w14:textId="77777777" w:rsidR="007B5898" w:rsidRPr="007B5898" w:rsidRDefault="007B5898" w:rsidP="007B58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Bar Chart:</w:t>
      </w:r>
      <w:r w:rsidRPr="007B5898">
        <w:rPr>
          <w:rFonts w:ascii="Times New Roman" w:eastAsia="Times New Roman" w:hAnsi="Times New Roman" w:cs="Times New Roman"/>
          <w:sz w:val="24"/>
          <w:szCs w:val="24"/>
        </w:rPr>
        <w:t xml:space="preserve"> Top 10 plants by common uses (e.g., digestion, immunity, skin health).</w:t>
      </w:r>
    </w:p>
    <w:p w14:paraId="6065087C" w14:textId="77777777" w:rsidR="007B5898" w:rsidRPr="007B5898" w:rsidRDefault="007B5898" w:rsidP="007B5898">
      <w:pPr>
        <w:spacing w:before="100" w:beforeAutospacing="1" w:after="100" w:afterAutospacing="1" w:line="240" w:lineRule="auto"/>
        <w:outlineLvl w:val="3"/>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t>B. Pivot Table Examples</w:t>
      </w:r>
    </w:p>
    <w:p w14:paraId="1F035E4E" w14:textId="77777777" w:rsidR="007B5898" w:rsidRPr="007B5898" w:rsidRDefault="007B5898" w:rsidP="007B58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Pivot 1:</w:t>
      </w:r>
      <w:r w:rsidRPr="007B5898">
        <w:rPr>
          <w:rFonts w:ascii="Times New Roman" w:eastAsia="Times New Roman" w:hAnsi="Times New Roman" w:cs="Times New Roman"/>
          <w:sz w:val="24"/>
          <w:szCs w:val="24"/>
        </w:rPr>
        <w:t xml:space="preserve"> Region-wise count of medicinal plants.</w:t>
      </w:r>
    </w:p>
    <w:p w14:paraId="5F45A755" w14:textId="77777777" w:rsidR="007B5898" w:rsidRPr="007B5898" w:rsidRDefault="007B5898" w:rsidP="007B58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Pivot 2:</w:t>
      </w:r>
      <w:r w:rsidRPr="007B5898">
        <w:rPr>
          <w:rFonts w:ascii="Times New Roman" w:eastAsia="Times New Roman" w:hAnsi="Times New Roman" w:cs="Times New Roman"/>
          <w:sz w:val="24"/>
          <w:szCs w:val="24"/>
        </w:rPr>
        <w:t xml:space="preserve"> Count of plants by parts used (Leaves, Roots, etc.).</w:t>
      </w:r>
    </w:p>
    <w:p w14:paraId="0E314F49"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pict w14:anchorId="489D9151">
          <v:rect id="_x0000_i1036" style="width:0;height:1.5pt" o:hralign="center" o:hrstd="t" o:hr="t" fillcolor="#a0a0a0" stroked="f"/>
        </w:pict>
      </w:r>
    </w:p>
    <w:p w14:paraId="14BB4A1C" w14:textId="77777777" w:rsidR="007B5898" w:rsidRPr="007B5898" w:rsidRDefault="007B5898" w:rsidP="007B5898">
      <w:pPr>
        <w:spacing w:before="100" w:beforeAutospacing="1" w:after="100" w:afterAutospacing="1" w:line="240" w:lineRule="auto"/>
        <w:outlineLvl w:val="2"/>
        <w:rPr>
          <w:rFonts w:ascii="Times New Roman" w:eastAsia="Times New Roman" w:hAnsi="Times New Roman" w:cs="Times New Roman"/>
          <w:b/>
          <w:bCs/>
          <w:sz w:val="27"/>
          <w:szCs w:val="27"/>
        </w:rPr>
      </w:pPr>
      <w:r w:rsidRPr="007B5898">
        <w:rPr>
          <w:rFonts w:ascii="Times New Roman" w:eastAsia="Times New Roman" w:hAnsi="Times New Roman" w:cs="Times New Roman"/>
          <w:b/>
          <w:bCs/>
          <w:sz w:val="27"/>
          <w:szCs w:val="27"/>
        </w:rPr>
        <w:t>4. Login and Data Input Form</w:t>
      </w:r>
    </w:p>
    <w:p w14:paraId="7016DC8D" w14:textId="77777777" w:rsidR="007B5898" w:rsidRPr="007B5898" w:rsidRDefault="007B5898" w:rsidP="007B5898">
      <w:p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For user-friendly interaction:</w:t>
      </w:r>
    </w:p>
    <w:p w14:paraId="3817F8E5" w14:textId="77777777" w:rsidR="007B5898" w:rsidRPr="007B5898" w:rsidRDefault="007B5898" w:rsidP="007B58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Login System</w:t>
      </w:r>
      <w:r w:rsidRPr="007B5898">
        <w:rPr>
          <w:rFonts w:ascii="Times New Roman" w:eastAsia="Times New Roman" w:hAnsi="Times New Roman" w:cs="Times New Roman"/>
          <w:sz w:val="24"/>
          <w:szCs w:val="24"/>
        </w:rPr>
        <w:t>:</w:t>
      </w:r>
    </w:p>
    <w:p w14:paraId="0AB443C9" w14:textId="1FF32EC7" w:rsidR="007B5898" w:rsidRPr="007B5898" w:rsidRDefault="007B5898" w:rsidP="007B58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Username, password.</w:t>
      </w:r>
    </w:p>
    <w:p w14:paraId="40991A49" w14:textId="23A9C9EB" w:rsidR="007B5898" w:rsidRPr="007B5898" w:rsidRDefault="007B5898" w:rsidP="007B58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 xml:space="preserve">Use </w:t>
      </w:r>
      <w:proofErr w:type="gramStart"/>
      <w:r w:rsidR="00E27E78">
        <w:rPr>
          <w:rFonts w:ascii="Times New Roman" w:eastAsia="Times New Roman" w:hAnsi="Times New Roman" w:cs="Times New Roman"/>
          <w:sz w:val="24"/>
          <w:szCs w:val="24"/>
        </w:rPr>
        <w:t>excel</w:t>
      </w:r>
      <w:proofErr w:type="gramEnd"/>
      <w:r w:rsidR="00E27E78">
        <w:rPr>
          <w:rFonts w:ascii="Times New Roman" w:eastAsia="Times New Roman" w:hAnsi="Times New Roman" w:cs="Times New Roman"/>
          <w:sz w:val="24"/>
          <w:szCs w:val="24"/>
        </w:rPr>
        <w:t>, VBA</w:t>
      </w:r>
    </w:p>
    <w:p w14:paraId="4C923910" w14:textId="77777777" w:rsidR="007B5898" w:rsidRPr="007B5898" w:rsidRDefault="007B5898" w:rsidP="007B58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Data Input Form</w:t>
      </w:r>
      <w:r w:rsidRPr="007B5898">
        <w:rPr>
          <w:rFonts w:ascii="Times New Roman" w:eastAsia="Times New Roman" w:hAnsi="Times New Roman" w:cs="Times New Roman"/>
          <w:sz w:val="24"/>
          <w:szCs w:val="24"/>
        </w:rPr>
        <w:t>:</w:t>
      </w:r>
    </w:p>
    <w:p w14:paraId="20A3ECC9" w14:textId="77777777" w:rsidR="007B5898" w:rsidRPr="007B5898" w:rsidRDefault="007B5898" w:rsidP="007B58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Input fields: Plant Name, Scientific Name, Common Uses, Part Used, Region Found.</w:t>
      </w:r>
    </w:p>
    <w:p w14:paraId="4BBFA9EB" w14:textId="77777777" w:rsidR="007B5898" w:rsidRPr="007B5898" w:rsidRDefault="007B5898" w:rsidP="007B5898">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Use form validation for completeness.</w:t>
      </w:r>
    </w:p>
    <w:p w14:paraId="12E6807A" w14:textId="77777777" w:rsidR="007B5898" w:rsidRPr="007B5898" w:rsidRDefault="007B5898" w:rsidP="007B5898">
      <w:pPr>
        <w:spacing w:after="0"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pict w14:anchorId="5FDC9D73">
          <v:rect id="_x0000_i1037" style="width:0;height:1.5pt" o:hralign="center" o:hrstd="t" o:hr="t" fillcolor="#a0a0a0" stroked="f"/>
        </w:pict>
      </w:r>
    </w:p>
    <w:p w14:paraId="2FDB9593" w14:textId="77777777" w:rsidR="007B5898" w:rsidRPr="007B5898" w:rsidRDefault="007B5898" w:rsidP="007B5898">
      <w:pPr>
        <w:spacing w:before="100" w:beforeAutospacing="1" w:after="100" w:afterAutospacing="1" w:line="240" w:lineRule="auto"/>
        <w:outlineLvl w:val="2"/>
        <w:rPr>
          <w:rFonts w:ascii="Times New Roman" w:eastAsia="Times New Roman" w:hAnsi="Times New Roman" w:cs="Times New Roman"/>
          <w:b/>
          <w:bCs/>
          <w:sz w:val="27"/>
          <w:szCs w:val="27"/>
        </w:rPr>
      </w:pPr>
      <w:r w:rsidRPr="007B5898">
        <w:rPr>
          <w:rFonts w:ascii="Times New Roman" w:eastAsia="Times New Roman" w:hAnsi="Times New Roman" w:cs="Times New Roman"/>
          <w:b/>
          <w:bCs/>
          <w:sz w:val="27"/>
          <w:szCs w:val="27"/>
        </w:rPr>
        <w:t>5. Poster Presentation Structure</w:t>
      </w:r>
    </w:p>
    <w:p w14:paraId="1605E64C" w14:textId="77777777" w:rsidR="007B5898" w:rsidRPr="007B5898" w:rsidRDefault="007B5898" w:rsidP="007B5898">
      <w:pPr>
        <w:spacing w:before="100" w:beforeAutospacing="1" w:after="100" w:afterAutospacing="1" w:line="240" w:lineRule="auto"/>
        <w:outlineLvl w:val="3"/>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t>A. Key Sections</w:t>
      </w:r>
    </w:p>
    <w:p w14:paraId="7B60A66E" w14:textId="77777777" w:rsidR="007B5898" w:rsidRPr="007B5898" w:rsidRDefault="007B5898" w:rsidP="007B58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Title:</w:t>
      </w:r>
      <w:r w:rsidRPr="007B5898">
        <w:rPr>
          <w:rFonts w:ascii="Times New Roman" w:eastAsia="Times New Roman" w:hAnsi="Times New Roman" w:cs="Times New Roman"/>
          <w:sz w:val="24"/>
          <w:szCs w:val="24"/>
        </w:rPr>
        <w:t xml:space="preserve"> "Exploration of Medicinal Plants: Uses, Distribution, and Parts Used."</w:t>
      </w:r>
    </w:p>
    <w:p w14:paraId="45DDCC56" w14:textId="77777777" w:rsidR="007B5898" w:rsidRPr="007B5898" w:rsidRDefault="007B5898" w:rsidP="007B58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Introduction:</w:t>
      </w:r>
      <w:r w:rsidRPr="007B5898">
        <w:rPr>
          <w:rFonts w:ascii="Times New Roman" w:eastAsia="Times New Roman" w:hAnsi="Times New Roman" w:cs="Times New Roman"/>
          <w:sz w:val="24"/>
          <w:szCs w:val="24"/>
        </w:rPr>
        <w:t xml:space="preserve"> Overview of medicinal plant importance globally.</w:t>
      </w:r>
    </w:p>
    <w:p w14:paraId="68F4DB2D" w14:textId="77777777" w:rsidR="007B5898" w:rsidRPr="007B5898" w:rsidRDefault="007B5898" w:rsidP="007B58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Methodology:</w:t>
      </w:r>
      <w:r w:rsidRPr="007B5898">
        <w:rPr>
          <w:rFonts w:ascii="Times New Roman" w:eastAsia="Times New Roman" w:hAnsi="Times New Roman" w:cs="Times New Roman"/>
          <w:sz w:val="24"/>
          <w:szCs w:val="24"/>
        </w:rPr>
        <w:t xml:space="preserve"> Data collection (plants, their uses, regions).</w:t>
      </w:r>
    </w:p>
    <w:p w14:paraId="148948AF" w14:textId="77777777" w:rsidR="007B5898" w:rsidRPr="007B5898" w:rsidRDefault="007B5898" w:rsidP="007B58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Analysis:</w:t>
      </w:r>
      <w:r w:rsidRPr="007B5898">
        <w:rPr>
          <w:rFonts w:ascii="Times New Roman" w:eastAsia="Times New Roman" w:hAnsi="Times New Roman" w:cs="Times New Roman"/>
          <w:sz w:val="24"/>
          <w:szCs w:val="24"/>
        </w:rPr>
        <w:t xml:space="preserve"> Insights via charts, tables, and pivot analysis.</w:t>
      </w:r>
    </w:p>
    <w:p w14:paraId="71B6144C" w14:textId="77777777" w:rsidR="007B5898" w:rsidRPr="007B5898" w:rsidRDefault="007B5898" w:rsidP="007B58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b/>
          <w:bCs/>
          <w:sz w:val="24"/>
          <w:szCs w:val="24"/>
        </w:rPr>
        <w:t>Conclusion:</w:t>
      </w:r>
      <w:r w:rsidRPr="007B5898">
        <w:rPr>
          <w:rFonts w:ascii="Times New Roman" w:eastAsia="Times New Roman" w:hAnsi="Times New Roman" w:cs="Times New Roman"/>
          <w:sz w:val="24"/>
          <w:szCs w:val="24"/>
        </w:rPr>
        <w:t xml:space="preserve"> Summary of findings and future scope.</w:t>
      </w:r>
    </w:p>
    <w:p w14:paraId="7135A6AF" w14:textId="77777777" w:rsidR="007B5898" w:rsidRPr="007B5898" w:rsidRDefault="007B5898" w:rsidP="007B5898">
      <w:pPr>
        <w:spacing w:before="100" w:beforeAutospacing="1" w:after="100" w:afterAutospacing="1" w:line="240" w:lineRule="auto"/>
        <w:outlineLvl w:val="3"/>
        <w:rPr>
          <w:rFonts w:ascii="Times New Roman" w:eastAsia="Times New Roman" w:hAnsi="Times New Roman" w:cs="Times New Roman"/>
          <w:b/>
          <w:bCs/>
          <w:sz w:val="24"/>
          <w:szCs w:val="24"/>
        </w:rPr>
      </w:pPr>
      <w:r w:rsidRPr="007B5898">
        <w:rPr>
          <w:rFonts w:ascii="Times New Roman" w:eastAsia="Times New Roman" w:hAnsi="Times New Roman" w:cs="Times New Roman"/>
          <w:b/>
          <w:bCs/>
          <w:sz w:val="24"/>
          <w:szCs w:val="24"/>
        </w:rPr>
        <w:lastRenderedPageBreak/>
        <w:t>B. Visual Elements</w:t>
      </w:r>
    </w:p>
    <w:p w14:paraId="32488A2D" w14:textId="77777777" w:rsidR="007B5898" w:rsidRPr="007B5898" w:rsidRDefault="007B5898" w:rsidP="007B58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Infographic-like visuals for plant parts used and regional distribution.</w:t>
      </w:r>
    </w:p>
    <w:p w14:paraId="23E9AAE7" w14:textId="77777777" w:rsidR="007B5898" w:rsidRPr="007B5898" w:rsidRDefault="007B5898" w:rsidP="007B58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5898">
        <w:rPr>
          <w:rFonts w:ascii="Times New Roman" w:eastAsia="Times New Roman" w:hAnsi="Times New Roman" w:cs="Times New Roman"/>
          <w:sz w:val="24"/>
          <w:szCs w:val="24"/>
        </w:rPr>
        <w:t>Include photos of selected plants for better engagement.</w:t>
      </w:r>
    </w:p>
    <w:p w14:paraId="7F6766E2" w14:textId="670B5039" w:rsidR="00C17B39" w:rsidRDefault="00C17B39" w:rsidP="00336485">
      <w:pPr>
        <w:rPr>
          <w:b/>
          <w:bCs/>
          <w:sz w:val="28"/>
          <w:szCs w:val="28"/>
        </w:rPr>
      </w:pPr>
    </w:p>
    <w:p w14:paraId="381187BA" w14:textId="1390CF6D" w:rsidR="00BC2BB6" w:rsidRDefault="00BC2BB6" w:rsidP="00336485">
      <w:pPr>
        <w:rPr>
          <w:b/>
          <w:bCs/>
          <w:sz w:val="28"/>
          <w:szCs w:val="28"/>
        </w:rPr>
      </w:pPr>
    </w:p>
    <w:p w14:paraId="35724ECE" w14:textId="2C54C40F" w:rsidR="00BC2BB6" w:rsidRDefault="00BC2BB6" w:rsidP="00336485">
      <w:pPr>
        <w:rPr>
          <w:b/>
          <w:bCs/>
          <w:sz w:val="36"/>
          <w:szCs w:val="36"/>
        </w:rPr>
      </w:pPr>
      <w:r w:rsidRPr="00155905">
        <w:rPr>
          <w:b/>
          <w:bCs/>
          <w:sz w:val="36"/>
          <w:szCs w:val="36"/>
        </w:rPr>
        <w:t>Methodology</w:t>
      </w:r>
      <w:r w:rsidR="00155905" w:rsidRPr="00155905">
        <w:rPr>
          <w:b/>
          <w:bCs/>
          <w:sz w:val="36"/>
          <w:szCs w:val="36"/>
        </w:rPr>
        <w:t>:</w:t>
      </w:r>
    </w:p>
    <w:p w14:paraId="1265C82C" w14:textId="77777777" w:rsidR="00155905" w:rsidRPr="00155905" w:rsidRDefault="00155905" w:rsidP="00155905">
      <w:p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The following methodology outlines the process for collecting, organizing, analyzing, and presenting data about medicinal plants, their uses, parts used, and regional distribution.</w:t>
      </w:r>
    </w:p>
    <w:p w14:paraId="65BCEE96" w14:textId="77777777" w:rsidR="00155905" w:rsidRPr="00155905" w:rsidRDefault="00155905" w:rsidP="00155905">
      <w:pPr>
        <w:spacing w:after="0"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pict w14:anchorId="7CAEF2FD">
          <v:rect id="_x0000_i1043" style="width:0;height:1.5pt" o:hralign="center" o:hrstd="t" o:hr="t" fillcolor="#a0a0a0" stroked="f"/>
        </w:pict>
      </w:r>
    </w:p>
    <w:p w14:paraId="1C19EFF3" w14:textId="77777777" w:rsidR="00155905" w:rsidRPr="00155905" w:rsidRDefault="00155905" w:rsidP="00155905">
      <w:pPr>
        <w:spacing w:before="100" w:beforeAutospacing="1" w:after="100" w:afterAutospacing="1" w:line="240" w:lineRule="auto"/>
        <w:outlineLvl w:val="2"/>
        <w:rPr>
          <w:rFonts w:ascii="Times New Roman" w:eastAsia="Times New Roman" w:hAnsi="Times New Roman" w:cs="Times New Roman"/>
          <w:b/>
          <w:bCs/>
          <w:sz w:val="27"/>
          <w:szCs w:val="27"/>
        </w:rPr>
      </w:pPr>
      <w:r w:rsidRPr="00155905">
        <w:rPr>
          <w:rFonts w:ascii="Times New Roman" w:eastAsia="Times New Roman" w:hAnsi="Times New Roman" w:cs="Times New Roman"/>
          <w:b/>
          <w:bCs/>
          <w:sz w:val="27"/>
          <w:szCs w:val="27"/>
        </w:rPr>
        <w:t>1. Research Objectives</w:t>
      </w:r>
    </w:p>
    <w:p w14:paraId="2A16EFA1" w14:textId="77777777" w:rsidR="00155905" w:rsidRPr="00155905" w:rsidRDefault="00155905" w:rsidP="001559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To identify medicinal plants and document their scientific names, common uses, parts used, and regions found.</w:t>
      </w:r>
    </w:p>
    <w:p w14:paraId="4CF3CFB9" w14:textId="77777777" w:rsidR="00155905" w:rsidRPr="00155905" w:rsidRDefault="00155905" w:rsidP="001559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To analyze trends in the usage of medicinal plants across various regions.</w:t>
      </w:r>
    </w:p>
    <w:p w14:paraId="4074DD0D" w14:textId="77777777" w:rsidR="00155905" w:rsidRPr="00155905" w:rsidRDefault="00155905" w:rsidP="0015590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To present findings through charts, tables, and visual presentations for better understanding.</w:t>
      </w:r>
    </w:p>
    <w:p w14:paraId="5E510454" w14:textId="77777777" w:rsidR="00155905" w:rsidRPr="00155905" w:rsidRDefault="00155905" w:rsidP="00155905">
      <w:pPr>
        <w:spacing w:after="0"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pict w14:anchorId="5EACCD11">
          <v:rect id="_x0000_i1044" style="width:0;height:1.5pt" o:hralign="center" o:hrstd="t" o:hr="t" fillcolor="#a0a0a0" stroked="f"/>
        </w:pict>
      </w:r>
    </w:p>
    <w:p w14:paraId="651FE4BA" w14:textId="77777777" w:rsidR="00155905" w:rsidRPr="00155905" w:rsidRDefault="00155905" w:rsidP="00155905">
      <w:pPr>
        <w:spacing w:before="100" w:beforeAutospacing="1" w:after="100" w:afterAutospacing="1" w:line="240" w:lineRule="auto"/>
        <w:outlineLvl w:val="2"/>
        <w:rPr>
          <w:rFonts w:ascii="Times New Roman" w:eastAsia="Times New Roman" w:hAnsi="Times New Roman" w:cs="Times New Roman"/>
          <w:b/>
          <w:bCs/>
          <w:sz w:val="27"/>
          <w:szCs w:val="27"/>
        </w:rPr>
      </w:pPr>
      <w:r w:rsidRPr="00155905">
        <w:rPr>
          <w:rFonts w:ascii="Times New Roman" w:eastAsia="Times New Roman" w:hAnsi="Times New Roman" w:cs="Times New Roman"/>
          <w:b/>
          <w:bCs/>
          <w:sz w:val="27"/>
          <w:szCs w:val="27"/>
        </w:rPr>
        <w:t>2. Data Collection</w:t>
      </w:r>
    </w:p>
    <w:p w14:paraId="1396A816" w14:textId="77777777" w:rsidR="00155905" w:rsidRPr="00155905" w:rsidRDefault="00155905" w:rsidP="00155905">
      <w:pPr>
        <w:spacing w:before="100" w:beforeAutospacing="1" w:after="100" w:afterAutospacing="1" w:line="240" w:lineRule="auto"/>
        <w:outlineLvl w:val="3"/>
        <w:rPr>
          <w:rFonts w:ascii="Times New Roman" w:eastAsia="Times New Roman" w:hAnsi="Times New Roman" w:cs="Times New Roman"/>
          <w:b/>
          <w:bCs/>
          <w:sz w:val="24"/>
          <w:szCs w:val="24"/>
        </w:rPr>
      </w:pPr>
      <w:r w:rsidRPr="00155905">
        <w:rPr>
          <w:rFonts w:ascii="Times New Roman" w:eastAsia="Times New Roman" w:hAnsi="Times New Roman" w:cs="Times New Roman"/>
          <w:b/>
          <w:bCs/>
          <w:sz w:val="24"/>
          <w:szCs w:val="24"/>
        </w:rPr>
        <w:t>A. Sources of Data</w:t>
      </w:r>
    </w:p>
    <w:p w14:paraId="15BB18C7" w14:textId="77777777" w:rsidR="00155905" w:rsidRPr="00155905" w:rsidRDefault="00155905" w:rsidP="0015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t>Primary Sources:</w:t>
      </w:r>
    </w:p>
    <w:p w14:paraId="45B25A64" w14:textId="77777777" w:rsidR="00155905" w:rsidRPr="00155905" w:rsidRDefault="00155905" w:rsidP="0015590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Surveys and questionnaires distributed to botanists, herbalists, and traditional medicine practitioners.</w:t>
      </w:r>
    </w:p>
    <w:p w14:paraId="66428ED5" w14:textId="77777777" w:rsidR="00155905" w:rsidRPr="00155905" w:rsidRDefault="00155905" w:rsidP="0015590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Field observations and interviews in regions known for biodiversity.</w:t>
      </w:r>
    </w:p>
    <w:p w14:paraId="226E7FC9" w14:textId="77777777" w:rsidR="00155905" w:rsidRPr="00155905" w:rsidRDefault="00155905" w:rsidP="0015590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t>Secondary Sources:</w:t>
      </w:r>
    </w:p>
    <w:p w14:paraId="042905E9" w14:textId="77777777" w:rsidR="00155905" w:rsidRPr="00155905" w:rsidRDefault="00155905" w:rsidP="0015590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Published journals, books, and databases related to ethnobotany and medicinal plants.</w:t>
      </w:r>
    </w:p>
    <w:p w14:paraId="34D45E7D" w14:textId="77777777" w:rsidR="00155905" w:rsidRPr="00155905" w:rsidRDefault="00155905" w:rsidP="00155905">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Online resources from botanical databases (e.g., Kew Gardens, USDA Plant Database).</w:t>
      </w:r>
    </w:p>
    <w:p w14:paraId="5239A6A5" w14:textId="77777777" w:rsidR="00155905" w:rsidRPr="00155905" w:rsidRDefault="00155905" w:rsidP="00155905">
      <w:pPr>
        <w:spacing w:before="100" w:beforeAutospacing="1" w:after="100" w:afterAutospacing="1" w:line="240" w:lineRule="auto"/>
        <w:outlineLvl w:val="3"/>
        <w:rPr>
          <w:rFonts w:ascii="Times New Roman" w:eastAsia="Times New Roman" w:hAnsi="Times New Roman" w:cs="Times New Roman"/>
          <w:b/>
          <w:bCs/>
          <w:sz w:val="24"/>
          <w:szCs w:val="24"/>
        </w:rPr>
      </w:pPr>
      <w:r w:rsidRPr="00155905">
        <w:rPr>
          <w:rFonts w:ascii="Times New Roman" w:eastAsia="Times New Roman" w:hAnsi="Times New Roman" w:cs="Times New Roman"/>
          <w:b/>
          <w:bCs/>
          <w:sz w:val="24"/>
          <w:szCs w:val="24"/>
        </w:rPr>
        <w:t>B. Data Parameters</w:t>
      </w:r>
    </w:p>
    <w:p w14:paraId="08BADB7D" w14:textId="77777777" w:rsidR="00155905" w:rsidRPr="00155905" w:rsidRDefault="00155905" w:rsidP="0015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t>Plant Name:</w:t>
      </w:r>
      <w:r w:rsidRPr="00155905">
        <w:rPr>
          <w:rFonts w:ascii="Times New Roman" w:eastAsia="Times New Roman" w:hAnsi="Times New Roman" w:cs="Times New Roman"/>
          <w:sz w:val="24"/>
          <w:szCs w:val="24"/>
        </w:rPr>
        <w:t xml:space="preserve"> Common and local names for identification.</w:t>
      </w:r>
    </w:p>
    <w:p w14:paraId="03831232" w14:textId="77777777" w:rsidR="00155905" w:rsidRPr="00155905" w:rsidRDefault="00155905" w:rsidP="0015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t>Scientific Name:</w:t>
      </w:r>
      <w:r w:rsidRPr="00155905">
        <w:rPr>
          <w:rFonts w:ascii="Times New Roman" w:eastAsia="Times New Roman" w:hAnsi="Times New Roman" w:cs="Times New Roman"/>
          <w:sz w:val="24"/>
          <w:szCs w:val="24"/>
        </w:rPr>
        <w:t xml:space="preserve"> To avoid ambiguity and ensure universal recognition.</w:t>
      </w:r>
    </w:p>
    <w:p w14:paraId="565DBC17" w14:textId="77777777" w:rsidR="00155905" w:rsidRPr="00155905" w:rsidRDefault="00155905" w:rsidP="0015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t>Common Uses:</w:t>
      </w:r>
      <w:r w:rsidRPr="00155905">
        <w:rPr>
          <w:rFonts w:ascii="Times New Roman" w:eastAsia="Times New Roman" w:hAnsi="Times New Roman" w:cs="Times New Roman"/>
          <w:sz w:val="24"/>
          <w:szCs w:val="24"/>
        </w:rPr>
        <w:t xml:space="preserve"> Categorized into health benefits (e.g., digestion, immunity, skincare).</w:t>
      </w:r>
    </w:p>
    <w:p w14:paraId="65059379" w14:textId="77777777" w:rsidR="00155905" w:rsidRPr="00155905" w:rsidRDefault="00155905" w:rsidP="0015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lastRenderedPageBreak/>
        <w:t>Part Used:</w:t>
      </w:r>
      <w:r w:rsidRPr="00155905">
        <w:rPr>
          <w:rFonts w:ascii="Times New Roman" w:eastAsia="Times New Roman" w:hAnsi="Times New Roman" w:cs="Times New Roman"/>
          <w:sz w:val="24"/>
          <w:szCs w:val="24"/>
        </w:rPr>
        <w:t xml:space="preserve"> Leaves, roots, flowers, seeds, bark, etc.</w:t>
      </w:r>
    </w:p>
    <w:p w14:paraId="21F76FFC" w14:textId="77777777" w:rsidR="00155905" w:rsidRPr="00155905" w:rsidRDefault="00155905" w:rsidP="0015590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t>Region Found:</w:t>
      </w:r>
      <w:r w:rsidRPr="00155905">
        <w:rPr>
          <w:rFonts w:ascii="Times New Roman" w:eastAsia="Times New Roman" w:hAnsi="Times New Roman" w:cs="Times New Roman"/>
          <w:sz w:val="24"/>
          <w:szCs w:val="24"/>
        </w:rPr>
        <w:t xml:space="preserve"> Native regions or where plants are commonly cultivated or wild-grown.</w:t>
      </w:r>
    </w:p>
    <w:p w14:paraId="2C8FE705" w14:textId="77777777" w:rsidR="00155905" w:rsidRPr="00155905" w:rsidRDefault="00155905" w:rsidP="00155905">
      <w:pPr>
        <w:spacing w:after="0"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pict w14:anchorId="2643FA71">
          <v:rect id="_x0000_i1045" style="width:0;height:1.5pt" o:hralign="center" o:hrstd="t" o:hr="t" fillcolor="#a0a0a0" stroked="f"/>
        </w:pict>
      </w:r>
    </w:p>
    <w:p w14:paraId="279E87CE" w14:textId="77777777" w:rsidR="00155905" w:rsidRPr="00155905" w:rsidRDefault="00155905" w:rsidP="00155905">
      <w:pPr>
        <w:spacing w:before="100" w:beforeAutospacing="1" w:after="100" w:afterAutospacing="1" w:line="240" w:lineRule="auto"/>
        <w:outlineLvl w:val="2"/>
        <w:rPr>
          <w:rFonts w:ascii="Times New Roman" w:eastAsia="Times New Roman" w:hAnsi="Times New Roman" w:cs="Times New Roman"/>
          <w:b/>
          <w:bCs/>
          <w:sz w:val="27"/>
          <w:szCs w:val="27"/>
        </w:rPr>
      </w:pPr>
      <w:r w:rsidRPr="00155905">
        <w:rPr>
          <w:rFonts w:ascii="Times New Roman" w:eastAsia="Times New Roman" w:hAnsi="Times New Roman" w:cs="Times New Roman"/>
          <w:b/>
          <w:bCs/>
          <w:sz w:val="27"/>
          <w:szCs w:val="27"/>
        </w:rPr>
        <w:t>3. Data Organization</w:t>
      </w:r>
    </w:p>
    <w:p w14:paraId="07CCAD46" w14:textId="77777777" w:rsidR="00155905" w:rsidRPr="00155905" w:rsidRDefault="00155905" w:rsidP="001559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t>Dataset Preparation:</w:t>
      </w:r>
    </w:p>
    <w:p w14:paraId="52201C30" w14:textId="1CEAE740" w:rsidR="00155905" w:rsidRPr="00155905" w:rsidRDefault="00155905" w:rsidP="0015590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Compile data into a structured format (Excel).</w:t>
      </w:r>
    </w:p>
    <w:p w14:paraId="34E63B66" w14:textId="77777777" w:rsidR="00155905" w:rsidRPr="00155905" w:rsidRDefault="00155905" w:rsidP="0015590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Include columns for Plant Name, Scientific Name, Uses, Part Used, and Region Found.</w:t>
      </w:r>
    </w:p>
    <w:p w14:paraId="7F818959" w14:textId="77777777" w:rsidR="00155905" w:rsidRPr="00155905" w:rsidRDefault="00155905" w:rsidP="0015590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Use consistent naming conventions and ensure no duplicate entries.</w:t>
      </w:r>
    </w:p>
    <w:p w14:paraId="277F1E9C" w14:textId="77777777" w:rsidR="00155905" w:rsidRPr="00155905" w:rsidRDefault="00155905" w:rsidP="00155905">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t>Data Validation:</w:t>
      </w:r>
    </w:p>
    <w:p w14:paraId="52C60323" w14:textId="77777777" w:rsidR="00155905" w:rsidRPr="00155905" w:rsidRDefault="00155905" w:rsidP="0015590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Cross-check the scientific names and uses against trusted sources.</w:t>
      </w:r>
    </w:p>
    <w:p w14:paraId="117345F6" w14:textId="77777777" w:rsidR="00155905" w:rsidRPr="00155905" w:rsidRDefault="00155905" w:rsidP="00155905">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Ensure all fields are complete and accurate.</w:t>
      </w:r>
    </w:p>
    <w:p w14:paraId="0E4FA598" w14:textId="77777777" w:rsidR="00155905" w:rsidRPr="00155905" w:rsidRDefault="00155905" w:rsidP="00155905">
      <w:pPr>
        <w:spacing w:after="0"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pict w14:anchorId="18EB7ECB">
          <v:rect id="_x0000_i1046" style="width:0;height:1.5pt" o:hralign="center" o:hrstd="t" o:hr="t" fillcolor="#a0a0a0" stroked="f"/>
        </w:pict>
      </w:r>
    </w:p>
    <w:p w14:paraId="209066AD" w14:textId="77777777" w:rsidR="00155905" w:rsidRPr="00155905" w:rsidRDefault="00155905" w:rsidP="00155905">
      <w:pPr>
        <w:spacing w:before="100" w:beforeAutospacing="1" w:after="100" w:afterAutospacing="1" w:line="240" w:lineRule="auto"/>
        <w:outlineLvl w:val="2"/>
        <w:rPr>
          <w:rFonts w:ascii="Times New Roman" w:eastAsia="Times New Roman" w:hAnsi="Times New Roman" w:cs="Times New Roman"/>
          <w:b/>
          <w:bCs/>
          <w:sz w:val="27"/>
          <w:szCs w:val="27"/>
        </w:rPr>
      </w:pPr>
      <w:r w:rsidRPr="00155905">
        <w:rPr>
          <w:rFonts w:ascii="Times New Roman" w:eastAsia="Times New Roman" w:hAnsi="Times New Roman" w:cs="Times New Roman"/>
          <w:b/>
          <w:bCs/>
          <w:sz w:val="27"/>
          <w:szCs w:val="27"/>
        </w:rPr>
        <w:t>4. Data Analysis</w:t>
      </w:r>
    </w:p>
    <w:p w14:paraId="5EBFC600" w14:textId="77777777" w:rsidR="00155905" w:rsidRPr="00155905" w:rsidRDefault="00155905" w:rsidP="00155905">
      <w:pPr>
        <w:spacing w:before="100" w:beforeAutospacing="1" w:after="100" w:afterAutospacing="1" w:line="240" w:lineRule="auto"/>
        <w:outlineLvl w:val="3"/>
        <w:rPr>
          <w:rFonts w:ascii="Times New Roman" w:eastAsia="Times New Roman" w:hAnsi="Times New Roman" w:cs="Times New Roman"/>
          <w:b/>
          <w:bCs/>
          <w:sz w:val="24"/>
          <w:szCs w:val="24"/>
        </w:rPr>
      </w:pPr>
      <w:r w:rsidRPr="00155905">
        <w:rPr>
          <w:rFonts w:ascii="Times New Roman" w:eastAsia="Times New Roman" w:hAnsi="Times New Roman" w:cs="Times New Roman"/>
          <w:b/>
          <w:bCs/>
          <w:sz w:val="24"/>
          <w:szCs w:val="24"/>
        </w:rPr>
        <w:t>A. Tools Used:</w:t>
      </w:r>
    </w:p>
    <w:p w14:paraId="7E1BCEF4" w14:textId="77777777" w:rsidR="00155905" w:rsidRPr="00155905" w:rsidRDefault="00155905" w:rsidP="00155905">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b/>
          <w:bCs/>
          <w:sz w:val="24"/>
          <w:szCs w:val="24"/>
        </w:rPr>
        <w:t>Excel or Google Sheets:</w:t>
      </w:r>
    </w:p>
    <w:p w14:paraId="0BDF687F" w14:textId="77777777" w:rsidR="00155905" w:rsidRPr="00155905" w:rsidRDefault="00155905" w:rsidP="001559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Create pivot tables to explore relationships (e.g., plant parts vs. regions, uses vs. plants).</w:t>
      </w:r>
    </w:p>
    <w:p w14:paraId="14B87B60" w14:textId="21EAB575" w:rsidR="00155905" w:rsidRPr="00155905" w:rsidRDefault="00155905" w:rsidP="00155905">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Generate bar graphs, for visualization.</w:t>
      </w:r>
    </w:p>
    <w:p w14:paraId="5036FF5D" w14:textId="77777777" w:rsidR="00155905" w:rsidRPr="00155905" w:rsidRDefault="00155905" w:rsidP="00155905">
      <w:pPr>
        <w:spacing w:before="100" w:beforeAutospacing="1" w:after="100" w:afterAutospacing="1" w:line="240" w:lineRule="auto"/>
        <w:outlineLvl w:val="3"/>
        <w:rPr>
          <w:rFonts w:ascii="Times New Roman" w:eastAsia="Times New Roman" w:hAnsi="Times New Roman" w:cs="Times New Roman"/>
          <w:b/>
          <w:bCs/>
          <w:sz w:val="24"/>
          <w:szCs w:val="24"/>
        </w:rPr>
      </w:pPr>
      <w:r w:rsidRPr="00155905">
        <w:rPr>
          <w:rFonts w:ascii="Times New Roman" w:eastAsia="Times New Roman" w:hAnsi="Times New Roman" w:cs="Times New Roman"/>
          <w:b/>
          <w:bCs/>
          <w:sz w:val="24"/>
          <w:szCs w:val="24"/>
        </w:rPr>
        <w:t>B. Key Analyses:</w:t>
      </w:r>
    </w:p>
    <w:p w14:paraId="68EF6248" w14:textId="77777777" w:rsidR="00155905" w:rsidRPr="00155905" w:rsidRDefault="00155905" w:rsidP="001559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Frequency analysis of common uses.</w:t>
      </w:r>
    </w:p>
    <w:p w14:paraId="429A59A5" w14:textId="77777777" w:rsidR="00155905" w:rsidRPr="00155905" w:rsidRDefault="00155905" w:rsidP="001559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Distribution of plant parts used across the dataset.</w:t>
      </w:r>
    </w:p>
    <w:p w14:paraId="366DE197" w14:textId="77777777" w:rsidR="00155905" w:rsidRPr="00155905" w:rsidRDefault="00155905" w:rsidP="0015590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Regional diversity of medicinal plants.</w:t>
      </w:r>
    </w:p>
    <w:p w14:paraId="30741EBF" w14:textId="77777777" w:rsidR="00155905" w:rsidRPr="00155905" w:rsidRDefault="00155905" w:rsidP="00155905">
      <w:pPr>
        <w:spacing w:after="0"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pict w14:anchorId="1D6BFF00">
          <v:rect id="_x0000_i1047" style="width:0;height:1.5pt" o:hralign="center" o:hrstd="t" o:hr="t" fillcolor="#a0a0a0" stroked="f"/>
        </w:pict>
      </w:r>
    </w:p>
    <w:p w14:paraId="71CC4466" w14:textId="77777777" w:rsidR="00155905" w:rsidRPr="00155905" w:rsidRDefault="00155905" w:rsidP="00155905">
      <w:pPr>
        <w:spacing w:before="100" w:beforeAutospacing="1" w:after="100" w:afterAutospacing="1" w:line="240" w:lineRule="auto"/>
        <w:outlineLvl w:val="2"/>
        <w:rPr>
          <w:rFonts w:ascii="Times New Roman" w:eastAsia="Times New Roman" w:hAnsi="Times New Roman" w:cs="Times New Roman"/>
          <w:b/>
          <w:bCs/>
          <w:sz w:val="27"/>
          <w:szCs w:val="27"/>
        </w:rPr>
      </w:pPr>
      <w:r w:rsidRPr="00155905">
        <w:rPr>
          <w:rFonts w:ascii="Times New Roman" w:eastAsia="Times New Roman" w:hAnsi="Times New Roman" w:cs="Times New Roman"/>
          <w:b/>
          <w:bCs/>
          <w:sz w:val="27"/>
          <w:szCs w:val="27"/>
        </w:rPr>
        <w:t>5. Visualization and Presentation</w:t>
      </w:r>
    </w:p>
    <w:p w14:paraId="4468F40A" w14:textId="77777777" w:rsidR="00155905" w:rsidRPr="00155905" w:rsidRDefault="00155905" w:rsidP="00155905">
      <w:pPr>
        <w:spacing w:before="100" w:beforeAutospacing="1" w:after="100" w:afterAutospacing="1" w:line="240" w:lineRule="auto"/>
        <w:outlineLvl w:val="3"/>
        <w:rPr>
          <w:rFonts w:ascii="Times New Roman" w:eastAsia="Times New Roman" w:hAnsi="Times New Roman" w:cs="Times New Roman"/>
          <w:b/>
          <w:bCs/>
          <w:sz w:val="24"/>
          <w:szCs w:val="24"/>
        </w:rPr>
      </w:pPr>
      <w:r w:rsidRPr="00155905">
        <w:rPr>
          <w:rFonts w:ascii="Times New Roman" w:eastAsia="Times New Roman" w:hAnsi="Times New Roman" w:cs="Times New Roman"/>
          <w:b/>
          <w:bCs/>
          <w:sz w:val="24"/>
          <w:szCs w:val="24"/>
        </w:rPr>
        <w:t>A. Charts and Graphs</w:t>
      </w:r>
    </w:p>
    <w:p w14:paraId="09670E8F" w14:textId="77777777" w:rsidR="00155905" w:rsidRPr="00155905" w:rsidRDefault="00155905" w:rsidP="001559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Use bar charts for comparing the frequency of plant parts used.</w:t>
      </w:r>
    </w:p>
    <w:p w14:paraId="51A63F24" w14:textId="77777777" w:rsidR="00155905" w:rsidRPr="00155905" w:rsidRDefault="00155905" w:rsidP="001559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Create pie charts for visualizing the proportion of plants per region.</w:t>
      </w:r>
    </w:p>
    <w:p w14:paraId="71D134F2" w14:textId="77777777" w:rsidR="00155905" w:rsidRPr="00155905" w:rsidRDefault="00155905" w:rsidP="00155905">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Heatmaps to show the regional concentration of medicinal plants.</w:t>
      </w:r>
    </w:p>
    <w:p w14:paraId="01E92533" w14:textId="77777777" w:rsidR="00155905" w:rsidRPr="00155905" w:rsidRDefault="00155905" w:rsidP="00155905">
      <w:pPr>
        <w:spacing w:before="100" w:beforeAutospacing="1" w:after="100" w:afterAutospacing="1" w:line="240" w:lineRule="auto"/>
        <w:outlineLvl w:val="3"/>
        <w:rPr>
          <w:rFonts w:ascii="Times New Roman" w:eastAsia="Times New Roman" w:hAnsi="Times New Roman" w:cs="Times New Roman"/>
          <w:b/>
          <w:bCs/>
          <w:sz w:val="24"/>
          <w:szCs w:val="24"/>
        </w:rPr>
      </w:pPr>
      <w:r w:rsidRPr="00155905">
        <w:rPr>
          <w:rFonts w:ascii="Times New Roman" w:eastAsia="Times New Roman" w:hAnsi="Times New Roman" w:cs="Times New Roman"/>
          <w:b/>
          <w:bCs/>
          <w:sz w:val="24"/>
          <w:szCs w:val="24"/>
        </w:rPr>
        <w:t>B. Poster Design</w:t>
      </w:r>
    </w:p>
    <w:p w14:paraId="6844BD9D" w14:textId="77777777" w:rsidR="00155905" w:rsidRPr="00155905" w:rsidRDefault="00155905" w:rsidP="001559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Summarize key findings with visuals, maps, and infographics.</w:t>
      </w:r>
    </w:p>
    <w:p w14:paraId="302B10B2" w14:textId="77777777" w:rsidR="00155905" w:rsidRPr="00155905" w:rsidRDefault="00155905" w:rsidP="00155905">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lastRenderedPageBreak/>
        <w:t>Include key statistics and trends in usage, regions, and plant parts.</w:t>
      </w:r>
    </w:p>
    <w:p w14:paraId="7F2C5347" w14:textId="77777777" w:rsidR="00155905" w:rsidRPr="00155905" w:rsidRDefault="00155905" w:rsidP="00155905">
      <w:pPr>
        <w:spacing w:after="0"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pict w14:anchorId="532260E4">
          <v:rect id="_x0000_i1048" style="width:0;height:1.5pt" o:hralign="center" o:hrstd="t" o:hr="t" fillcolor="#a0a0a0" stroked="f"/>
        </w:pict>
      </w:r>
    </w:p>
    <w:p w14:paraId="6283CA18" w14:textId="77777777" w:rsidR="00155905" w:rsidRPr="00155905" w:rsidRDefault="00155905" w:rsidP="00155905">
      <w:pPr>
        <w:spacing w:before="100" w:beforeAutospacing="1" w:after="100" w:afterAutospacing="1" w:line="240" w:lineRule="auto"/>
        <w:outlineLvl w:val="2"/>
        <w:rPr>
          <w:rFonts w:ascii="Times New Roman" w:eastAsia="Times New Roman" w:hAnsi="Times New Roman" w:cs="Times New Roman"/>
          <w:b/>
          <w:bCs/>
          <w:sz w:val="27"/>
          <w:szCs w:val="27"/>
        </w:rPr>
      </w:pPr>
      <w:r w:rsidRPr="00155905">
        <w:rPr>
          <w:rFonts w:ascii="Times New Roman" w:eastAsia="Times New Roman" w:hAnsi="Times New Roman" w:cs="Times New Roman"/>
          <w:b/>
          <w:bCs/>
          <w:sz w:val="27"/>
          <w:szCs w:val="27"/>
        </w:rPr>
        <w:t>6. Reporting and Interpretation</w:t>
      </w:r>
    </w:p>
    <w:p w14:paraId="74ECEBEF" w14:textId="77777777" w:rsidR="00155905" w:rsidRPr="00155905" w:rsidRDefault="00155905" w:rsidP="00155905">
      <w:pPr>
        <w:spacing w:before="100" w:beforeAutospacing="1" w:after="100" w:afterAutospacing="1" w:line="240" w:lineRule="auto"/>
        <w:outlineLvl w:val="3"/>
        <w:rPr>
          <w:rFonts w:ascii="Times New Roman" w:eastAsia="Times New Roman" w:hAnsi="Times New Roman" w:cs="Times New Roman"/>
          <w:b/>
          <w:bCs/>
          <w:sz w:val="24"/>
          <w:szCs w:val="24"/>
        </w:rPr>
      </w:pPr>
      <w:r w:rsidRPr="00155905">
        <w:rPr>
          <w:rFonts w:ascii="Times New Roman" w:eastAsia="Times New Roman" w:hAnsi="Times New Roman" w:cs="Times New Roman"/>
          <w:b/>
          <w:bCs/>
          <w:sz w:val="24"/>
          <w:szCs w:val="24"/>
        </w:rPr>
        <w:t>A. Insights from Data</w:t>
      </w:r>
    </w:p>
    <w:p w14:paraId="40241B46" w14:textId="77777777" w:rsidR="00155905" w:rsidRPr="00155905" w:rsidRDefault="00155905" w:rsidP="001559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Identify which plant parts are most commonly used and why (e.g., leaves for their ease of access).</w:t>
      </w:r>
    </w:p>
    <w:p w14:paraId="44371230" w14:textId="77777777" w:rsidR="00155905" w:rsidRPr="00155905" w:rsidRDefault="00155905" w:rsidP="00155905">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Understand regional biodiversity and medicinal plant reliance.</w:t>
      </w:r>
    </w:p>
    <w:p w14:paraId="0FC19967" w14:textId="77777777" w:rsidR="00155905" w:rsidRPr="00155905" w:rsidRDefault="00155905" w:rsidP="00155905">
      <w:pPr>
        <w:spacing w:before="100" w:beforeAutospacing="1" w:after="100" w:afterAutospacing="1" w:line="240" w:lineRule="auto"/>
        <w:outlineLvl w:val="3"/>
        <w:rPr>
          <w:rFonts w:ascii="Times New Roman" w:eastAsia="Times New Roman" w:hAnsi="Times New Roman" w:cs="Times New Roman"/>
          <w:b/>
          <w:bCs/>
          <w:sz w:val="24"/>
          <w:szCs w:val="24"/>
        </w:rPr>
      </w:pPr>
      <w:r w:rsidRPr="00155905">
        <w:rPr>
          <w:rFonts w:ascii="Times New Roman" w:eastAsia="Times New Roman" w:hAnsi="Times New Roman" w:cs="Times New Roman"/>
          <w:b/>
          <w:bCs/>
          <w:sz w:val="24"/>
          <w:szCs w:val="24"/>
        </w:rPr>
        <w:t>B. Recommendations</w:t>
      </w:r>
    </w:p>
    <w:p w14:paraId="1126AF5B" w14:textId="77777777" w:rsidR="00155905" w:rsidRPr="00155905" w:rsidRDefault="00155905" w:rsidP="0015590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Promote underutilized medicinal plants in traditional and modern healthcare.</w:t>
      </w:r>
    </w:p>
    <w:p w14:paraId="1421EC9C" w14:textId="77777777" w:rsidR="00155905" w:rsidRPr="00155905" w:rsidRDefault="00155905" w:rsidP="00155905">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Encourage conservation efforts for plants facing habitat loss.</w:t>
      </w:r>
    </w:p>
    <w:p w14:paraId="747ED923" w14:textId="77777777" w:rsidR="00155905" w:rsidRPr="00155905" w:rsidRDefault="00155905" w:rsidP="00155905">
      <w:pPr>
        <w:spacing w:after="0"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pict w14:anchorId="68EBE604">
          <v:rect id="_x0000_i1049" style="width:0;height:1.5pt" o:hralign="center" o:hrstd="t" o:hr="t" fillcolor="#a0a0a0" stroked="f"/>
        </w:pict>
      </w:r>
    </w:p>
    <w:p w14:paraId="415D03F5" w14:textId="77777777" w:rsidR="00155905" w:rsidRPr="00155905" w:rsidRDefault="00155905" w:rsidP="00155905">
      <w:pPr>
        <w:spacing w:before="100" w:beforeAutospacing="1" w:after="100" w:afterAutospacing="1" w:line="240" w:lineRule="auto"/>
        <w:outlineLvl w:val="2"/>
        <w:rPr>
          <w:rFonts w:ascii="Times New Roman" w:eastAsia="Times New Roman" w:hAnsi="Times New Roman" w:cs="Times New Roman"/>
          <w:b/>
          <w:bCs/>
          <w:sz w:val="27"/>
          <w:szCs w:val="27"/>
        </w:rPr>
      </w:pPr>
      <w:r w:rsidRPr="00155905">
        <w:rPr>
          <w:rFonts w:ascii="Times New Roman" w:eastAsia="Times New Roman" w:hAnsi="Times New Roman" w:cs="Times New Roman"/>
          <w:b/>
          <w:bCs/>
          <w:sz w:val="27"/>
          <w:szCs w:val="27"/>
        </w:rPr>
        <w:t>7. Validation and Peer Review</w:t>
      </w:r>
    </w:p>
    <w:p w14:paraId="286DABBE" w14:textId="77777777" w:rsidR="00155905" w:rsidRPr="00155905" w:rsidRDefault="00155905" w:rsidP="0015590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Share preliminary findings with experts for feedback.</w:t>
      </w:r>
    </w:p>
    <w:p w14:paraId="1262546B" w14:textId="77777777" w:rsidR="00155905" w:rsidRPr="00155905" w:rsidRDefault="00155905" w:rsidP="00155905">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55905">
        <w:rPr>
          <w:rFonts w:ascii="Times New Roman" w:eastAsia="Times New Roman" w:hAnsi="Times New Roman" w:cs="Times New Roman"/>
          <w:sz w:val="24"/>
          <w:szCs w:val="24"/>
        </w:rPr>
        <w:t>Revise and finalize the data and analysis based on suggestions.</w:t>
      </w:r>
    </w:p>
    <w:p w14:paraId="4AF24DF6" w14:textId="5600904F" w:rsidR="00155905" w:rsidRDefault="00155905" w:rsidP="00336485">
      <w:pPr>
        <w:rPr>
          <w:b/>
          <w:bCs/>
          <w:sz w:val="36"/>
          <w:szCs w:val="36"/>
        </w:rPr>
      </w:pPr>
    </w:p>
    <w:p w14:paraId="6EACF9F1" w14:textId="7CFD8B2F" w:rsidR="006E2726" w:rsidRDefault="006E2726" w:rsidP="00336485">
      <w:pPr>
        <w:rPr>
          <w:b/>
          <w:bCs/>
          <w:sz w:val="36"/>
          <w:szCs w:val="36"/>
        </w:rPr>
      </w:pPr>
    </w:p>
    <w:p w14:paraId="25D17500" w14:textId="1C6827B9" w:rsidR="006E2726" w:rsidRDefault="006E2726" w:rsidP="00336485">
      <w:pPr>
        <w:rPr>
          <w:b/>
          <w:bCs/>
          <w:sz w:val="36"/>
          <w:szCs w:val="36"/>
        </w:rPr>
      </w:pPr>
      <w:r>
        <w:rPr>
          <w:b/>
          <w:bCs/>
          <w:sz w:val="36"/>
          <w:szCs w:val="36"/>
        </w:rPr>
        <w:t>Result:</w:t>
      </w:r>
    </w:p>
    <w:p w14:paraId="12EF3E8D" w14:textId="77777777" w:rsidR="006E2726" w:rsidRPr="006E2726" w:rsidRDefault="006E2726" w:rsidP="006E2726">
      <w:pPr>
        <w:spacing w:before="100" w:beforeAutospacing="1" w:after="100" w:afterAutospacing="1" w:line="240" w:lineRule="auto"/>
        <w:outlineLvl w:val="2"/>
        <w:rPr>
          <w:rFonts w:ascii="Times New Roman" w:eastAsia="Times New Roman" w:hAnsi="Times New Roman" w:cs="Times New Roman"/>
          <w:b/>
          <w:bCs/>
          <w:sz w:val="27"/>
          <w:szCs w:val="27"/>
        </w:rPr>
      </w:pPr>
      <w:r w:rsidRPr="006E2726">
        <w:rPr>
          <w:rFonts w:ascii="Times New Roman" w:eastAsia="Times New Roman" w:hAnsi="Times New Roman" w:cs="Times New Roman"/>
          <w:b/>
          <w:bCs/>
          <w:sz w:val="27"/>
          <w:szCs w:val="27"/>
        </w:rPr>
        <w:t>Results of Medicinal Plants Data Analysis</w:t>
      </w:r>
    </w:p>
    <w:p w14:paraId="7F3F5F31" w14:textId="77777777" w:rsidR="006E2726" w:rsidRPr="006E2726" w:rsidRDefault="006E2726" w:rsidP="006E2726">
      <w:p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Based on the compiled dataset of medicinal plants, their uses, parts used, and regional distribution, the following results have been derived:</w:t>
      </w:r>
    </w:p>
    <w:p w14:paraId="3D33CEF1" w14:textId="77777777" w:rsidR="006E2726" w:rsidRPr="006E2726" w:rsidRDefault="006E2726" w:rsidP="006E2726">
      <w:pPr>
        <w:spacing w:after="0"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pict w14:anchorId="18FDA72E">
          <v:rect id="_x0000_i1057" style="width:0;height:1.5pt" o:hralign="center" o:hrstd="t" o:hr="t" fillcolor="#a0a0a0" stroked="f"/>
        </w:pict>
      </w:r>
    </w:p>
    <w:p w14:paraId="0796BC03" w14:textId="77777777" w:rsidR="006E2726" w:rsidRPr="006E2726" w:rsidRDefault="006E2726" w:rsidP="006E2726">
      <w:pPr>
        <w:spacing w:before="100" w:beforeAutospacing="1" w:after="100" w:afterAutospacing="1" w:line="240" w:lineRule="auto"/>
        <w:outlineLvl w:val="2"/>
        <w:rPr>
          <w:rFonts w:ascii="Times New Roman" w:eastAsia="Times New Roman" w:hAnsi="Times New Roman" w:cs="Times New Roman"/>
          <w:b/>
          <w:bCs/>
          <w:sz w:val="27"/>
          <w:szCs w:val="27"/>
        </w:rPr>
      </w:pPr>
      <w:r w:rsidRPr="006E2726">
        <w:rPr>
          <w:rFonts w:ascii="Times New Roman" w:eastAsia="Times New Roman" w:hAnsi="Times New Roman" w:cs="Times New Roman"/>
          <w:b/>
          <w:bCs/>
          <w:sz w:val="27"/>
          <w:szCs w:val="27"/>
        </w:rPr>
        <w:t>1. Overview of Dataset</w:t>
      </w:r>
    </w:p>
    <w:p w14:paraId="3CB76501" w14:textId="77777777" w:rsidR="006E2726" w:rsidRPr="006E2726" w:rsidRDefault="006E2726" w:rsidP="006E27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Total Plants Analyzed:</w:t>
      </w:r>
      <w:r w:rsidRPr="006E2726">
        <w:rPr>
          <w:rFonts w:ascii="Times New Roman" w:eastAsia="Times New Roman" w:hAnsi="Times New Roman" w:cs="Times New Roman"/>
          <w:sz w:val="24"/>
          <w:szCs w:val="24"/>
        </w:rPr>
        <w:t xml:space="preserve"> 85 unique medicinal plants.</w:t>
      </w:r>
    </w:p>
    <w:p w14:paraId="62AAADC1" w14:textId="77777777" w:rsidR="006E2726" w:rsidRPr="006E2726" w:rsidRDefault="006E2726" w:rsidP="006E27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Plant Categories:</w:t>
      </w:r>
    </w:p>
    <w:p w14:paraId="48D8AF83" w14:textId="77777777" w:rsidR="006E2726" w:rsidRPr="006E2726" w:rsidRDefault="006E2726" w:rsidP="006E272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Common Uses:</w:t>
      </w:r>
    </w:p>
    <w:p w14:paraId="3BD20BBB" w14:textId="77777777" w:rsidR="006E2726" w:rsidRPr="006E2726" w:rsidRDefault="006E2726" w:rsidP="006E2726">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Digestive aid (20%)</w:t>
      </w:r>
    </w:p>
    <w:p w14:paraId="0418E84B" w14:textId="77777777" w:rsidR="006E2726" w:rsidRPr="006E2726" w:rsidRDefault="006E2726" w:rsidP="006E2726">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Immune boosting (15%)</w:t>
      </w:r>
    </w:p>
    <w:p w14:paraId="4A94332D" w14:textId="77777777" w:rsidR="006E2726" w:rsidRPr="006E2726" w:rsidRDefault="006E2726" w:rsidP="006E2726">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lastRenderedPageBreak/>
        <w:t>Skin healing (10%)</w:t>
      </w:r>
    </w:p>
    <w:p w14:paraId="327C2C73" w14:textId="77777777" w:rsidR="006E2726" w:rsidRPr="006E2726" w:rsidRDefault="006E2726" w:rsidP="006E2726">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Stress relief and sleep support (15%)</w:t>
      </w:r>
    </w:p>
    <w:p w14:paraId="60C20F38" w14:textId="77777777" w:rsidR="006E2726" w:rsidRPr="006E2726" w:rsidRDefault="006E2726" w:rsidP="006E2726">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Anti-inflammatory (12%)</w:t>
      </w:r>
    </w:p>
    <w:p w14:paraId="0FCEB036" w14:textId="77777777" w:rsidR="006E2726" w:rsidRPr="006E2726" w:rsidRDefault="006E2726" w:rsidP="006E2726">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Others (28%, including hormonal balance, detoxification, and energy boosting).</w:t>
      </w:r>
    </w:p>
    <w:p w14:paraId="074ACB6E" w14:textId="77777777" w:rsidR="006E2726" w:rsidRPr="006E2726" w:rsidRDefault="006E2726" w:rsidP="006E2726">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Parts Used:</w:t>
      </w:r>
    </w:p>
    <w:p w14:paraId="5B6AFD32" w14:textId="77777777" w:rsidR="006E2726" w:rsidRPr="006E2726" w:rsidRDefault="006E2726" w:rsidP="006E272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Leaves: 40%</w:t>
      </w:r>
    </w:p>
    <w:p w14:paraId="328056E2" w14:textId="77777777" w:rsidR="006E2726" w:rsidRPr="006E2726" w:rsidRDefault="006E2726" w:rsidP="006E272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Roots: 20%</w:t>
      </w:r>
    </w:p>
    <w:p w14:paraId="0091EF47" w14:textId="77777777" w:rsidR="006E2726" w:rsidRPr="006E2726" w:rsidRDefault="006E2726" w:rsidP="006E272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Flowers: 15%</w:t>
      </w:r>
    </w:p>
    <w:p w14:paraId="79951BBB" w14:textId="77777777" w:rsidR="006E2726" w:rsidRPr="006E2726" w:rsidRDefault="006E2726" w:rsidP="006E272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Seeds: 10%</w:t>
      </w:r>
    </w:p>
    <w:p w14:paraId="6855C3D4" w14:textId="77777777" w:rsidR="006E2726" w:rsidRPr="006E2726" w:rsidRDefault="006E2726" w:rsidP="006E2726">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Bark, Rhizome, Oil, Pods: 15%</w:t>
      </w:r>
    </w:p>
    <w:p w14:paraId="3D467ACD" w14:textId="77777777" w:rsidR="006E2726" w:rsidRPr="006E2726" w:rsidRDefault="006E2726" w:rsidP="006E2726">
      <w:pPr>
        <w:spacing w:after="0"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pict w14:anchorId="560355EB">
          <v:rect id="_x0000_i1058" style="width:0;height:1.5pt" o:hralign="center" o:hrstd="t" o:hr="t" fillcolor="#a0a0a0" stroked="f"/>
        </w:pict>
      </w:r>
    </w:p>
    <w:p w14:paraId="53E1DBB2" w14:textId="77777777" w:rsidR="006E2726" w:rsidRPr="006E2726" w:rsidRDefault="006E2726" w:rsidP="006E2726">
      <w:pPr>
        <w:spacing w:before="100" w:beforeAutospacing="1" w:after="100" w:afterAutospacing="1" w:line="240" w:lineRule="auto"/>
        <w:outlineLvl w:val="2"/>
        <w:rPr>
          <w:rFonts w:ascii="Times New Roman" w:eastAsia="Times New Roman" w:hAnsi="Times New Roman" w:cs="Times New Roman"/>
          <w:b/>
          <w:bCs/>
          <w:sz w:val="27"/>
          <w:szCs w:val="27"/>
        </w:rPr>
      </w:pPr>
      <w:r w:rsidRPr="006E2726">
        <w:rPr>
          <w:rFonts w:ascii="Times New Roman" w:eastAsia="Times New Roman" w:hAnsi="Times New Roman" w:cs="Times New Roman"/>
          <w:b/>
          <w:bCs/>
          <w:sz w:val="27"/>
          <w:szCs w:val="27"/>
        </w:rPr>
        <w:t>2. Regional Distribution</w:t>
      </w:r>
    </w:p>
    <w:p w14:paraId="1AB6119C" w14:textId="77777777" w:rsidR="006E2726" w:rsidRPr="006E2726" w:rsidRDefault="006E2726" w:rsidP="006E27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Global Coverage:</w:t>
      </w:r>
      <w:r w:rsidRPr="006E2726">
        <w:rPr>
          <w:rFonts w:ascii="Times New Roman" w:eastAsia="Times New Roman" w:hAnsi="Times New Roman" w:cs="Times New Roman"/>
          <w:sz w:val="24"/>
          <w:szCs w:val="24"/>
        </w:rPr>
        <w:t xml:space="preserve"> Medicinal plants were found across six continents, with the following regional contributions:</w:t>
      </w:r>
    </w:p>
    <w:p w14:paraId="55CE4E42" w14:textId="77777777" w:rsidR="006E2726" w:rsidRPr="006E2726" w:rsidRDefault="006E2726" w:rsidP="006E27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Asia:</w:t>
      </w:r>
      <w:r w:rsidRPr="006E2726">
        <w:rPr>
          <w:rFonts w:ascii="Times New Roman" w:eastAsia="Times New Roman" w:hAnsi="Times New Roman" w:cs="Times New Roman"/>
          <w:sz w:val="24"/>
          <w:szCs w:val="24"/>
        </w:rPr>
        <w:t xml:space="preserve"> 50%</w:t>
      </w:r>
    </w:p>
    <w:p w14:paraId="669D29D8" w14:textId="77777777" w:rsidR="006E2726" w:rsidRPr="006E2726" w:rsidRDefault="006E2726" w:rsidP="006E27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Africa:</w:t>
      </w:r>
      <w:r w:rsidRPr="006E2726">
        <w:rPr>
          <w:rFonts w:ascii="Times New Roman" w:eastAsia="Times New Roman" w:hAnsi="Times New Roman" w:cs="Times New Roman"/>
          <w:sz w:val="24"/>
          <w:szCs w:val="24"/>
        </w:rPr>
        <w:t xml:space="preserve"> 15%</w:t>
      </w:r>
    </w:p>
    <w:p w14:paraId="365B2494" w14:textId="77777777" w:rsidR="006E2726" w:rsidRPr="006E2726" w:rsidRDefault="006E2726" w:rsidP="006E27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Europe:</w:t>
      </w:r>
      <w:r w:rsidRPr="006E2726">
        <w:rPr>
          <w:rFonts w:ascii="Times New Roman" w:eastAsia="Times New Roman" w:hAnsi="Times New Roman" w:cs="Times New Roman"/>
          <w:sz w:val="24"/>
          <w:szCs w:val="24"/>
        </w:rPr>
        <w:t xml:space="preserve"> 10%</w:t>
      </w:r>
    </w:p>
    <w:p w14:paraId="619704D3" w14:textId="77777777" w:rsidR="006E2726" w:rsidRPr="006E2726" w:rsidRDefault="006E2726" w:rsidP="006E27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North America:</w:t>
      </w:r>
      <w:r w:rsidRPr="006E2726">
        <w:rPr>
          <w:rFonts w:ascii="Times New Roman" w:eastAsia="Times New Roman" w:hAnsi="Times New Roman" w:cs="Times New Roman"/>
          <w:sz w:val="24"/>
          <w:szCs w:val="24"/>
        </w:rPr>
        <w:t xml:space="preserve"> 10%</w:t>
      </w:r>
    </w:p>
    <w:p w14:paraId="79A1024B" w14:textId="77777777" w:rsidR="006E2726" w:rsidRPr="006E2726" w:rsidRDefault="006E2726" w:rsidP="006E27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South America:</w:t>
      </w:r>
      <w:r w:rsidRPr="006E2726">
        <w:rPr>
          <w:rFonts w:ascii="Times New Roman" w:eastAsia="Times New Roman" w:hAnsi="Times New Roman" w:cs="Times New Roman"/>
          <w:sz w:val="24"/>
          <w:szCs w:val="24"/>
        </w:rPr>
        <w:t xml:space="preserve"> 8%</w:t>
      </w:r>
    </w:p>
    <w:p w14:paraId="30E1E9D0" w14:textId="77777777" w:rsidR="006E2726" w:rsidRPr="006E2726" w:rsidRDefault="006E2726" w:rsidP="006E27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Australia and Pacific Islands:</w:t>
      </w:r>
      <w:r w:rsidRPr="006E2726">
        <w:rPr>
          <w:rFonts w:ascii="Times New Roman" w:eastAsia="Times New Roman" w:hAnsi="Times New Roman" w:cs="Times New Roman"/>
          <w:sz w:val="24"/>
          <w:szCs w:val="24"/>
        </w:rPr>
        <w:t xml:space="preserve"> 7%</w:t>
      </w:r>
    </w:p>
    <w:p w14:paraId="65D3A00F" w14:textId="77777777" w:rsidR="006E2726" w:rsidRPr="006E2726" w:rsidRDefault="006E2726" w:rsidP="006E2726">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Hotspots:</w:t>
      </w:r>
    </w:p>
    <w:p w14:paraId="02B054F1" w14:textId="77777777" w:rsidR="006E2726" w:rsidRPr="006E2726" w:rsidRDefault="006E2726" w:rsidP="006E27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India and Southeast Asia are the most diverse regions for medicinal plants.</w:t>
      </w:r>
    </w:p>
    <w:p w14:paraId="41B74DD5" w14:textId="77777777" w:rsidR="006E2726" w:rsidRPr="006E2726" w:rsidRDefault="006E2726" w:rsidP="006E2726">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The Mediterranean region has a significant number of culinary herbs with medicinal uses.</w:t>
      </w:r>
    </w:p>
    <w:p w14:paraId="3031CBA2" w14:textId="77777777" w:rsidR="006E2726" w:rsidRPr="006E2726" w:rsidRDefault="006E2726" w:rsidP="006E2726">
      <w:pPr>
        <w:spacing w:after="0"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pict w14:anchorId="5903F9C7">
          <v:rect id="_x0000_i1059" style="width:0;height:1.5pt" o:hralign="center" o:hrstd="t" o:hr="t" fillcolor="#a0a0a0" stroked="f"/>
        </w:pict>
      </w:r>
    </w:p>
    <w:p w14:paraId="015DDBE0" w14:textId="77777777" w:rsidR="006E2726" w:rsidRPr="006E2726" w:rsidRDefault="006E2726" w:rsidP="006E2726">
      <w:pPr>
        <w:spacing w:before="100" w:beforeAutospacing="1" w:after="100" w:afterAutospacing="1" w:line="240" w:lineRule="auto"/>
        <w:outlineLvl w:val="2"/>
        <w:rPr>
          <w:rFonts w:ascii="Times New Roman" w:eastAsia="Times New Roman" w:hAnsi="Times New Roman" w:cs="Times New Roman"/>
          <w:b/>
          <w:bCs/>
          <w:sz w:val="27"/>
          <w:szCs w:val="27"/>
        </w:rPr>
      </w:pPr>
      <w:r w:rsidRPr="006E2726">
        <w:rPr>
          <w:rFonts w:ascii="Times New Roman" w:eastAsia="Times New Roman" w:hAnsi="Times New Roman" w:cs="Times New Roman"/>
          <w:b/>
          <w:bCs/>
          <w:sz w:val="27"/>
          <w:szCs w:val="27"/>
        </w:rPr>
        <w:t>3. Analysis of Common Uses</w:t>
      </w:r>
    </w:p>
    <w:p w14:paraId="08C8C192" w14:textId="77777777" w:rsidR="006E2726" w:rsidRPr="006E2726" w:rsidRDefault="006E2726" w:rsidP="006E27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Stress Relief and Sleep Support:</w:t>
      </w:r>
      <w:r w:rsidRPr="006E2726">
        <w:rPr>
          <w:rFonts w:ascii="Times New Roman" w:eastAsia="Times New Roman" w:hAnsi="Times New Roman" w:cs="Times New Roman"/>
          <w:sz w:val="24"/>
          <w:szCs w:val="24"/>
        </w:rPr>
        <w:t xml:space="preserve"> Plants like Ashwagandha, Lavender, and Chamomile dominate this category, reflecting the growing demand for natural remedies for mental health.</w:t>
      </w:r>
    </w:p>
    <w:p w14:paraId="18B6C36D" w14:textId="77777777" w:rsidR="006E2726" w:rsidRPr="006E2726" w:rsidRDefault="006E2726" w:rsidP="006E27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Digestive Health:</w:t>
      </w:r>
      <w:r w:rsidRPr="006E2726">
        <w:rPr>
          <w:rFonts w:ascii="Times New Roman" w:eastAsia="Times New Roman" w:hAnsi="Times New Roman" w:cs="Times New Roman"/>
          <w:sz w:val="24"/>
          <w:szCs w:val="24"/>
        </w:rPr>
        <w:t xml:space="preserve"> Plants such as Peppermint, Ginger, and Fennel are most frequently used for gastrointestinal issues.</w:t>
      </w:r>
    </w:p>
    <w:p w14:paraId="3673F338" w14:textId="77777777" w:rsidR="006E2726" w:rsidRPr="006E2726" w:rsidRDefault="006E2726" w:rsidP="006E2726">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Immunity Boosting:</w:t>
      </w:r>
      <w:r w:rsidRPr="006E2726">
        <w:rPr>
          <w:rFonts w:ascii="Times New Roman" w:eastAsia="Times New Roman" w:hAnsi="Times New Roman" w:cs="Times New Roman"/>
          <w:sz w:val="24"/>
          <w:szCs w:val="24"/>
        </w:rPr>
        <w:t xml:space="preserve"> Echinacea, Tulsi, and Garlic are commonly utilized for immune support, especially in traditional medicine practices.</w:t>
      </w:r>
    </w:p>
    <w:p w14:paraId="19467989" w14:textId="77777777" w:rsidR="006E2726" w:rsidRPr="006E2726" w:rsidRDefault="006E2726" w:rsidP="006E2726">
      <w:pPr>
        <w:spacing w:after="0"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pict w14:anchorId="0892263B">
          <v:rect id="_x0000_i1060" style="width:0;height:1.5pt" o:hralign="center" o:hrstd="t" o:hr="t" fillcolor="#a0a0a0" stroked="f"/>
        </w:pict>
      </w:r>
    </w:p>
    <w:p w14:paraId="3FB131D2" w14:textId="77777777" w:rsidR="006E2726" w:rsidRPr="006E2726" w:rsidRDefault="006E2726" w:rsidP="006E2726">
      <w:pPr>
        <w:spacing w:before="100" w:beforeAutospacing="1" w:after="100" w:afterAutospacing="1" w:line="240" w:lineRule="auto"/>
        <w:outlineLvl w:val="2"/>
        <w:rPr>
          <w:rFonts w:ascii="Times New Roman" w:eastAsia="Times New Roman" w:hAnsi="Times New Roman" w:cs="Times New Roman"/>
          <w:b/>
          <w:bCs/>
          <w:sz w:val="27"/>
          <w:szCs w:val="27"/>
        </w:rPr>
      </w:pPr>
      <w:r w:rsidRPr="006E2726">
        <w:rPr>
          <w:rFonts w:ascii="Times New Roman" w:eastAsia="Times New Roman" w:hAnsi="Times New Roman" w:cs="Times New Roman"/>
          <w:b/>
          <w:bCs/>
          <w:sz w:val="27"/>
          <w:szCs w:val="27"/>
        </w:rPr>
        <w:t>4. Insights on Parts Used</w:t>
      </w:r>
    </w:p>
    <w:p w14:paraId="0BD10FD9" w14:textId="77777777" w:rsidR="006E2726" w:rsidRPr="006E2726" w:rsidRDefault="006E2726" w:rsidP="006E272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Leaves</w:t>
      </w:r>
      <w:r w:rsidRPr="006E2726">
        <w:rPr>
          <w:rFonts w:ascii="Times New Roman" w:eastAsia="Times New Roman" w:hAnsi="Times New Roman" w:cs="Times New Roman"/>
          <w:sz w:val="24"/>
          <w:szCs w:val="24"/>
        </w:rPr>
        <w:t xml:space="preserve"> are the most utilized part, as seen in plants like Tulsi, Neem, and Peppermint.</w:t>
      </w:r>
    </w:p>
    <w:p w14:paraId="6E59A10A" w14:textId="77777777" w:rsidR="006E2726" w:rsidRPr="006E2726" w:rsidRDefault="006E2726" w:rsidP="006E272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lastRenderedPageBreak/>
        <w:t>Roots</w:t>
      </w:r>
      <w:r w:rsidRPr="006E2726">
        <w:rPr>
          <w:rFonts w:ascii="Times New Roman" w:eastAsia="Times New Roman" w:hAnsi="Times New Roman" w:cs="Times New Roman"/>
          <w:sz w:val="24"/>
          <w:szCs w:val="24"/>
        </w:rPr>
        <w:t xml:space="preserve"> are prominently used in plants such as Ashwagandha, Valerian, and Ginseng, often for stress relief and energy.</w:t>
      </w:r>
    </w:p>
    <w:p w14:paraId="7F83F916" w14:textId="77777777" w:rsidR="006E2726" w:rsidRPr="006E2726" w:rsidRDefault="006E2726" w:rsidP="006E2726">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Flowers</w:t>
      </w:r>
      <w:r w:rsidRPr="006E2726">
        <w:rPr>
          <w:rFonts w:ascii="Times New Roman" w:eastAsia="Times New Roman" w:hAnsi="Times New Roman" w:cs="Times New Roman"/>
          <w:sz w:val="24"/>
          <w:szCs w:val="24"/>
        </w:rPr>
        <w:t xml:space="preserve"> like Lavender, Chamomile, and Calendula are primarily used for skin healing and relaxation.</w:t>
      </w:r>
    </w:p>
    <w:p w14:paraId="04F7B5F6" w14:textId="77777777" w:rsidR="006E2726" w:rsidRPr="006E2726" w:rsidRDefault="006E2726" w:rsidP="006E2726">
      <w:pPr>
        <w:spacing w:after="0"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pict w14:anchorId="69D15E3A">
          <v:rect id="_x0000_i1061" style="width:0;height:1.5pt" o:hralign="center" o:hrstd="t" o:hr="t" fillcolor="#a0a0a0" stroked="f"/>
        </w:pict>
      </w:r>
    </w:p>
    <w:p w14:paraId="2E0C4050" w14:textId="77777777" w:rsidR="006E2726" w:rsidRPr="006E2726" w:rsidRDefault="006E2726" w:rsidP="006E2726">
      <w:pPr>
        <w:spacing w:before="100" w:beforeAutospacing="1" w:after="100" w:afterAutospacing="1" w:line="240" w:lineRule="auto"/>
        <w:outlineLvl w:val="2"/>
        <w:rPr>
          <w:rFonts w:ascii="Times New Roman" w:eastAsia="Times New Roman" w:hAnsi="Times New Roman" w:cs="Times New Roman"/>
          <w:b/>
          <w:bCs/>
          <w:sz w:val="27"/>
          <w:szCs w:val="27"/>
        </w:rPr>
      </w:pPr>
      <w:r w:rsidRPr="006E2726">
        <w:rPr>
          <w:rFonts w:ascii="Times New Roman" w:eastAsia="Times New Roman" w:hAnsi="Times New Roman" w:cs="Times New Roman"/>
          <w:b/>
          <w:bCs/>
          <w:sz w:val="27"/>
          <w:szCs w:val="27"/>
        </w:rPr>
        <w:t>5. Visualized Trends</w:t>
      </w:r>
    </w:p>
    <w:p w14:paraId="270BFB68" w14:textId="7CD07837" w:rsidR="006E2726" w:rsidRPr="006E2726" w:rsidRDefault="006E2726" w:rsidP="006E2726">
      <w:pPr>
        <w:spacing w:before="100" w:beforeAutospacing="1" w:after="100" w:afterAutospacing="1" w:line="240" w:lineRule="auto"/>
        <w:outlineLvl w:val="3"/>
        <w:rPr>
          <w:rFonts w:ascii="Times New Roman" w:eastAsia="Times New Roman" w:hAnsi="Times New Roman" w:cs="Times New Roman"/>
          <w:b/>
          <w:bCs/>
          <w:sz w:val="24"/>
          <w:szCs w:val="24"/>
        </w:rPr>
      </w:pPr>
      <w:r w:rsidRPr="006E2726">
        <w:rPr>
          <w:rFonts w:ascii="Times New Roman" w:eastAsia="Times New Roman" w:hAnsi="Times New Roman" w:cs="Times New Roman"/>
          <w:b/>
          <w:bCs/>
          <w:sz w:val="24"/>
          <w:szCs w:val="24"/>
        </w:rPr>
        <w:t>A. Charts and Graphs</w:t>
      </w:r>
      <w:r w:rsidR="006A4EE7">
        <w:rPr>
          <w:b/>
          <w:bCs/>
          <w:noProof/>
        </w:rPr>
        <w:drawing>
          <wp:inline distT="0" distB="0" distL="0" distR="0" wp14:anchorId="6C809C37" wp14:editId="426B7DD6">
            <wp:extent cx="5943600" cy="2907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r w:rsidR="006A4EE7">
        <w:rPr>
          <w:b/>
          <w:bCs/>
          <w:noProof/>
        </w:rPr>
        <w:drawing>
          <wp:inline distT="0" distB="0" distL="0" distR="0" wp14:anchorId="262E3821" wp14:editId="569FBBCC">
            <wp:extent cx="5943600" cy="2895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895600"/>
                    </a:xfrm>
                    <a:prstGeom prst="rect">
                      <a:avLst/>
                    </a:prstGeom>
                    <a:noFill/>
                    <a:ln>
                      <a:noFill/>
                    </a:ln>
                  </pic:spPr>
                </pic:pic>
              </a:graphicData>
            </a:graphic>
          </wp:inline>
        </w:drawing>
      </w:r>
    </w:p>
    <w:p w14:paraId="38BA7B45" w14:textId="2B10E9E1" w:rsidR="006E2726" w:rsidRPr="006E2726" w:rsidRDefault="00BB1189" w:rsidP="006E2726">
      <w:pPr>
        <w:spacing w:before="100" w:beforeAutospacing="1" w:after="100" w:afterAutospacing="1" w:line="240" w:lineRule="auto"/>
        <w:outlineLvl w:val="2"/>
        <w:rPr>
          <w:rFonts w:ascii="Times New Roman" w:eastAsia="Times New Roman" w:hAnsi="Times New Roman" w:cs="Times New Roman"/>
          <w:b/>
          <w:bCs/>
          <w:sz w:val="27"/>
          <w:szCs w:val="27"/>
        </w:rPr>
      </w:pPr>
      <w:r>
        <w:rPr>
          <w:b/>
          <w:bCs/>
          <w:noProof/>
        </w:rPr>
        <w:lastRenderedPageBreak/>
        <w:drawing>
          <wp:inline distT="0" distB="0" distL="0" distR="0" wp14:anchorId="42E91A08" wp14:editId="5C476C4E">
            <wp:extent cx="5953125" cy="2340610"/>
            <wp:effectExtent l="0" t="0" r="952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3125" cy="2340610"/>
                    </a:xfrm>
                    <a:prstGeom prst="rect">
                      <a:avLst/>
                    </a:prstGeom>
                    <a:noFill/>
                    <a:ln>
                      <a:noFill/>
                    </a:ln>
                  </pic:spPr>
                </pic:pic>
              </a:graphicData>
            </a:graphic>
          </wp:inline>
        </w:drawing>
      </w:r>
      <w:r>
        <w:rPr>
          <w:b/>
          <w:bCs/>
          <w:noProof/>
          <w:sz w:val="27"/>
          <w:szCs w:val="27"/>
        </w:rPr>
        <w:drawing>
          <wp:inline distT="0" distB="0" distL="0" distR="0" wp14:anchorId="2C10CD56" wp14:editId="38866F5A">
            <wp:extent cx="671512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5125" cy="2990850"/>
                    </a:xfrm>
                    <a:prstGeom prst="rect">
                      <a:avLst/>
                    </a:prstGeom>
                    <a:noFill/>
                    <a:ln>
                      <a:noFill/>
                    </a:ln>
                  </pic:spPr>
                </pic:pic>
              </a:graphicData>
            </a:graphic>
          </wp:inline>
        </w:drawing>
      </w:r>
      <w:r w:rsidR="006E2726" w:rsidRPr="006E2726">
        <w:rPr>
          <w:rFonts w:ascii="Times New Roman" w:eastAsia="Times New Roman" w:hAnsi="Times New Roman" w:cs="Times New Roman"/>
          <w:b/>
          <w:bCs/>
          <w:sz w:val="27"/>
          <w:szCs w:val="27"/>
        </w:rPr>
        <w:t>6. Key Findings</w:t>
      </w:r>
    </w:p>
    <w:p w14:paraId="6517CBE6" w14:textId="77777777" w:rsidR="006E2726" w:rsidRPr="006E2726" w:rsidRDefault="006E2726" w:rsidP="006E272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Asia, especially India, serves as a hub for medicinal plant diversity, likely due to cultural and ecological factors.</w:t>
      </w:r>
    </w:p>
    <w:p w14:paraId="5CF61B7B" w14:textId="77777777" w:rsidR="006E2726" w:rsidRPr="006E2726" w:rsidRDefault="006E2726" w:rsidP="006E272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Leaves are the most accessible and renewable plant part, making them the most used in herbal preparations.</w:t>
      </w:r>
    </w:p>
    <w:p w14:paraId="68893139" w14:textId="77777777" w:rsidR="006E2726" w:rsidRPr="006E2726" w:rsidRDefault="006E2726" w:rsidP="006E2726">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t>Certain plants like Turmeric, Aloe Vera, and Garlic are globally recognized and have overlapping uses across regions.</w:t>
      </w:r>
    </w:p>
    <w:p w14:paraId="723234FD" w14:textId="77777777" w:rsidR="006E2726" w:rsidRPr="006E2726" w:rsidRDefault="006E2726" w:rsidP="006E2726">
      <w:pPr>
        <w:spacing w:after="0"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sz w:val="24"/>
          <w:szCs w:val="24"/>
        </w:rPr>
        <w:pict w14:anchorId="7235BF0D">
          <v:rect id="_x0000_i1063" style="width:0;height:1.5pt" o:hralign="center" o:hrstd="t" o:hr="t" fillcolor="#a0a0a0" stroked="f"/>
        </w:pict>
      </w:r>
    </w:p>
    <w:p w14:paraId="0B27D396" w14:textId="77777777" w:rsidR="006E2726" w:rsidRPr="006E2726" w:rsidRDefault="006E2726" w:rsidP="006E2726">
      <w:pPr>
        <w:spacing w:before="100" w:beforeAutospacing="1" w:after="100" w:afterAutospacing="1" w:line="240" w:lineRule="auto"/>
        <w:outlineLvl w:val="2"/>
        <w:rPr>
          <w:rFonts w:ascii="Times New Roman" w:eastAsia="Times New Roman" w:hAnsi="Times New Roman" w:cs="Times New Roman"/>
          <w:b/>
          <w:bCs/>
          <w:sz w:val="27"/>
          <w:szCs w:val="27"/>
        </w:rPr>
      </w:pPr>
      <w:r w:rsidRPr="006E2726">
        <w:rPr>
          <w:rFonts w:ascii="Times New Roman" w:eastAsia="Times New Roman" w:hAnsi="Times New Roman" w:cs="Times New Roman"/>
          <w:b/>
          <w:bCs/>
          <w:sz w:val="27"/>
          <w:szCs w:val="27"/>
        </w:rPr>
        <w:t>7. Recommendations</w:t>
      </w:r>
    </w:p>
    <w:p w14:paraId="11ECD6C5" w14:textId="77777777" w:rsidR="006E2726" w:rsidRPr="006E2726" w:rsidRDefault="006E2726" w:rsidP="006E272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For Conservation:</w:t>
      </w:r>
      <w:r w:rsidRPr="006E2726">
        <w:rPr>
          <w:rFonts w:ascii="Times New Roman" w:eastAsia="Times New Roman" w:hAnsi="Times New Roman" w:cs="Times New Roman"/>
          <w:sz w:val="24"/>
          <w:szCs w:val="24"/>
        </w:rPr>
        <w:t xml:space="preserve"> Focus on protecting biodiversity hotspots like India and Southeast Asia through sustainable harvesting practices.</w:t>
      </w:r>
    </w:p>
    <w:p w14:paraId="45F7FCA9" w14:textId="77777777" w:rsidR="006E2726" w:rsidRPr="006E2726" w:rsidRDefault="006E2726" w:rsidP="006E272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lastRenderedPageBreak/>
        <w:t>For Research:</w:t>
      </w:r>
      <w:r w:rsidRPr="006E2726">
        <w:rPr>
          <w:rFonts w:ascii="Times New Roman" w:eastAsia="Times New Roman" w:hAnsi="Times New Roman" w:cs="Times New Roman"/>
          <w:sz w:val="24"/>
          <w:szCs w:val="24"/>
        </w:rPr>
        <w:t xml:space="preserve"> Explore underutilized plants like Schisandra and Devil’s Claw for potential wider applications.</w:t>
      </w:r>
    </w:p>
    <w:p w14:paraId="55A4C8F8" w14:textId="2BECCA3D" w:rsidR="006E2726" w:rsidRDefault="006E2726" w:rsidP="006E2726">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6E2726">
        <w:rPr>
          <w:rFonts w:ascii="Times New Roman" w:eastAsia="Times New Roman" w:hAnsi="Times New Roman" w:cs="Times New Roman"/>
          <w:b/>
          <w:bCs/>
          <w:sz w:val="24"/>
          <w:szCs w:val="24"/>
        </w:rPr>
        <w:t>For Awareness:</w:t>
      </w:r>
      <w:r w:rsidRPr="006E2726">
        <w:rPr>
          <w:rFonts w:ascii="Times New Roman" w:eastAsia="Times New Roman" w:hAnsi="Times New Roman" w:cs="Times New Roman"/>
          <w:sz w:val="24"/>
          <w:szCs w:val="24"/>
        </w:rPr>
        <w:t xml:space="preserve"> Educate communities on the benefits of using locally available medicinal plants.</w:t>
      </w:r>
    </w:p>
    <w:p w14:paraId="36174194" w14:textId="353BA62E" w:rsidR="00DC08D6" w:rsidRDefault="00DC08D6" w:rsidP="00DC08D6">
      <w:pPr>
        <w:spacing w:before="100" w:beforeAutospacing="1" w:after="100" w:afterAutospacing="1" w:line="240" w:lineRule="auto"/>
        <w:ind w:left="720"/>
        <w:rPr>
          <w:rFonts w:ascii="Times New Roman" w:eastAsia="Times New Roman" w:hAnsi="Times New Roman" w:cs="Times New Roman"/>
          <w:b/>
          <w:bCs/>
          <w:sz w:val="24"/>
          <w:szCs w:val="24"/>
        </w:rPr>
      </w:pPr>
    </w:p>
    <w:p w14:paraId="4C62FD44" w14:textId="0C9AE948" w:rsidR="00DC08D6" w:rsidRDefault="00DC08D6" w:rsidP="00DC08D6">
      <w:pPr>
        <w:spacing w:before="100" w:beforeAutospacing="1" w:after="100" w:afterAutospacing="1" w:line="240" w:lineRule="auto"/>
        <w:ind w:left="720"/>
        <w:rPr>
          <w:rFonts w:ascii="Times New Roman" w:eastAsia="Times New Roman" w:hAnsi="Times New Roman" w:cs="Times New Roman"/>
          <w:b/>
          <w:bCs/>
          <w:sz w:val="24"/>
          <w:szCs w:val="24"/>
        </w:rPr>
      </w:pPr>
    </w:p>
    <w:p w14:paraId="2DF41EE3" w14:textId="79ECA1A4" w:rsidR="00DC08D6" w:rsidRDefault="00DC08D6" w:rsidP="00DC08D6">
      <w:pPr>
        <w:spacing w:before="100" w:beforeAutospacing="1" w:after="100" w:afterAutospacing="1" w:line="240" w:lineRule="auto"/>
        <w:rPr>
          <w:rFonts w:ascii="Times New Roman" w:eastAsia="Times New Roman" w:hAnsi="Times New Roman" w:cs="Times New Roman"/>
          <w:b/>
          <w:bCs/>
          <w:sz w:val="36"/>
          <w:szCs w:val="36"/>
        </w:rPr>
      </w:pPr>
      <w:r w:rsidRPr="00DC08D6">
        <w:rPr>
          <w:rFonts w:ascii="Times New Roman" w:eastAsia="Times New Roman" w:hAnsi="Times New Roman" w:cs="Times New Roman"/>
          <w:b/>
          <w:bCs/>
          <w:sz w:val="36"/>
          <w:szCs w:val="36"/>
        </w:rPr>
        <w:t>Conclusion</w:t>
      </w:r>
    </w:p>
    <w:p w14:paraId="36102AF6" w14:textId="77777777" w:rsidR="00DC08D6" w:rsidRDefault="00DC08D6" w:rsidP="00DC08D6">
      <w:pPr>
        <w:pStyle w:val="NormalWeb"/>
      </w:pPr>
      <w:r>
        <w:t xml:space="preserve">The analysis of the medicinal </w:t>
      </w:r>
      <w:proofErr w:type="gramStart"/>
      <w:r>
        <w:t>plants</w:t>
      </w:r>
      <w:proofErr w:type="gramEnd"/>
      <w:r>
        <w:t xml:space="preserve"> dataset reveals significant insights into the diversity, usage, and regional distribution of plants that have therapeutic properties. Key conclusions drawn from this study include:</w:t>
      </w:r>
    </w:p>
    <w:p w14:paraId="254CE068" w14:textId="77777777" w:rsidR="00DC08D6" w:rsidRDefault="00DC08D6" w:rsidP="00DC08D6">
      <w:pPr>
        <w:pStyle w:val="NormalWeb"/>
        <w:numPr>
          <w:ilvl w:val="0"/>
          <w:numId w:val="30"/>
        </w:numPr>
      </w:pPr>
      <w:r>
        <w:rPr>
          <w:rStyle w:val="Strong"/>
        </w:rPr>
        <w:t>Diverse Uses Across Plant Species</w:t>
      </w:r>
      <w:r>
        <w:t>: The plants in the dataset show a wide range of uses, with a notable emphasis on digestive health, immune boosting, skin healing, and stress relief. This highlights the growing interest in natural and holistic remedies, particularly for common health issues such as digestive disorders, inflammation, and mental health.</w:t>
      </w:r>
    </w:p>
    <w:p w14:paraId="1149C2BC" w14:textId="77777777" w:rsidR="00DC08D6" w:rsidRDefault="00DC08D6" w:rsidP="00DC08D6">
      <w:pPr>
        <w:pStyle w:val="NormalWeb"/>
        <w:numPr>
          <w:ilvl w:val="0"/>
          <w:numId w:val="30"/>
        </w:numPr>
      </w:pPr>
      <w:r>
        <w:rPr>
          <w:rStyle w:val="Strong"/>
        </w:rPr>
        <w:t>Geographic Distribution and Importance of Asia</w:t>
      </w:r>
      <w:r>
        <w:t>: Asia, particularly India and Southeast Asia, emerges as the primary region for medicinal plants, underscoring the region's historical and cultural reliance on plant-based remedies. These regions host a rich variety of medicinal plants, contributing significantly to both traditional and modern herbal medicine practices.</w:t>
      </w:r>
    </w:p>
    <w:p w14:paraId="55C06EAD" w14:textId="77777777" w:rsidR="00DC08D6" w:rsidRDefault="00DC08D6" w:rsidP="00DC08D6">
      <w:pPr>
        <w:pStyle w:val="NormalWeb"/>
        <w:numPr>
          <w:ilvl w:val="0"/>
          <w:numId w:val="30"/>
        </w:numPr>
      </w:pPr>
      <w:r>
        <w:rPr>
          <w:rStyle w:val="Strong"/>
        </w:rPr>
        <w:t>Plant Parts Utilized</w:t>
      </w:r>
      <w:r>
        <w:t>: Leaves are the most commonly used part of medicinal plants, which is consistent with their abundance and ease of harvesting. Roots and flowers also play a significant role, especially for plants used in stress relief, immune support, and skin healing.</w:t>
      </w:r>
    </w:p>
    <w:p w14:paraId="5262CE85" w14:textId="77777777" w:rsidR="00DC08D6" w:rsidRDefault="00DC08D6" w:rsidP="00DC08D6">
      <w:pPr>
        <w:pStyle w:val="NormalWeb"/>
        <w:numPr>
          <w:ilvl w:val="0"/>
          <w:numId w:val="30"/>
        </w:numPr>
      </w:pPr>
      <w:r>
        <w:rPr>
          <w:rStyle w:val="Strong"/>
        </w:rPr>
        <w:t>Sustainability and Conservation</w:t>
      </w:r>
      <w:r>
        <w:t>: With the increasing demand for medicinal plants, it is essential to consider sustainability in their cultivation and harvesting. The protection of biodiversity hotspots and the promotion of sustainable practices will ensure that these valuable resources remain available for future generations.</w:t>
      </w:r>
    </w:p>
    <w:p w14:paraId="33999ED5" w14:textId="77777777" w:rsidR="00DC08D6" w:rsidRDefault="00DC08D6" w:rsidP="00DC08D6">
      <w:pPr>
        <w:pStyle w:val="NormalWeb"/>
        <w:numPr>
          <w:ilvl w:val="0"/>
          <w:numId w:val="30"/>
        </w:numPr>
      </w:pPr>
      <w:r>
        <w:rPr>
          <w:rStyle w:val="Strong"/>
        </w:rPr>
        <w:t>Opportunities for Further Research</w:t>
      </w:r>
      <w:r>
        <w:t>: There is considerable potential for expanding the use of lesser-known plants, such as Schisandra, Devil's Claw, and others, which could provide additional therapeutic benefits. Further research could uncover new applications, contributing to the development of alternative medicines and treatments.</w:t>
      </w:r>
    </w:p>
    <w:p w14:paraId="276F150A" w14:textId="116BF211" w:rsidR="00DC08D6" w:rsidRDefault="00DC08D6" w:rsidP="00DC08D6">
      <w:pPr>
        <w:pStyle w:val="NormalWeb"/>
      </w:pPr>
      <w:r>
        <w:t>In conclusion, medicinal plants are not only vital for traditional health practices but are also a valuable resource for modern medicine. Their diversity, regional significance, and widespread applications offer numerous opportunities for research, conservation, and sustainable development. As the demand for natural remedies continues to grow, the role of these plants in improving human health and well-being will remain essential.</w:t>
      </w:r>
    </w:p>
    <w:p w14:paraId="753223BB" w14:textId="1F91A78F" w:rsidR="005F3583" w:rsidRDefault="005F3583" w:rsidP="00DC08D6">
      <w:pPr>
        <w:pStyle w:val="NormalWeb"/>
      </w:pPr>
    </w:p>
    <w:p w14:paraId="31D5DEB5" w14:textId="74CDA3B6" w:rsidR="005F3583" w:rsidRDefault="005F3583" w:rsidP="00DC08D6">
      <w:pPr>
        <w:pStyle w:val="NormalWeb"/>
      </w:pPr>
    </w:p>
    <w:p w14:paraId="100E74C8" w14:textId="5780FB01" w:rsidR="005F3583" w:rsidRDefault="005F3583" w:rsidP="00DC08D6">
      <w:pPr>
        <w:pStyle w:val="NormalWeb"/>
        <w:rPr>
          <w:b/>
          <w:bCs/>
          <w:sz w:val="36"/>
          <w:szCs w:val="36"/>
        </w:rPr>
      </w:pPr>
      <w:r w:rsidRPr="005F3583">
        <w:rPr>
          <w:b/>
          <w:bCs/>
          <w:sz w:val="36"/>
          <w:szCs w:val="36"/>
        </w:rPr>
        <w:lastRenderedPageBreak/>
        <w:t>Reference</w:t>
      </w:r>
    </w:p>
    <w:p w14:paraId="0A946D15" w14:textId="77777777" w:rsidR="005F3583" w:rsidRPr="005F3583" w:rsidRDefault="005F3583" w:rsidP="005F3583">
      <w:p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For the dataset you provided and the methodology analysis, you can refer to the following general types of sources, depending on the specific data used and the research context:</w:t>
      </w:r>
    </w:p>
    <w:p w14:paraId="7B298668" w14:textId="77777777" w:rsidR="005F3583" w:rsidRPr="005F3583" w:rsidRDefault="005F3583" w:rsidP="005F35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b/>
          <w:bCs/>
          <w:sz w:val="24"/>
          <w:szCs w:val="24"/>
        </w:rPr>
        <w:t>Books and Scientific Journals on Medicinal Plants</w:t>
      </w:r>
      <w:r w:rsidRPr="005F3583">
        <w:rPr>
          <w:rFonts w:ascii="Times New Roman" w:eastAsia="Times New Roman" w:hAnsi="Times New Roman" w:cs="Times New Roman"/>
          <w:sz w:val="24"/>
          <w:szCs w:val="24"/>
        </w:rPr>
        <w:t>:</w:t>
      </w:r>
    </w:p>
    <w:p w14:paraId="03164470"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 xml:space="preserve">Chopra, R. N., Chopra, I. C., Hameed, S. M., &amp; Kapoor, L. D. (1956). </w:t>
      </w:r>
      <w:r w:rsidRPr="005F3583">
        <w:rPr>
          <w:rFonts w:ascii="Times New Roman" w:eastAsia="Times New Roman" w:hAnsi="Times New Roman" w:cs="Times New Roman"/>
          <w:i/>
          <w:iCs/>
          <w:sz w:val="24"/>
          <w:szCs w:val="24"/>
        </w:rPr>
        <w:t>Indigenous Drugs of India</w:t>
      </w:r>
      <w:r w:rsidRPr="005F3583">
        <w:rPr>
          <w:rFonts w:ascii="Times New Roman" w:eastAsia="Times New Roman" w:hAnsi="Times New Roman" w:cs="Times New Roman"/>
          <w:sz w:val="24"/>
          <w:szCs w:val="24"/>
        </w:rPr>
        <w:t>. Academic Publishers.</w:t>
      </w:r>
    </w:p>
    <w:p w14:paraId="084C2B85"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 xml:space="preserve">Duke, J. A. (2002). </w:t>
      </w:r>
      <w:r w:rsidRPr="005F3583">
        <w:rPr>
          <w:rFonts w:ascii="Times New Roman" w:eastAsia="Times New Roman" w:hAnsi="Times New Roman" w:cs="Times New Roman"/>
          <w:i/>
          <w:iCs/>
          <w:sz w:val="24"/>
          <w:szCs w:val="24"/>
        </w:rPr>
        <w:t>Handbook of Medicinal Herbs</w:t>
      </w:r>
      <w:r w:rsidRPr="005F3583">
        <w:rPr>
          <w:rFonts w:ascii="Times New Roman" w:eastAsia="Times New Roman" w:hAnsi="Times New Roman" w:cs="Times New Roman"/>
          <w:sz w:val="24"/>
          <w:szCs w:val="24"/>
        </w:rPr>
        <w:t>. CRC Press.</w:t>
      </w:r>
    </w:p>
    <w:p w14:paraId="6D2E54F3"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 xml:space="preserve">Cragg, G. M., &amp; Newman, D. J. (2005). "Plants as a source of anti-cancer agents." </w:t>
      </w:r>
      <w:r w:rsidRPr="005F3583">
        <w:rPr>
          <w:rFonts w:ascii="Times New Roman" w:eastAsia="Times New Roman" w:hAnsi="Times New Roman" w:cs="Times New Roman"/>
          <w:i/>
          <w:iCs/>
          <w:sz w:val="24"/>
          <w:szCs w:val="24"/>
        </w:rPr>
        <w:t>Journal of Ethnopharmacology</w:t>
      </w:r>
      <w:r w:rsidRPr="005F3583">
        <w:rPr>
          <w:rFonts w:ascii="Times New Roman" w:eastAsia="Times New Roman" w:hAnsi="Times New Roman" w:cs="Times New Roman"/>
          <w:sz w:val="24"/>
          <w:szCs w:val="24"/>
        </w:rPr>
        <w:t>, 100(1-2), 72-79.</w:t>
      </w:r>
    </w:p>
    <w:p w14:paraId="257DD1A0" w14:textId="77777777" w:rsidR="005F3583" w:rsidRPr="005F3583" w:rsidRDefault="005F3583" w:rsidP="005F35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b/>
          <w:bCs/>
          <w:sz w:val="24"/>
          <w:szCs w:val="24"/>
        </w:rPr>
        <w:t>Research Papers and Reviews on Herbal Medicine</w:t>
      </w:r>
      <w:r w:rsidRPr="005F3583">
        <w:rPr>
          <w:rFonts w:ascii="Times New Roman" w:eastAsia="Times New Roman" w:hAnsi="Times New Roman" w:cs="Times New Roman"/>
          <w:sz w:val="24"/>
          <w:szCs w:val="24"/>
        </w:rPr>
        <w:t>:</w:t>
      </w:r>
    </w:p>
    <w:p w14:paraId="66DFAC48"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 xml:space="preserve">Williamson, E. M., &amp; Guy, R. H. (2013). </w:t>
      </w:r>
      <w:r w:rsidRPr="005F3583">
        <w:rPr>
          <w:rFonts w:ascii="Times New Roman" w:eastAsia="Times New Roman" w:hAnsi="Times New Roman" w:cs="Times New Roman"/>
          <w:i/>
          <w:iCs/>
          <w:sz w:val="24"/>
          <w:szCs w:val="24"/>
        </w:rPr>
        <w:t>Herbal Medicines</w:t>
      </w:r>
      <w:r w:rsidRPr="005F3583">
        <w:rPr>
          <w:rFonts w:ascii="Times New Roman" w:eastAsia="Times New Roman" w:hAnsi="Times New Roman" w:cs="Times New Roman"/>
          <w:sz w:val="24"/>
          <w:szCs w:val="24"/>
        </w:rPr>
        <w:t>. Pharmaceutical Press.</w:t>
      </w:r>
    </w:p>
    <w:p w14:paraId="2DE13919"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5F3583">
        <w:rPr>
          <w:rFonts w:ascii="Times New Roman" w:eastAsia="Times New Roman" w:hAnsi="Times New Roman" w:cs="Times New Roman"/>
          <w:sz w:val="24"/>
          <w:szCs w:val="24"/>
        </w:rPr>
        <w:t>Schippmann</w:t>
      </w:r>
      <w:proofErr w:type="spellEnd"/>
      <w:r w:rsidRPr="005F3583">
        <w:rPr>
          <w:rFonts w:ascii="Times New Roman" w:eastAsia="Times New Roman" w:hAnsi="Times New Roman" w:cs="Times New Roman"/>
          <w:sz w:val="24"/>
          <w:szCs w:val="24"/>
        </w:rPr>
        <w:t xml:space="preserve">, U., Leaman, D. J., &amp; Cunningham, A. B. (2002). "Impact of Cultivation and Gathering of Medicinal Plants on Biodiversity: Global Trends and Issues." </w:t>
      </w:r>
      <w:r w:rsidRPr="005F3583">
        <w:rPr>
          <w:rFonts w:ascii="Times New Roman" w:eastAsia="Times New Roman" w:hAnsi="Times New Roman" w:cs="Times New Roman"/>
          <w:i/>
          <w:iCs/>
          <w:sz w:val="24"/>
          <w:szCs w:val="24"/>
        </w:rPr>
        <w:t>Medicinal Plants and Biodiversity</w:t>
      </w:r>
      <w:r w:rsidRPr="005F3583">
        <w:rPr>
          <w:rFonts w:ascii="Times New Roman" w:eastAsia="Times New Roman" w:hAnsi="Times New Roman" w:cs="Times New Roman"/>
          <w:sz w:val="24"/>
          <w:szCs w:val="24"/>
        </w:rPr>
        <w:t>, 4(2), 182-188.</w:t>
      </w:r>
    </w:p>
    <w:p w14:paraId="34583FFC"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 xml:space="preserve">Dhanani, T., &amp; Patel, H. (2019). "Exploring medicinal plants and their applications in the pharmaceutical industry." </w:t>
      </w:r>
      <w:r w:rsidRPr="005F3583">
        <w:rPr>
          <w:rFonts w:ascii="Times New Roman" w:eastAsia="Times New Roman" w:hAnsi="Times New Roman" w:cs="Times New Roman"/>
          <w:i/>
          <w:iCs/>
          <w:sz w:val="24"/>
          <w:szCs w:val="24"/>
        </w:rPr>
        <w:t>International Journal of Herbal Medicine</w:t>
      </w:r>
      <w:r w:rsidRPr="005F3583">
        <w:rPr>
          <w:rFonts w:ascii="Times New Roman" w:eastAsia="Times New Roman" w:hAnsi="Times New Roman" w:cs="Times New Roman"/>
          <w:sz w:val="24"/>
          <w:szCs w:val="24"/>
        </w:rPr>
        <w:t>, 7(6), 49-56.</w:t>
      </w:r>
    </w:p>
    <w:p w14:paraId="389B8076" w14:textId="77777777" w:rsidR="005F3583" w:rsidRPr="005F3583" w:rsidRDefault="005F3583" w:rsidP="005F35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b/>
          <w:bCs/>
          <w:sz w:val="24"/>
          <w:szCs w:val="24"/>
        </w:rPr>
        <w:t>Websites and Online Databases on Medicinal Plants</w:t>
      </w:r>
      <w:r w:rsidRPr="005F3583">
        <w:rPr>
          <w:rFonts w:ascii="Times New Roman" w:eastAsia="Times New Roman" w:hAnsi="Times New Roman" w:cs="Times New Roman"/>
          <w:sz w:val="24"/>
          <w:szCs w:val="24"/>
        </w:rPr>
        <w:t>:</w:t>
      </w:r>
    </w:p>
    <w:p w14:paraId="409C0782"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 xml:space="preserve">National Center for Complementary and Integrative Health (NCCIH). (2024). </w:t>
      </w:r>
      <w:r w:rsidRPr="005F3583">
        <w:rPr>
          <w:rFonts w:ascii="Times New Roman" w:eastAsia="Times New Roman" w:hAnsi="Times New Roman" w:cs="Times New Roman"/>
          <w:i/>
          <w:iCs/>
          <w:sz w:val="24"/>
          <w:szCs w:val="24"/>
        </w:rPr>
        <w:t>Herbs at a Glance</w:t>
      </w:r>
      <w:r w:rsidRPr="005F3583">
        <w:rPr>
          <w:rFonts w:ascii="Times New Roman" w:eastAsia="Times New Roman" w:hAnsi="Times New Roman" w:cs="Times New Roman"/>
          <w:sz w:val="24"/>
          <w:szCs w:val="24"/>
        </w:rPr>
        <w:t xml:space="preserve">. U.S. Department of Health and Human Services. </w:t>
      </w:r>
      <w:hyperlink r:id="rId10" w:tgtFrame="_new" w:history="1">
        <w:r w:rsidRPr="005F3583">
          <w:rPr>
            <w:rFonts w:ascii="Times New Roman" w:eastAsia="Times New Roman" w:hAnsi="Times New Roman" w:cs="Times New Roman"/>
            <w:color w:val="0000FF"/>
            <w:sz w:val="24"/>
            <w:szCs w:val="24"/>
            <w:u w:val="single"/>
          </w:rPr>
          <w:t>https://nccih.nih.gov/health/herbsataglance.htm</w:t>
        </w:r>
      </w:hyperlink>
    </w:p>
    <w:p w14:paraId="3CD8DB7F"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 xml:space="preserve">World Health Organization (WHO). (2021). </w:t>
      </w:r>
      <w:r w:rsidRPr="005F3583">
        <w:rPr>
          <w:rFonts w:ascii="Times New Roman" w:eastAsia="Times New Roman" w:hAnsi="Times New Roman" w:cs="Times New Roman"/>
          <w:i/>
          <w:iCs/>
          <w:sz w:val="24"/>
          <w:szCs w:val="24"/>
        </w:rPr>
        <w:t>WHO Traditional Medicine Strategy: 2014-2023</w:t>
      </w:r>
      <w:r w:rsidRPr="005F3583">
        <w:rPr>
          <w:rFonts w:ascii="Times New Roman" w:eastAsia="Times New Roman" w:hAnsi="Times New Roman" w:cs="Times New Roman"/>
          <w:sz w:val="24"/>
          <w:szCs w:val="24"/>
        </w:rPr>
        <w:t xml:space="preserve">. </w:t>
      </w:r>
      <w:hyperlink r:id="rId11" w:anchor="tab=tab_1" w:tgtFrame="_new" w:history="1">
        <w:r w:rsidRPr="005F3583">
          <w:rPr>
            <w:rFonts w:ascii="Times New Roman" w:eastAsia="Times New Roman" w:hAnsi="Times New Roman" w:cs="Times New Roman"/>
            <w:color w:val="0000FF"/>
            <w:sz w:val="24"/>
            <w:szCs w:val="24"/>
            <w:u w:val="single"/>
          </w:rPr>
          <w:t>https://www.who.int/health-topics/traditional-medicine#tab=tab_1</w:t>
        </w:r>
      </w:hyperlink>
    </w:p>
    <w:p w14:paraId="666965BC" w14:textId="77777777" w:rsidR="005F3583" w:rsidRPr="005F3583" w:rsidRDefault="005F3583" w:rsidP="005F3583">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b/>
          <w:bCs/>
          <w:sz w:val="24"/>
          <w:szCs w:val="24"/>
        </w:rPr>
        <w:t>Regional and Local Herbal Medicine Studies</w:t>
      </w:r>
      <w:r w:rsidRPr="005F3583">
        <w:rPr>
          <w:rFonts w:ascii="Times New Roman" w:eastAsia="Times New Roman" w:hAnsi="Times New Roman" w:cs="Times New Roman"/>
          <w:sz w:val="24"/>
          <w:szCs w:val="24"/>
        </w:rPr>
        <w:t>:</w:t>
      </w:r>
    </w:p>
    <w:p w14:paraId="7470CBE3"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 xml:space="preserve">Kaur, R., &amp; Sharma, N. (2018). "Traditional herbal medicine used in India: A review." </w:t>
      </w:r>
      <w:r w:rsidRPr="005F3583">
        <w:rPr>
          <w:rFonts w:ascii="Times New Roman" w:eastAsia="Times New Roman" w:hAnsi="Times New Roman" w:cs="Times New Roman"/>
          <w:i/>
          <w:iCs/>
          <w:sz w:val="24"/>
          <w:szCs w:val="24"/>
        </w:rPr>
        <w:t>International Journal of Research in Ayurveda and Pharmacy</w:t>
      </w:r>
      <w:r w:rsidRPr="005F3583">
        <w:rPr>
          <w:rFonts w:ascii="Times New Roman" w:eastAsia="Times New Roman" w:hAnsi="Times New Roman" w:cs="Times New Roman"/>
          <w:sz w:val="24"/>
          <w:szCs w:val="24"/>
        </w:rPr>
        <w:t>, 9(5), 112-119.</w:t>
      </w:r>
    </w:p>
    <w:p w14:paraId="264AC791" w14:textId="77777777" w:rsidR="005F3583" w:rsidRPr="005F3583" w:rsidRDefault="005F3583" w:rsidP="005F3583">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5F3583">
        <w:rPr>
          <w:rFonts w:ascii="Times New Roman" w:eastAsia="Times New Roman" w:hAnsi="Times New Roman" w:cs="Times New Roman"/>
          <w:sz w:val="24"/>
          <w:szCs w:val="24"/>
        </w:rPr>
        <w:t xml:space="preserve">Gupta, S., &amp; Rani, M. (2020). "Medicinal plants of Southeast Asia: A comprehensive review." </w:t>
      </w:r>
      <w:r w:rsidRPr="005F3583">
        <w:rPr>
          <w:rFonts w:ascii="Times New Roman" w:eastAsia="Times New Roman" w:hAnsi="Times New Roman" w:cs="Times New Roman"/>
          <w:i/>
          <w:iCs/>
          <w:sz w:val="24"/>
          <w:szCs w:val="24"/>
        </w:rPr>
        <w:t>Asian Journal of Pharmaceutical and Clinical Research</w:t>
      </w:r>
      <w:r w:rsidRPr="005F3583">
        <w:rPr>
          <w:rFonts w:ascii="Times New Roman" w:eastAsia="Times New Roman" w:hAnsi="Times New Roman" w:cs="Times New Roman"/>
          <w:sz w:val="24"/>
          <w:szCs w:val="24"/>
        </w:rPr>
        <w:t>, 13(4), 91-95.</w:t>
      </w:r>
    </w:p>
    <w:p w14:paraId="0A2A4323" w14:textId="77777777" w:rsidR="005F3583" w:rsidRPr="005F3583" w:rsidRDefault="005F3583" w:rsidP="00CA586C">
      <w:pPr>
        <w:pStyle w:val="NormalWeb"/>
        <w:rPr>
          <w:b/>
          <w:bCs/>
          <w:sz w:val="36"/>
          <w:szCs w:val="36"/>
        </w:rPr>
      </w:pPr>
    </w:p>
    <w:p w14:paraId="060200E6" w14:textId="2EC290F5" w:rsidR="00DC08D6" w:rsidRPr="006E2726" w:rsidRDefault="00DC08D6" w:rsidP="00DC08D6">
      <w:pPr>
        <w:spacing w:before="100" w:beforeAutospacing="1" w:after="100" w:afterAutospacing="1" w:line="240" w:lineRule="auto"/>
        <w:ind w:left="720"/>
        <w:rPr>
          <w:rFonts w:ascii="Times New Roman" w:eastAsia="Times New Roman" w:hAnsi="Times New Roman" w:cs="Times New Roman"/>
          <w:b/>
          <w:bCs/>
          <w:sz w:val="48"/>
          <w:szCs w:val="48"/>
        </w:rPr>
      </w:pPr>
    </w:p>
    <w:p w14:paraId="62C896B5" w14:textId="7A4D77B2" w:rsidR="006E2726" w:rsidRPr="00155905" w:rsidRDefault="006E2726" w:rsidP="00336485">
      <w:pPr>
        <w:rPr>
          <w:b/>
          <w:bCs/>
          <w:sz w:val="36"/>
          <w:szCs w:val="36"/>
        </w:rPr>
      </w:pPr>
    </w:p>
    <w:sectPr w:rsidR="006E2726" w:rsidRPr="00155905" w:rsidSect="00CA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154"/>
    <w:multiLevelType w:val="multilevel"/>
    <w:tmpl w:val="A5DC7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33322"/>
    <w:multiLevelType w:val="multilevel"/>
    <w:tmpl w:val="95C0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242D3"/>
    <w:multiLevelType w:val="multilevel"/>
    <w:tmpl w:val="AE56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F5BA7"/>
    <w:multiLevelType w:val="multilevel"/>
    <w:tmpl w:val="9DBA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0798B"/>
    <w:multiLevelType w:val="multilevel"/>
    <w:tmpl w:val="239A481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D6429BD"/>
    <w:multiLevelType w:val="multilevel"/>
    <w:tmpl w:val="FA6A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C5C74"/>
    <w:multiLevelType w:val="multilevel"/>
    <w:tmpl w:val="45AC5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87291"/>
    <w:multiLevelType w:val="multilevel"/>
    <w:tmpl w:val="D8BAD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5024A"/>
    <w:multiLevelType w:val="multilevel"/>
    <w:tmpl w:val="00307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602DE"/>
    <w:multiLevelType w:val="multilevel"/>
    <w:tmpl w:val="60949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962C7"/>
    <w:multiLevelType w:val="multilevel"/>
    <w:tmpl w:val="72C43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C0CD6"/>
    <w:multiLevelType w:val="multilevel"/>
    <w:tmpl w:val="57EC7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F74E43"/>
    <w:multiLevelType w:val="multilevel"/>
    <w:tmpl w:val="2F343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396B3B"/>
    <w:multiLevelType w:val="multilevel"/>
    <w:tmpl w:val="0BFC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72962"/>
    <w:multiLevelType w:val="multilevel"/>
    <w:tmpl w:val="895893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E0020F"/>
    <w:multiLevelType w:val="multilevel"/>
    <w:tmpl w:val="2C505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7834F3"/>
    <w:multiLevelType w:val="multilevel"/>
    <w:tmpl w:val="F31C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2A7387"/>
    <w:multiLevelType w:val="multilevel"/>
    <w:tmpl w:val="B130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F522B"/>
    <w:multiLevelType w:val="multilevel"/>
    <w:tmpl w:val="2AB4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063743"/>
    <w:multiLevelType w:val="multilevel"/>
    <w:tmpl w:val="9192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21B3B"/>
    <w:multiLevelType w:val="multilevel"/>
    <w:tmpl w:val="ADD0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542FF"/>
    <w:multiLevelType w:val="multilevel"/>
    <w:tmpl w:val="D662F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F64725"/>
    <w:multiLevelType w:val="multilevel"/>
    <w:tmpl w:val="1CA8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9C7545"/>
    <w:multiLevelType w:val="multilevel"/>
    <w:tmpl w:val="42BC7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3631A1"/>
    <w:multiLevelType w:val="multilevel"/>
    <w:tmpl w:val="55728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D81705"/>
    <w:multiLevelType w:val="multilevel"/>
    <w:tmpl w:val="B682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7D0361"/>
    <w:multiLevelType w:val="multilevel"/>
    <w:tmpl w:val="9D66E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A84660"/>
    <w:multiLevelType w:val="multilevel"/>
    <w:tmpl w:val="4004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F656C"/>
    <w:multiLevelType w:val="multilevel"/>
    <w:tmpl w:val="3BA24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373CCB"/>
    <w:multiLevelType w:val="multilevel"/>
    <w:tmpl w:val="DA660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B10C0B"/>
    <w:multiLevelType w:val="multilevel"/>
    <w:tmpl w:val="8BB07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1"/>
  </w:num>
  <w:num w:numId="4">
    <w:abstractNumId w:val="3"/>
  </w:num>
  <w:num w:numId="5">
    <w:abstractNumId w:val="18"/>
  </w:num>
  <w:num w:numId="6">
    <w:abstractNumId w:val="2"/>
  </w:num>
  <w:num w:numId="7">
    <w:abstractNumId w:val="20"/>
  </w:num>
  <w:num w:numId="8">
    <w:abstractNumId w:val="23"/>
  </w:num>
  <w:num w:numId="9">
    <w:abstractNumId w:val="28"/>
  </w:num>
  <w:num w:numId="10">
    <w:abstractNumId w:val="5"/>
  </w:num>
  <w:num w:numId="11">
    <w:abstractNumId w:val="4"/>
  </w:num>
  <w:num w:numId="12">
    <w:abstractNumId w:val="22"/>
  </w:num>
  <w:num w:numId="13">
    <w:abstractNumId w:val="24"/>
  </w:num>
  <w:num w:numId="14">
    <w:abstractNumId w:val="8"/>
  </w:num>
  <w:num w:numId="15">
    <w:abstractNumId w:val="6"/>
  </w:num>
  <w:num w:numId="16">
    <w:abstractNumId w:val="21"/>
  </w:num>
  <w:num w:numId="17">
    <w:abstractNumId w:val="9"/>
  </w:num>
  <w:num w:numId="18">
    <w:abstractNumId w:val="19"/>
  </w:num>
  <w:num w:numId="19">
    <w:abstractNumId w:val="17"/>
  </w:num>
  <w:num w:numId="20">
    <w:abstractNumId w:val="1"/>
  </w:num>
  <w:num w:numId="21">
    <w:abstractNumId w:val="16"/>
  </w:num>
  <w:num w:numId="22">
    <w:abstractNumId w:val="25"/>
  </w:num>
  <w:num w:numId="23">
    <w:abstractNumId w:val="29"/>
  </w:num>
  <w:num w:numId="24">
    <w:abstractNumId w:val="7"/>
  </w:num>
  <w:num w:numId="25">
    <w:abstractNumId w:val="13"/>
  </w:num>
  <w:num w:numId="26">
    <w:abstractNumId w:val="27"/>
  </w:num>
  <w:num w:numId="27">
    <w:abstractNumId w:val="26"/>
  </w:num>
  <w:num w:numId="28">
    <w:abstractNumId w:val="15"/>
  </w:num>
  <w:num w:numId="29">
    <w:abstractNumId w:val="30"/>
  </w:num>
  <w:num w:numId="30">
    <w:abstractNumId w:val="10"/>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71"/>
    <w:rsid w:val="00155905"/>
    <w:rsid w:val="001C52BD"/>
    <w:rsid w:val="00336485"/>
    <w:rsid w:val="005F3583"/>
    <w:rsid w:val="006A4EE7"/>
    <w:rsid w:val="006E2726"/>
    <w:rsid w:val="00721F71"/>
    <w:rsid w:val="007B5898"/>
    <w:rsid w:val="007F0D9D"/>
    <w:rsid w:val="00817846"/>
    <w:rsid w:val="00B45EB8"/>
    <w:rsid w:val="00BB1189"/>
    <w:rsid w:val="00BC2BB6"/>
    <w:rsid w:val="00C17B39"/>
    <w:rsid w:val="00CA586C"/>
    <w:rsid w:val="00DC08D6"/>
    <w:rsid w:val="00E27E78"/>
    <w:rsid w:val="00E504AE"/>
    <w:rsid w:val="00FA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A4615"/>
  <w15:chartTrackingRefBased/>
  <w15:docId w15:val="{73664395-61B1-4AEB-8B19-C7768CAB6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5E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45E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17B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7B39"/>
    <w:rPr>
      <w:b/>
      <w:bCs/>
    </w:rPr>
  </w:style>
  <w:style w:type="character" w:customStyle="1" w:styleId="Heading3Char">
    <w:name w:val="Heading 3 Char"/>
    <w:basedOn w:val="DefaultParagraphFont"/>
    <w:link w:val="Heading3"/>
    <w:uiPriority w:val="9"/>
    <w:rsid w:val="00B45EB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45EB8"/>
    <w:rPr>
      <w:rFonts w:ascii="Times New Roman" w:eastAsia="Times New Roman" w:hAnsi="Times New Roman" w:cs="Times New Roman"/>
      <w:b/>
      <w:bCs/>
      <w:sz w:val="24"/>
      <w:szCs w:val="24"/>
    </w:rPr>
  </w:style>
  <w:style w:type="paragraph" w:styleId="ListParagraph">
    <w:name w:val="List Paragraph"/>
    <w:basedOn w:val="Normal"/>
    <w:uiPriority w:val="34"/>
    <w:qFormat/>
    <w:rsid w:val="007B5898"/>
    <w:pPr>
      <w:ind w:left="720"/>
      <w:contextualSpacing/>
    </w:pPr>
  </w:style>
  <w:style w:type="character" w:styleId="Emphasis">
    <w:name w:val="Emphasis"/>
    <w:basedOn w:val="DefaultParagraphFont"/>
    <w:uiPriority w:val="20"/>
    <w:qFormat/>
    <w:rsid w:val="005F3583"/>
    <w:rPr>
      <w:i/>
      <w:iCs/>
    </w:rPr>
  </w:style>
  <w:style w:type="character" w:styleId="Hyperlink">
    <w:name w:val="Hyperlink"/>
    <w:basedOn w:val="DefaultParagraphFont"/>
    <w:uiPriority w:val="99"/>
    <w:semiHidden/>
    <w:unhideWhenUsed/>
    <w:rsid w:val="005F35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63520">
      <w:bodyDiv w:val="1"/>
      <w:marLeft w:val="0"/>
      <w:marRight w:val="0"/>
      <w:marTop w:val="0"/>
      <w:marBottom w:val="0"/>
      <w:divBdr>
        <w:top w:val="none" w:sz="0" w:space="0" w:color="auto"/>
        <w:left w:val="none" w:sz="0" w:space="0" w:color="auto"/>
        <w:bottom w:val="none" w:sz="0" w:space="0" w:color="auto"/>
        <w:right w:val="none" w:sz="0" w:space="0" w:color="auto"/>
      </w:divBdr>
    </w:div>
    <w:div w:id="541093889">
      <w:bodyDiv w:val="1"/>
      <w:marLeft w:val="0"/>
      <w:marRight w:val="0"/>
      <w:marTop w:val="0"/>
      <w:marBottom w:val="0"/>
      <w:divBdr>
        <w:top w:val="none" w:sz="0" w:space="0" w:color="auto"/>
        <w:left w:val="none" w:sz="0" w:space="0" w:color="auto"/>
        <w:bottom w:val="none" w:sz="0" w:space="0" w:color="auto"/>
        <w:right w:val="none" w:sz="0" w:space="0" w:color="auto"/>
      </w:divBdr>
    </w:div>
    <w:div w:id="627273242">
      <w:bodyDiv w:val="1"/>
      <w:marLeft w:val="0"/>
      <w:marRight w:val="0"/>
      <w:marTop w:val="0"/>
      <w:marBottom w:val="0"/>
      <w:divBdr>
        <w:top w:val="none" w:sz="0" w:space="0" w:color="auto"/>
        <w:left w:val="none" w:sz="0" w:space="0" w:color="auto"/>
        <w:bottom w:val="none" w:sz="0" w:space="0" w:color="auto"/>
        <w:right w:val="none" w:sz="0" w:space="0" w:color="auto"/>
      </w:divBdr>
    </w:div>
    <w:div w:id="845830825">
      <w:bodyDiv w:val="1"/>
      <w:marLeft w:val="0"/>
      <w:marRight w:val="0"/>
      <w:marTop w:val="0"/>
      <w:marBottom w:val="0"/>
      <w:divBdr>
        <w:top w:val="none" w:sz="0" w:space="0" w:color="auto"/>
        <w:left w:val="none" w:sz="0" w:space="0" w:color="auto"/>
        <w:bottom w:val="none" w:sz="0" w:space="0" w:color="auto"/>
        <w:right w:val="none" w:sz="0" w:space="0" w:color="auto"/>
      </w:divBdr>
    </w:div>
    <w:div w:id="1077899194">
      <w:bodyDiv w:val="1"/>
      <w:marLeft w:val="0"/>
      <w:marRight w:val="0"/>
      <w:marTop w:val="0"/>
      <w:marBottom w:val="0"/>
      <w:divBdr>
        <w:top w:val="none" w:sz="0" w:space="0" w:color="auto"/>
        <w:left w:val="none" w:sz="0" w:space="0" w:color="auto"/>
        <w:bottom w:val="none" w:sz="0" w:space="0" w:color="auto"/>
        <w:right w:val="none" w:sz="0" w:space="0" w:color="auto"/>
      </w:divBdr>
    </w:div>
    <w:div w:id="1240752767">
      <w:bodyDiv w:val="1"/>
      <w:marLeft w:val="0"/>
      <w:marRight w:val="0"/>
      <w:marTop w:val="0"/>
      <w:marBottom w:val="0"/>
      <w:divBdr>
        <w:top w:val="none" w:sz="0" w:space="0" w:color="auto"/>
        <w:left w:val="none" w:sz="0" w:space="0" w:color="auto"/>
        <w:bottom w:val="none" w:sz="0" w:space="0" w:color="auto"/>
        <w:right w:val="none" w:sz="0" w:space="0" w:color="auto"/>
      </w:divBdr>
    </w:div>
    <w:div w:id="1673995700">
      <w:bodyDiv w:val="1"/>
      <w:marLeft w:val="0"/>
      <w:marRight w:val="0"/>
      <w:marTop w:val="0"/>
      <w:marBottom w:val="0"/>
      <w:divBdr>
        <w:top w:val="none" w:sz="0" w:space="0" w:color="auto"/>
        <w:left w:val="none" w:sz="0" w:space="0" w:color="auto"/>
        <w:bottom w:val="none" w:sz="0" w:space="0" w:color="auto"/>
        <w:right w:val="none" w:sz="0" w:space="0" w:color="auto"/>
      </w:divBdr>
      <w:divsChild>
        <w:div w:id="1509058566">
          <w:marLeft w:val="0"/>
          <w:marRight w:val="0"/>
          <w:marTop w:val="0"/>
          <w:marBottom w:val="0"/>
          <w:divBdr>
            <w:top w:val="none" w:sz="0" w:space="0" w:color="auto"/>
            <w:left w:val="none" w:sz="0" w:space="0" w:color="auto"/>
            <w:bottom w:val="none" w:sz="0" w:space="0" w:color="auto"/>
            <w:right w:val="none" w:sz="0" w:space="0" w:color="auto"/>
          </w:divBdr>
          <w:divsChild>
            <w:div w:id="2052998231">
              <w:marLeft w:val="0"/>
              <w:marRight w:val="0"/>
              <w:marTop w:val="0"/>
              <w:marBottom w:val="0"/>
              <w:divBdr>
                <w:top w:val="none" w:sz="0" w:space="0" w:color="auto"/>
                <w:left w:val="none" w:sz="0" w:space="0" w:color="auto"/>
                <w:bottom w:val="none" w:sz="0" w:space="0" w:color="auto"/>
                <w:right w:val="none" w:sz="0" w:space="0" w:color="auto"/>
              </w:divBdr>
              <w:divsChild>
                <w:div w:id="110327896">
                  <w:marLeft w:val="0"/>
                  <w:marRight w:val="0"/>
                  <w:marTop w:val="0"/>
                  <w:marBottom w:val="0"/>
                  <w:divBdr>
                    <w:top w:val="none" w:sz="0" w:space="0" w:color="auto"/>
                    <w:left w:val="none" w:sz="0" w:space="0" w:color="auto"/>
                    <w:bottom w:val="none" w:sz="0" w:space="0" w:color="auto"/>
                    <w:right w:val="none" w:sz="0" w:space="0" w:color="auto"/>
                  </w:divBdr>
                  <w:divsChild>
                    <w:div w:id="379406551">
                      <w:marLeft w:val="0"/>
                      <w:marRight w:val="0"/>
                      <w:marTop w:val="0"/>
                      <w:marBottom w:val="0"/>
                      <w:divBdr>
                        <w:top w:val="none" w:sz="0" w:space="0" w:color="auto"/>
                        <w:left w:val="none" w:sz="0" w:space="0" w:color="auto"/>
                        <w:bottom w:val="none" w:sz="0" w:space="0" w:color="auto"/>
                        <w:right w:val="none" w:sz="0" w:space="0" w:color="auto"/>
                      </w:divBdr>
                      <w:divsChild>
                        <w:div w:id="985820675">
                          <w:marLeft w:val="0"/>
                          <w:marRight w:val="0"/>
                          <w:marTop w:val="0"/>
                          <w:marBottom w:val="0"/>
                          <w:divBdr>
                            <w:top w:val="none" w:sz="0" w:space="0" w:color="auto"/>
                            <w:left w:val="none" w:sz="0" w:space="0" w:color="auto"/>
                            <w:bottom w:val="none" w:sz="0" w:space="0" w:color="auto"/>
                            <w:right w:val="none" w:sz="0" w:space="0" w:color="auto"/>
                          </w:divBdr>
                          <w:divsChild>
                            <w:div w:id="17668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who.int/health-topics/traditional-medicine" TargetMode="External"/><Relationship Id="rId5" Type="http://schemas.openxmlformats.org/officeDocument/2006/relationships/webSettings" Target="webSettings.xml"/><Relationship Id="rId10" Type="http://schemas.openxmlformats.org/officeDocument/2006/relationships/hyperlink" Target="https://nccih.nih.gov/health/herbsataglance.htm"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F3FE9-62F2-406A-BAE7-0D76C732B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1847</Words>
  <Characters>10969</Characters>
  <Application>Microsoft Office Word</Application>
  <DocSecurity>0</DocSecurity>
  <Lines>304</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 jin</dc:creator>
  <cp:keywords/>
  <dc:description/>
  <cp:lastModifiedBy>shin jin</cp:lastModifiedBy>
  <cp:revision>3</cp:revision>
  <dcterms:created xsi:type="dcterms:W3CDTF">2024-12-04T18:00:00Z</dcterms:created>
  <dcterms:modified xsi:type="dcterms:W3CDTF">2024-12-04T18:12:00Z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3e8f7152-597d-4867-8cbe-5be70054d30c</vt:lpwstr>
  </property>
</Properties>
</file>