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Introducción general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Acceso, navegación y elementos comunes del portal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377CC0"/>
        </w:rPr>
        <w:t>Introducción general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Bienvenido al manual de usuario del </w:t>
      </w:r>
      <w:r>
        <w:rPr>
          <w:rFonts w:ascii="Calibri" w:hAnsi="Calibri"/>
          <w:b/>
          <w:sz w:val="22"/>
        </w:rPr>
        <w:t>Portal empresarial de Transportes Antares S.A.S</w:t>
      </w:r>
      <w:r>
        <w:rPr>
          <w:rFonts w:ascii="Calibri" w:hAnsi="Calibri"/>
          <w:i w:val="0"/>
          <w:sz w:val="22"/>
        </w:rPr>
        <w:t>. Esta guía explica, módulo por módulo, cómo usar el portal: qué hace cada pantalla, qué botones y campos contiene, y los pasos exactos para completar las tareas más comunes (registrar, consultar, editar, filtrar y exportar información).</w:t>
      </w:r>
    </w:p>
    <w:p>
      <w:pPr>
        <w:spacing w:after="120"/>
      </w:pPr>
      <w:r>
        <w:rPr>
          <w:rFonts w:ascii="Calibri" w:hAnsi="Calibri"/>
          <w:i w:val="0"/>
          <w:sz w:val="22"/>
        </w:rPr>
        <w:t>El portal es la herramienta de trabajo diario para: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Clientes B2B</w:t>
      </w:r>
      <w:r>
        <w:rPr>
          <w:rFonts w:ascii="Calibri" w:hAnsi="Calibri"/>
          <w:i w:val="0"/>
          <w:sz w:val="22"/>
        </w:rPr>
        <w:t xml:space="preserve"> (floricultoras y exportadoras) que radican y siguen sus solicitudes de transporte.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Equipo de operaciones/administración</w:t>
      </w:r>
      <w:r>
        <w:rPr>
          <w:rFonts w:ascii="Calibri" w:hAnsi="Calibri"/>
          <w:i w:val="0"/>
          <w:sz w:val="22"/>
        </w:rPr>
        <w:t xml:space="preserve"> de Antares, que asigna viajes, administra la flota y los conductores.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Equipo de Recursos Humanos (RRHH)</w:t>
      </w:r>
      <w:r>
        <w:rPr>
          <w:rFonts w:ascii="Calibri" w:hAnsi="Calibri"/>
          <w:i w:val="0"/>
          <w:sz w:val="22"/>
        </w:rPr>
        <w:t>, que gestiona nómina, contratación y cumplimiento laboral/SST.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Administradores del sistema</w:t>
      </w:r>
      <w:r>
        <w:rPr>
          <w:rFonts w:ascii="Calibri" w:hAnsi="Calibri"/>
          <w:i w:val="0"/>
          <w:sz w:val="22"/>
        </w:rPr>
        <w:t>, que gestionan usuarios, permisos y aprobaciones.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C" w:val="clear"/>
          </w:tcPr>
          <w:p>
            <w:r>
              <w:rPr>
                <w:rFonts w:ascii="Calibri" w:hAnsi="Calibri"/>
                <w:i w:val="0"/>
                <w:sz w:val="22"/>
              </w:rPr>
              <w:t>Las capturas de pantalla de este manual corresponden a una sesión de demostración con datos de ejemplo. Los nombres de empresas, personas y cifras son ficticios; la disposición de menús, botones y campos es la real del portal.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7CC0"/>
        </w:rPr>
        <w:t>1. Cómo ingresar al portal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Abra el sitio público de Transportes Antares en su navegador (</w:t>
      </w:r>
      <w:r>
        <w:rPr>
          <w:rFonts w:ascii="Consolas" w:hAnsi="Consolas"/>
          <w:sz w:val="20"/>
        </w:rPr>
        <w:t>https://www.transportesantares.co</w:t>
      </w:r>
      <w:r>
        <w:rPr>
          <w:rFonts w:ascii="Calibri" w:hAnsi="Calibri"/>
          <w:i w:val="0"/>
          <w:sz w:val="22"/>
        </w:rPr>
        <w:t xml:space="preserve"> o el dominio que le indique la empresa).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la esquina superior derecha, pulse el botón </w:t>
      </w:r>
      <w:r>
        <w:rPr>
          <w:rFonts w:ascii="Calibri" w:hAnsi="Calibri"/>
          <w:b/>
          <w:sz w:val="22"/>
        </w:rPr>
        <w:t>«Portal»</w:t>
      </w:r>
      <w:r>
        <w:rPr>
          <w:rFonts w:ascii="Calibri" w:hAnsi="Calibri"/>
          <w:i w:val="0"/>
          <w:sz w:val="22"/>
        </w:rPr>
        <w:t xml:space="preserve"> (o </w:t>
      </w:r>
      <w:r>
        <w:rPr>
          <w:rFonts w:ascii="Calibri" w:hAnsi="Calibri"/>
          <w:b/>
          <w:sz w:val="22"/>
        </w:rPr>
        <w:t>«Ingresar al portal»</w:t>
      </w:r>
      <w:r>
        <w:rPr>
          <w:rFonts w:ascii="Calibri" w:hAnsi="Calibri"/>
          <w:i w:val="0"/>
          <w:sz w:val="22"/>
        </w:rPr>
        <w:t xml:space="preserve"> en el banner principal).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tio-publ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Sitio público de Transportes Antares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Se abre la ventana </w:t>
      </w:r>
      <w:r>
        <w:rPr>
          <w:rFonts w:ascii="Calibri" w:hAnsi="Calibri"/>
          <w:b/>
          <w:sz w:val="22"/>
        </w:rPr>
        <w:t>«Portal empresarial»</w:t>
      </w:r>
      <w:r>
        <w:rPr>
          <w:rFonts w:ascii="Calibri" w:hAnsi="Calibri"/>
          <w:i w:val="0"/>
          <w:sz w:val="22"/>
        </w:rPr>
        <w:t xml:space="preserve">. En la pestaña </w:t>
      </w:r>
      <w:r>
        <w:rPr>
          <w:rFonts w:ascii="Calibri" w:hAnsi="Calibri"/>
          <w:b/>
          <w:sz w:val="22"/>
        </w:rPr>
        <w:t>Ingresar</w:t>
      </w:r>
      <w:r>
        <w:rPr>
          <w:rFonts w:ascii="Calibri" w:hAnsi="Calibri"/>
          <w:i w:val="0"/>
          <w:sz w:val="22"/>
        </w:rPr>
        <w:t xml:space="preserve">, escriba su correo y contraseña registrados y pulse </w:t>
      </w:r>
      <w:r>
        <w:rPr>
          <w:rFonts w:ascii="Calibri" w:hAnsi="Calibri"/>
          <w:b/>
          <w:sz w:val="22"/>
        </w:rPr>
        <w:t>Ingresar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 xml:space="preserve">Si aún no tiene cuenta, use la pestaña </w:t>
      </w:r>
      <w:r>
        <w:rPr>
          <w:rFonts w:ascii="Calibri" w:hAnsi="Calibri"/>
          <w:b/>
          <w:sz w:val="22"/>
        </w:rPr>
        <w:t>Registrarse</w:t>
      </w:r>
      <w:r>
        <w:rPr>
          <w:rFonts w:ascii="Calibri" w:hAnsi="Calibri"/>
          <w:i w:val="0"/>
          <w:sz w:val="22"/>
        </w:rPr>
        <w:t xml:space="preserve"> para solicitar acceso; un administrador deberá </w:t>
      </w:r>
      <w:r>
        <w:rPr>
          <w:rFonts w:ascii="Calibri" w:hAnsi="Calibri"/>
          <w:b/>
          <w:sz w:val="22"/>
        </w:rPr>
        <w:t>aprobar</w:t>
      </w:r>
      <w:r>
        <w:rPr>
          <w:rFonts w:ascii="Calibri" w:hAnsi="Calibri"/>
          <w:i w:val="0"/>
          <w:sz w:val="22"/>
        </w:rPr>
        <w:t xml:space="preserve"> la cuenta antes de que pueda iniciar sesión (ver el manual de </w:t>
      </w:r>
      <w:r>
        <w:rPr>
          <w:rFonts w:ascii="Calibri" w:hAnsi="Calibri"/>
          <w:color w:val="377CC0"/>
          <w:sz w:val="22"/>
        </w:rPr>
        <w:t>Usuarios y permisos</w:t>
      </w:r>
      <w:r>
        <w:rPr>
          <w:rFonts w:ascii="Calibri" w:hAnsi="Calibri"/>
          <w:i w:val="0"/>
          <w:sz w:val="22"/>
        </w:rPr>
        <w:t>).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 xml:space="preserve">Si olvidó su contraseña, use la opción </w:t>
      </w:r>
      <w:r>
        <w:rPr>
          <w:rFonts w:ascii="Calibri" w:hAnsi="Calibri"/>
          <w:b/>
          <w:sz w:val="22"/>
        </w:rPr>
        <w:t>¿Olvidó su contraseña?</w:t>
      </w:r>
      <w:r>
        <w:rPr>
          <w:rFonts w:ascii="Calibri" w:hAnsi="Calibri"/>
          <w:i w:val="0"/>
          <w:sz w:val="22"/>
        </w:rPr>
        <w:t xml:space="preserve"> dentro del mismo modal.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dal-acce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Modal de acceso al portal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Al validar sus credenciales, el portal lo llevará directamente al </w:t>
      </w:r>
      <w:r>
        <w:rPr>
          <w:rFonts w:ascii="Calibri" w:hAnsi="Calibri"/>
          <w:b/>
          <w:sz w:val="22"/>
        </w:rPr>
        <w:t>Dashboard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Elementos comunes de la pantalla</w:t>
      </w:r>
    </w:p>
    <w:p>
      <w:pPr>
        <w:spacing w:after="120"/>
      </w:pPr>
      <w:r>
        <w:rPr>
          <w:rFonts w:ascii="Calibri" w:hAnsi="Calibri"/>
          <w:i w:val="0"/>
          <w:sz w:val="22"/>
        </w:rPr>
        <w:t>Todas las pantallas del portal comparten la misma estructura general (ver captura):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hell-por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Estructura general del portal: menú lateral + barra superior + contenido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C" w:val="clear"/>
          </w:tcPr>
          <w:p>
            <w:r/>
            <w:r>
              <w:rPr>
                <w:rFonts w:ascii="Calibri" w:hAnsi="Calibri"/>
                <w:b/>
                <w:color w:val="1E4A73"/>
                <w:sz w:val="20"/>
              </w:rPr>
              <w:t>Elemento</w:t>
            </w:r>
          </w:p>
        </w:tc>
        <w:tc>
          <w:tcPr>
            <w:tcW w:type="dxa" w:w="4320"/>
            <w:shd w:fill="E8F4FC" w:val="clear"/>
          </w:tcPr>
          <w:p>
            <w:r/>
            <w:r>
              <w:rPr>
                <w:rFonts w:ascii="Calibri" w:hAnsi="Calibri"/>
                <w:b/>
                <w:color w:val="1E4A73"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**Menú lateral (izquierda)**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Agrupa los módulos por sección: **General**, **Transporte**, **Recursos humanos** y **Sistema**. Haga clic en cualquier ítem para cambiar de módulo. El botón ««» en la esquina superior contrae o expande el menú para ganar espacio.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**Tarjeta de sesión**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En la parte baja del menú aparece su nombre, rol (Administrador, Cliente, RRHH, etc.) y el acceso directo a **Mi perfil**. Debajo están el interruptor de **modo claro/oscuro** y el botón **Cerrar sesión**.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**Encabezado del módulo**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Título de la pantalla activa, indicadores clave (KPI) en tarjetas y, en la mayoría de módulos, los botones **Registrar** (crear) y **Consultar** (ver listado/filtros).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**Pestañas «Registrar» / «Consultar»**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Varios módulos (Solicitudes, Viajes, Camiones, Gestión humana, Contratación) organizan el contenido en dos pestañas: **Registrar** (formularios de alta) y **Consultar** (listados, filtros, edición).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**Buscador y filtros**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Casi todas las pantallas de listado incluyen un cuadro de búsqueda libre y filtros por estado, fecha, empresa, etc.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**Acciones por fila/tarjeta**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Los botones **Ver, Editar, Eliminar** (u otros específicos del módulo) aparecen en cada tarjeta o fila de la tabla.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**Notificaciones**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La campana de notificaciones (menú **Notificaciones**) resume avisos del sistema: nuevas solicitudes, vencimientos de documentos, aprobaciones pendientes, etc.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**Mensajes emergentes (toasts)**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Al guardar, editar o eliminar un registro, el portal muestra un aviso emergente de éxito o error en la esquina de la pantalla.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7CC0"/>
        </w:rPr>
        <w:t>3. Roles y qué ve cada uno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El menú y los botones que ve cada usuario dependen de su </w:t>
      </w:r>
      <w:r>
        <w:rPr>
          <w:rFonts w:ascii="Calibri" w:hAnsi="Calibri"/>
          <w:b/>
          <w:sz w:val="22"/>
        </w:rPr>
        <w:t>rol</w:t>
      </w:r>
      <w:r>
        <w:rPr>
          <w:rFonts w:ascii="Calibri" w:hAnsi="Calibri"/>
          <w:i w:val="0"/>
          <w:sz w:val="22"/>
        </w:rPr>
        <w:t xml:space="preserve"> y sus </w:t>
      </w:r>
      <w:r>
        <w:rPr>
          <w:rFonts w:ascii="Calibri" w:hAnsi="Calibri"/>
          <w:b/>
          <w:sz w:val="22"/>
        </w:rPr>
        <w:t>permisos</w:t>
      </w:r>
      <w:r>
        <w:rPr>
          <w:rFonts w:ascii="Calibri" w:hAnsi="Calibri"/>
          <w:i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C" w:val="clear"/>
          </w:tcPr>
          <w:p>
            <w:r/>
            <w:r>
              <w:rPr>
                <w:rFonts w:ascii="Calibri" w:hAnsi="Calibri"/>
                <w:b/>
                <w:color w:val="1E4A73"/>
                <w:sz w:val="20"/>
              </w:rPr>
              <w:t>Rol</w:t>
            </w:r>
          </w:p>
        </w:tc>
        <w:tc>
          <w:tcPr>
            <w:tcW w:type="dxa" w:w="4320"/>
            <w:shd w:fill="E8F4FC" w:val="clear"/>
          </w:tcPr>
          <w:p>
            <w:r/>
            <w:r>
              <w:rPr>
                <w:rFonts w:ascii="Calibri" w:hAnsi="Calibri"/>
                <w:b/>
                <w:color w:val="1E4A73"/>
                <w:sz w:val="20"/>
              </w:rPr>
              <w:t>Acceso típico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**Cliente**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Dashboard, Mis solicitudes, Notificaciones, Mi perfil. Ve únicamente la información de su propia empresa.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**Administrador**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Acceso completo a todos los módulos, incluida la administración de usuarios y permisos.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**RRHH / Auxiliar administrativo**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Gestión humana, Contratación, Cumplimiento laboral y SST, además de los módulos generales.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**Operación / Logística**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Transporte (Viajes, Camiones, Conductores, Calendario, Historial, Reportería), Solicitudes.</w:t>
            </w:r>
          </w:p>
        </w:tc>
      </w:tr>
    </w:tbl>
    <w:p/>
    <w:p>
      <w:pPr>
        <w:spacing w:after="120"/>
      </w:pPr>
      <w:r>
        <w:rPr>
          <w:rFonts w:ascii="Calibri" w:hAnsi="Calibri"/>
          <w:i w:val="0"/>
          <w:sz w:val="22"/>
        </w:rPr>
        <w:t xml:space="preserve">Un administrador puede afinar el acceso caso por caso desde </w:t>
      </w:r>
      <w:r>
        <w:rPr>
          <w:rFonts w:ascii="Calibri" w:hAnsi="Calibri"/>
          <w:b/>
          <w:sz w:val="22"/>
        </w:rPr>
        <w:t>Usuarios y permisos → Asignar permisos</w:t>
      </w:r>
      <w:r>
        <w:rPr>
          <w:rFonts w:ascii="Calibri" w:hAnsi="Calibri"/>
          <w:i w:val="0"/>
          <w:sz w:val="22"/>
        </w:rPr>
        <w:t xml:space="preserve"> (ver ese manual para el detalle de cada permiso disponible).</w:t>
      </w:r>
    </w:p>
    <w:p>
      <w:pPr>
        <w:pStyle w:val="Heading2"/>
      </w:pPr>
      <w:r>
        <w:rPr>
          <w:rFonts w:ascii="Calibri" w:hAnsi="Calibri"/>
          <w:color w:val="377CC0"/>
        </w:rPr>
        <w:t>4. Índice de manuales por módulo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Dashboard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Mis solicitudes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Transporte · Viajes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Transporte · Camiones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Transporte · Conductores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Transporte · Calendario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Historial y trazabilidad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Centro de reportería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Gestión humana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Contratación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Cumplimiento laboral y SST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Contacto web (B2B)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Usuarios y permisos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Centro de aprobaciones (Autorizaciones)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Notificaciones</w:t>
      </w:r>
    </w:p>
    <w:p>
      <w:pPr>
        <w:pStyle w:val="ListNumber"/>
        <w:spacing w:after="60"/>
      </w:pPr>
      <w:r>
        <w:rPr>
          <w:rFonts w:ascii="Calibri" w:hAnsi="Calibri"/>
          <w:color w:val="377CC0"/>
          <w:sz w:val="22"/>
        </w:rPr>
        <w:t>Mi perfil</w:t>
      </w:r>
    </w:p>
    <w:p>
      <w:pPr>
        <w:pStyle w:val="Heading2"/>
      </w:pPr>
      <w:r>
        <w:rPr>
          <w:rFonts w:ascii="Calibri" w:hAnsi="Calibri"/>
          <w:color w:val="377CC0"/>
        </w:rPr>
        <w:t>5. Buenas prácticas generales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Guarde siempre desde el botón de acción</w:t>
      </w:r>
      <w:r>
        <w:rPr>
          <w:rFonts w:ascii="Calibri" w:hAnsi="Calibri"/>
          <w:i w:val="0"/>
          <w:sz w:val="22"/>
        </w:rPr>
        <w:t xml:space="preserve"> de cada formulario (por ejemplo, «Registrar vehículo», «Guardar cambios»); cerrar la ventana sin guardar descarta los cambios.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>*</w:t>
      </w:r>
      <w:r>
        <w:rPr>
          <w:rFonts w:ascii="Calibri" w:hAnsi="Calibri"/>
          <w:i/>
          <w:sz w:val="22"/>
        </w:rPr>
        <w:t>Revise los campos marcados con asterisco (`</w:t>
      </w:r>
      <w:r>
        <w:rPr>
          <w:rFonts w:ascii="Calibri" w:hAnsi="Calibri"/>
          <w:i w:val="0"/>
          <w:sz w:val="22"/>
        </w:rPr>
        <w:t>`)**: son obligatorios y el portal no permite guardar si faltan o tienen un formato inválido (documento, teléfono, fechas, etc.).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Use los filtros rápidos</w:t>
      </w:r>
      <w:r>
        <w:rPr>
          <w:rFonts w:ascii="Calibri" w:hAnsi="Calibri"/>
          <w:i w:val="0"/>
          <w:sz w:val="22"/>
        </w:rPr>
        <w:t xml:space="preserve"> (pastillas de estado, buscador) antes de desplazarse por listados largos.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Consulte el Centro de aprobaciones</w:t>
      </w:r>
      <w:r>
        <w:rPr>
          <w:rFonts w:ascii="Calibri" w:hAnsi="Calibri"/>
          <w:i w:val="0"/>
          <w:sz w:val="22"/>
        </w:rPr>
        <w:t xml:space="preserve"> periódicamente si es administrador: allí llegan las altas de usuarios, conductores y vehículos que otros roles no pueden crear directamente.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Cierre sesión</w:t>
      </w:r>
      <w:r>
        <w:rPr>
          <w:rFonts w:ascii="Calibri" w:hAnsi="Calibri"/>
          <w:i w:val="0"/>
          <w:sz w:val="22"/>
        </w:rPr>
        <w:t xml:space="preserve"> al terminar, especialmente en equipos compartidos.</w:t>
      </w:r>
    </w:p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Introducción general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