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1046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cor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46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377CC0" w:val="clear"/>
          </w:tcPr>
          <w:p>
            <w:r/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TRANSPORTES ANTARES S.A.S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8F4FC"/>
                <w:sz w:val="28"/>
              </w:rPr>
              <w:t>Manual de usuario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E5F8"/>
                <w:sz w:val="26"/>
              </w:rPr>
              <w:t>Transporte · Camiones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CCE5F8"/>
                <w:sz w:val="22"/>
              </w:rPr>
              <w:t>Catálogo de flota, combustible y taller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3A5A78"/>
          <w:sz w:val="20"/>
        </w:rPr>
        <w:t>Versión 1.0  ·  1 de julio de 2026  ·  Uso interno y capacitación</w:t>
      </w:r>
    </w:p>
    <w:p>
      <w:r>
        <w:br w:type="page"/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Volver al índice</w:t>
      </w:r>
    </w:p>
    <w:p>
      <w:pPr>
        <w:pStyle w:val="Heading2"/>
      </w:pPr>
      <w:r>
        <w:rPr>
          <w:rFonts w:ascii="Calibri" w:hAnsi="Calibri"/>
          <w:color w:val="377CC0"/>
        </w:rPr>
        <w:t>1. Objetivo del módulo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Administra el </w:t>
      </w:r>
      <w:r>
        <w:rPr>
          <w:rFonts w:ascii="Calibri" w:hAnsi="Calibri"/>
          <w:b/>
          <w:sz w:val="22"/>
        </w:rPr>
        <w:t>catálogo de la flota de vehículos</w:t>
      </w:r>
      <w:r>
        <w:rPr>
          <w:rFonts w:ascii="Calibri" w:hAnsi="Calibri"/>
          <w:i w:val="0"/>
          <w:sz w:val="22"/>
        </w:rPr>
        <w:t xml:space="preserve">: ficha técnica, documentación legal (SOAT, tecnomecánica, pólizas), GPS, disponibilidad, y los registros históricos de </w:t>
      </w:r>
      <w:r>
        <w:rPr>
          <w:rFonts w:ascii="Calibri" w:hAnsi="Calibri"/>
          <w:b/>
          <w:sz w:val="22"/>
        </w:rPr>
        <w:t>combustible</w:t>
      </w:r>
      <w:r>
        <w:rPr>
          <w:rFonts w:ascii="Calibri" w:hAnsi="Calibri"/>
          <w:i w:val="0"/>
          <w:sz w:val="22"/>
        </w:rPr>
        <w:t xml:space="preserve"> y </w:t>
      </w:r>
      <w:r>
        <w:rPr>
          <w:rFonts w:ascii="Calibri" w:hAnsi="Calibri"/>
          <w:b/>
          <w:sz w:val="22"/>
        </w:rPr>
        <w:t>mantenimiento (taller)</w:t>
      </w:r>
      <w:r>
        <w:rPr>
          <w:rFonts w:ascii="Calibri" w:hAnsi="Calibri"/>
          <w:i w:val="0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sz w:val="22"/>
        </w:rPr>
        <w:t>A quién va dirigido:</w:t>
      </w:r>
      <w:r>
        <w:rPr>
          <w:rFonts w:ascii="Calibri" w:hAnsi="Calibri"/>
          <w:i w:val="0"/>
          <w:sz w:val="22"/>
        </w:rPr>
        <w:t xml:space="preserve"> equipo de operaciones/flota y administradores.</w:t>
      </w:r>
    </w:p>
    <w:p>
      <w:pPr>
        <w:spacing w:after="120"/>
      </w:pPr>
      <w:r>
        <w:rPr>
          <w:rFonts w:ascii="Calibri" w:hAnsi="Calibri"/>
          <w:b/>
          <w:sz w:val="22"/>
        </w:rPr>
        <w:t>Acceso:</w:t>
      </w:r>
      <w:r>
        <w:rPr>
          <w:rFonts w:ascii="Calibri" w:hAnsi="Calibri"/>
          <w:i w:val="0"/>
          <w:sz w:val="22"/>
        </w:rPr>
        <w:t xml:space="preserve"> menú lateral → </w:t>
      </w:r>
      <w:r>
        <w:rPr>
          <w:rFonts w:ascii="Calibri" w:hAnsi="Calibri"/>
          <w:b/>
          <w:sz w:val="22"/>
        </w:rPr>
        <w:t>Transporte → Camiones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2. Vista general — Consultar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stado-flo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Listado de flota</w:t>
      </w:r>
    </w:p>
    <w:p/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Tarjetas de resumen</w:t>
      </w:r>
      <w:r>
        <w:rPr>
          <w:rFonts w:ascii="Calibri" w:hAnsi="Calibri"/>
          <w:i w:val="0"/>
          <w:sz w:val="22"/>
        </w:rPr>
        <w:t>: total de flota, disponibles, ocupados, reservados, offline, con termoking y con documentos en riesgo (por vencer o vencidos).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Buscador</w:t>
      </w:r>
      <w:r>
        <w:rPr>
          <w:rFonts w:ascii="Calibri" w:hAnsi="Calibri"/>
          <w:i w:val="0"/>
          <w:sz w:val="22"/>
        </w:rPr>
        <w:t>: por placa, marca, modelo, VIN, motor, proveedor GPS o tarjeta de operación.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 de vehículo</w:t>
      </w:r>
      <w:r>
        <w:rPr>
          <w:rFonts w:ascii="Calibri" w:hAnsi="Calibri"/>
          <w:i w:val="0"/>
          <w:sz w:val="22"/>
        </w:rPr>
        <w:t xml:space="preserve">: placa, marca/modelo/año, estado (Disponible, Reservado, No disponible), capacidad, carrocería, estado del SOAT y tecnomecánica (con días restantes), GPS y tarjeta de operación. Incluye los botones </w:t>
      </w:r>
      <w:r>
        <w:rPr>
          <w:rFonts w:ascii="Calibri" w:hAnsi="Calibri"/>
          <w:b/>
          <w:sz w:val="22"/>
        </w:rPr>
        <w:t>Ver detalles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Editar información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Cambiar estado</w:t>
      </w:r>
      <w:r>
        <w:rPr>
          <w:rFonts w:ascii="Calibri" w:hAnsi="Calibri"/>
          <w:i w:val="0"/>
          <w:sz w:val="22"/>
        </w:rPr>
        <w:t xml:space="preserve"> y </w:t>
      </w:r>
      <w:r>
        <w:rPr>
          <w:rFonts w:ascii="Calibri" w:hAnsi="Calibri"/>
          <w:b/>
          <w:sz w:val="22"/>
        </w:rPr>
        <w:t>Eliminar camión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3. Paso a paso: registrar un vehículo nuevo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Vaya a </w:t>
      </w:r>
      <w:r>
        <w:rPr>
          <w:rFonts w:ascii="Calibri" w:hAnsi="Calibri"/>
          <w:b/>
          <w:sz w:val="22"/>
        </w:rPr>
        <w:t>Camiones → Registrar</w:t>
      </w:r>
      <w:r>
        <w:rPr>
          <w:rFonts w:ascii="Calibri" w:hAnsi="Calibri"/>
          <w:i w:val="0"/>
          <w:sz w:val="22"/>
        </w:rPr>
        <w:t xml:space="preserve">. En el panel </w:t>
      </w:r>
      <w:r>
        <w:rPr>
          <w:rFonts w:ascii="Calibri" w:hAnsi="Calibri"/>
          <w:b/>
          <w:sz w:val="22"/>
        </w:rPr>
        <w:t>Tipo de trámite</w:t>
      </w:r>
      <w:r>
        <w:rPr>
          <w:rFonts w:ascii="Calibri" w:hAnsi="Calibri"/>
          <w:i w:val="0"/>
          <w:sz w:val="22"/>
        </w:rPr>
        <w:t xml:space="preserve">, seleccione </w:t>
      </w:r>
      <w:r>
        <w:rPr>
          <w:rFonts w:ascii="Calibri" w:hAnsi="Calibri"/>
          <w:b/>
          <w:sz w:val="22"/>
        </w:rPr>
        <w:t>Vehículo</w:t>
      </w:r>
      <w:r>
        <w:rPr>
          <w:rFonts w:ascii="Calibri" w:hAnsi="Calibri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Complete el asistente de </w:t>
      </w:r>
      <w:r>
        <w:rPr>
          <w:rFonts w:ascii="Calibri" w:hAnsi="Calibri"/>
          <w:b/>
          <w:sz w:val="22"/>
        </w:rPr>
        <w:t>Ficha técnica del vehículo</w:t>
      </w:r>
      <w:r>
        <w:rPr>
          <w:rFonts w:ascii="Calibri" w:hAnsi="Calibri"/>
          <w:i w:val="0"/>
          <w:sz w:val="22"/>
        </w:rPr>
        <w:t>, organizado en 4 pasos: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uevo-vehicu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Registrar vehículo - paso 1</w:t>
      </w:r>
    </w:p>
    <w:p/>
    <w:p>
      <w:pPr>
        <w:pStyle w:val="ListBullet"/>
        <w:spacing w:after="60"/>
      </w:pPr>
      <w:r>
        <w:rPr>
          <w:rFonts w:ascii="Calibri" w:hAnsi="Calibri"/>
          <w:b/>
          <w:sz w:val="22"/>
        </w:rPr>
        <w:t>Paso 1 — Identificación</w:t>
      </w:r>
      <w:r>
        <w:rPr>
          <w:rFonts w:ascii="Calibri" w:hAnsi="Calibri"/>
          <w:i w:val="0"/>
          <w:sz w:val="22"/>
        </w:rPr>
        <w:t>: placa (formato colombiano, 3 letras + 3 números), marca, línea/modelo, año y color.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Paso 2 — Características</w:t>
      </w:r>
      <w:r>
        <w:rPr>
          <w:rFonts w:ascii="Calibri" w:hAnsi="Calibri"/>
          <w:i w:val="0"/>
          <w:sz w:val="22"/>
        </w:rPr>
        <w:t>: tipo de vehículo, carrocería, capacidad de carga (kg), configuración de ejes, si es refrigerado, etc.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Paso 3 — Documentación</w:t>
      </w:r>
      <w:r>
        <w:rPr>
          <w:rFonts w:ascii="Calibri" w:hAnsi="Calibri"/>
          <w:i w:val="0"/>
          <w:sz w:val="22"/>
        </w:rPr>
        <w:t>: números de motor y VIN, tarjeta de propiedad, fechas de expedición y vencimiento de SOAT y tecnomecánica, y pólizas de responsabilidad civil.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Paso 4 — Trazabilidad</w:t>
      </w:r>
      <w:r>
        <w:rPr>
          <w:rFonts w:ascii="Calibri" w:hAnsi="Calibri"/>
          <w:i w:val="0"/>
          <w:sz w:val="22"/>
        </w:rPr>
        <w:t>: si cuenta con GPS, proveedor y credenciales de seguimiento.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Registrar vehículo</w:t>
      </w:r>
      <w:r>
        <w:rPr>
          <w:rFonts w:ascii="Calibri" w:hAnsi="Calibri"/>
          <w:i w:val="0"/>
          <w:sz w:val="22"/>
        </w:rPr>
        <w:t xml:space="preserve"> en el último paso. El vehículo queda disponible en el catálogo de flota.</w:t>
      </w:r>
    </w:p>
    <w:p>
      <w:pPr>
        <w:pStyle w:val="Heading2"/>
      </w:pPr>
      <w:r>
        <w:rPr>
          <w:rFonts w:ascii="Calibri" w:hAnsi="Calibri"/>
          <w:color w:val="377CC0"/>
        </w:rPr>
        <w:t>4. Paso a paso: registrar un consumo de combustible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Vaya a </w:t>
      </w:r>
      <w:r>
        <w:rPr>
          <w:rFonts w:ascii="Calibri" w:hAnsi="Calibri"/>
          <w:b/>
          <w:sz w:val="22"/>
        </w:rPr>
        <w:t>Camiones → Registrar</w:t>
      </w:r>
      <w:r>
        <w:rPr>
          <w:rFonts w:ascii="Calibri" w:hAnsi="Calibri"/>
          <w:i w:val="0"/>
          <w:sz w:val="22"/>
        </w:rPr>
        <w:t xml:space="preserve"> y, en </w:t>
      </w:r>
      <w:r>
        <w:rPr>
          <w:rFonts w:ascii="Calibri" w:hAnsi="Calibri"/>
          <w:b/>
          <w:sz w:val="22"/>
        </w:rPr>
        <w:t>Tipo de trámite</w:t>
      </w:r>
      <w:r>
        <w:rPr>
          <w:rFonts w:ascii="Calibri" w:hAnsi="Calibri"/>
          <w:i w:val="0"/>
          <w:sz w:val="22"/>
        </w:rPr>
        <w:t xml:space="preserve">, seleccione </w:t>
      </w:r>
      <w:r>
        <w:rPr>
          <w:rFonts w:ascii="Calibri" w:hAnsi="Calibri"/>
          <w:b/>
          <w:sz w:val="22"/>
        </w:rPr>
        <w:t>Combustible</w:t>
      </w:r>
      <w:r>
        <w:rPr>
          <w:rFonts w:ascii="Calibri" w:hAnsi="Calibri"/>
          <w:i w:val="0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gistro-combusti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Registro de combustible</w:t>
      </w:r>
    </w:p>
    <w:p/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Complete la fecha, el camión y el conductor, y opcionalmente el número de viaje asociado.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Indique los litros cargados, el valor total (COP), el kilometraje del odómetro, la estación de servicio y quién pagó (empresa o conductor).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Registrar combustible</w:t>
      </w:r>
      <w:r>
        <w:rPr>
          <w:rFonts w:ascii="Calibri" w:hAnsi="Calibri"/>
          <w:i w:val="0"/>
          <w:sz w:val="22"/>
        </w:rPr>
        <w:t>. El consumo queda disponible para reportes de eficiencia de flota.</w:t>
      </w:r>
    </w:p>
    <w:p>
      <w:pPr>
        <w:pStyle w:val="Heading2"/>
      </w:pPr>
      <w:r>
        <w:rPr>
          <w:rFonts w:ascii="Calibri" w:hAnsi="Calibri"/>
          <w:color w:val="377CC0"/>
        </w:rPr>
        <w:t>5. Paso a paso: registrar una novedad de taller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Vaya a </w:t>
      </w:r>
      <w:r>
        <w:rPr>
          <w:rFonts w:ascii="Calibri" w:hAnsi="Calibri"/>
          <w:b/>
          <w:sz w:val="22"/>
        </w:rPr>
        <w:t>Camiones → Registrar</w:t>
      </w:r>
      <w:r>
        <w:rPr>
          <w:rFonts w:ascii="Calibri" w:hAnsi="Calibri"/>
          <w:i w:val="0"/>
          <w:sz w:val="22"/>
        </w:rPr>
        <w:t xml:space="preserve"> y, en </w:t>
      </w:r>
      <w:r>
        <w:rPr>
          <w:rFonts w:ascii="Calibri" w:hAnsi="Calibri"/>
          <w:b/>
          <w:sz w:val="22"/>
        </w:rPr>
        <w:t>Tipo de trámite</w:t>
      </w:r>
      <w:r>
        <w:rPr>
          <w:rFonts w:ascii="Calibri" w:hAnsi="Calibri"/>
          <w:i w:val="0"/>
          <w:sz w:val="22"/>
        </w:rPr>
        <w:t xml:space="preserve">, seleccione </w:t>
      </w:r>
      <w:r>
        <w:rPr>
          <w:rFonts w:ascii="Calibri" w:hAnsi="Calibri"/>
          <w:b/>
          <w:sz w:val="22"/>
        </w:rPr>
        <w:t>Taller</w:t>
      </w:r>
      <w:r>
        <w:rPr>
          <w:rFonts w:ascii="Calibri" w:hAnsi="Calibri"/>
          <w:i w:val="0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antenimiento-tall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Novedad de taller</w:t>
      </w:r>
    </w:p>
    <w:p/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Seleccione el camión, la fecha y el </w:t>
      </w:r>
      <w:r>
        <w:rPr>
          <w:rFonts w:ascii="Calibri" w:hAnsi="Calibri"/>
          <w:b/>
          <w:sz w:val="22"/>
        </w:rPr>
        <w:t>tipo de mantenimiento</w:t>
      </w:r>
      <w:r>
        <w:rPr>
          <w:rFonts w:ascii="Calibri" w:hAnsi="Calibri"/>
          <w:i w:val="0"/>
          <w:sz w:val="22"/>
        </w:rPr>
        <w:t xml:space="preserve"> (preventivo o correctivo).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Describa la novedad, el costo (COP), las horas fuera de servicio y el estado (pendiente, en proceso, completado).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Registrar novedad de taller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6. Editar o dar de baja un vehículo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En la pestaña </w:t>
      </w:r>
      <w:r>
        <w:rPr>
          <w:rFonts w:ascii="Calibri" w:hAnsi="Calibri"/>
          <w:b/>
          <w:sz w:val="22"/>
        </w:rPr>
        <w:t>Consultar</w:t>
      </w:r>
      <w:r>
        <w:rPr>
          <w:rFonts w:ascii="Calibri" w:hAnsi="Calibri"/>
          <w:i w:val="0"/>
          <w:sz w:val="22"/>
        </w:rPr>
        <w:t xml:space="preserve">, ubique el vehículo y pulse </w:t>
      </w:r>
      <w:r>
        <w:rPr>
          <w:rFonts w:ascii="Calibri" w:hAnsi="Calibri"/>
          <w:b/>
          <w:sz w:val="22"/>
        </w:rPr>
        <w:t>Editar información</w:t>
      </w:r>
      <w:r>
        <w:rPr>
          <w:rFonts w:ascii="Calibri" w:hAnsi="Calibri"/>
          <w:i w:val="0"/>
          <w:sz w:val="22"/>
        </w:rPr>
        <w:t xml:space="preserve"> para actualizar sus datos, o </w:t>
      </w:r>
      <w:r>
        <w:rPr>
          <w:rFonts w:ascii="Calibri" w:hAnsi="Calibri"/>
          <w:b/>
          <w:sz w:val="22"/>
        </w:rPr>
        <w:t>Cambiar estado</w:t>
      </w:r>
      <w:r>
        <w:rPr>
          <w:rFonts w:ascii="Calibri" w:hAnsi="Calibri"/>
          <w:i w:val="0"/>
          <w:sz w:val="22"/>
        </w:rPr>
        <w:t xml:space="preserve"> para marcarlo disponible/no disponible.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Use </w:t>
      </w:r>
      <w:r>
        <w:rPr>
          <w:rFonts w:ascii="Calibri" w:hAnsi="Calibri"/>
          <w:b/>
          <w:sz w:val="22"/>
        </w:rPr>
        <w:t>Eliminar camión</w:t>
      </w:r>
      <w:r>
        <w:rPr>
          <w:rFonts w:ascii="Calibri" w:hAnsi="Calibri"/>
          <w:i w:val="0"/>
          <w:sz w:val="22"/>
        </w:rPr>
        <w:t xml:space="preserve"> para retirarlo del catálogo (acción irreversible; requiere confirmación).</w:t>
      </w:r>
    </w:p>
    <w:p>
      <w:pPr>
        <w:pStyle w:val="Heading2"/>
      </w:pPr>
      <w:r>
        <w:rPr>
          <w:rFonts w:ascii="Calibri" w:hAnsi="Calibri"/>
          <w:color w:val="377CC0"/>
        </w:rPr>
        <w:t>7. Preguntas frecuentes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¿Qué significa la etiqueta «Docs riesgo»?</w:t>
      </w:r>
      <w:r>
        <w:rPr>
          <w:rFonts w:ascii="Calibri" w:hAnsi="Calibri"/>
          <w:i w:val="0"/>
          <w:sz w:val="22"/>
        </w:rPr>
        <w:t xml:space="preserve"> Indica cuántos vehículos tienen SOAT, tecnomecánica o pólizas próximas a vencer o ya vencidas; revíselos cuanto antes para evitar sanciones u operación irregular.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¿Puedo asignar un vehículo con documentos vencidos a un viaje?</w:t>
      </w:r>
      <w:r>
        <w:rPr>
          <w:rFonts w:ascii="Calibri" w:hAnsi="Calibri"/>
          <w:i w:val="0"/>
          <w:sz w:val="22"/>
        </w:rPr>
        <w:t xml:space="preserve"> El módulo </w:t>
      </w:r>
      <w:r>
        <w:rPr>
          <w:rFonts w:ascii="Calibri" w:hAnsi="Calibri"/>
          <w:color w:val="377CC0"/>
          <w:sz w:val="22"/>
        </w:rPr>
        <w:t>Transporte · Viajes</w:t>
      </w:r>
      <w:r>
        <w:rPr>
          <w:rFonts w:ascii="Calibri" w:hAnsi="Calibri"/>
          <w:i w:val="0"/>
          <w:sz w:val="22"/>
        </w:rPr>
        <w:t xml:space="preserve"> alerta sobre esta condición antes de confirmar la asignación.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¿Dónde veo el historial de combustible y mantenimiento de un vehículo?</w:t>
      </w:r>
      <w:r>
        <w:rPr>
          <w:rFonts w:ascii="Calibri" w:hAnsi="Calibri"/>
          <w:i w:val="0"/>
          <w:sz w:val="22"/>
        </w:rPr>
        <w:t xml:space="preserve"> En la ficha de </w:t>
      </w:r>
      <w:r>
        <w:rPr>
          <w:rFonts w:ascii="Calibri" w:hAnsi="Calibri"/>
          <w:b/>
          <w:sz w:val="22"/>
        </w:rPr>
        <w:t>Ver detalles</w:t>
      </w:r>
      <w:r>
        <w:rPr>
          <w:rFonts w:ascii="Calibri" w:hAnsi="Calibri"/>
          <w:i w:val="0"/>
          <w:sz w:val="22"/>
        </w:rPr>
        <w:t xml:space="preserve"> del vehículo, o de forma consolidada en </w:t>
      </w:r>
      <w:r>
        <w:rPr>
          <w:rFonts w:ascii="Calibri" w:hAnsi="Calibri"/>
          <w:color w:val="377CC0"/>
          <w:sz w:val="22"/>
        </w:rPr>
        <w:t>Centro de reportería</w:t>
      </w:r>
      <w:r>
        <w:rPr>
          <w:rFonts w:ascii="Calibri" w:hAnsi="Calibri"/>
          <w:i w:val="0"/>
          <w:sz w:val="22"/>
        </w:rPr>
        <w:t>.</w:t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Anterior: Transporte · Viajes · ⬅ Volver al índice · Siguiente: Transporte · Conductores ➡</w:t>
      </w:r>
    </w:p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A5A78"/>
        <w:sz w:val="18"/>
      </w:rPr>
      <w:t xml:space="preserve">Transportes Antares S.A.S — Transporte · Camiones  ·  Pág.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1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7C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