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74720" cy="10467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recorta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04675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377CC0" w:val="clear"/>
          </w:tcPr>
          <w:p>
            <w:r/>
          </w:p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FFFFFF"/>
                <w:sz w:val="40"/>
              </w:rPr>
              <w:t>TRANSPORTES ANTARES S.A.S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E8F4FC"/>
                <w:sz w:val="28"/>
              </w:rPr>
              <w:t>Manual de usuario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CCE5F8"/>
                <w:sz w:val="26"/>
              </w:rPr>
              <w:t>Transporte · Conductores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CCE5F8"/>
                <w:sz w:val="22"/>
              </w:rPr>
              <w:t>Ficha operativa de conductores</w:t>
            </w:r>
          </w:p>
        </w:tc>
      </w:tr>
    </w:tbl>
    <w:p/>
    <w:p>
      <w:pPr>
        <w:jc w:val="center"/>
      </w:pPr>
      <w:r>
        <w:rPr>
          <w:rFonts w:ascii="Calibri" w:hAnsi="Calibri"/>
          <w:i/>
          <w:color w:val="3A5A78"/>
          <w:sz w:val="20"/>
        </w:rPr>
        <w:t>Versión 1.0  ·  1 de julio de 2026  ·  Uso interno y capacitación</w:t>
      </w:r>
    </w:p>
    <w:p>
      <w:r>
        <w:br w:type="page"/>
      </w:r>
    </w:p>
    <w:p>
      <w:pPr>
        <w:spacing w:before="240"/>
      </w:pPr>
      <w:r>
        <w:rPr>
          <w:rFonts w:ascii="Calibri" w:hAnsi="Calibri"/>
          <w:i w:val="0"/>
          <w:color w:val="3A5A78"/>
          <w:sz w:val="20"/>
        </w:rPr>
        <w:t>⬅ Volver al índice</w:t>
      </w:r>
    </w:p>
    <w:p>
      <w:pPr>
        <w:pStyle w:val="Heading2"/>
      </w:pPr>
      <w:r>
        <w:rPr>
          <w:rFonts w:ascii="Calibri" w:hAnsi="Calibri"/>
          <w:color w:val="377CC0"/>
        </w:rPr>
        <w:t>1. Objetivo del módulo</w:t>
      </w:r>
    </w:p>
    <w:p>
      <w:pPr>
        <w:spacing w:after="120"/>
      </w:pPr>
      <w:r>
        <w:rPr>
          <w:rFonts w:ascii="Calibri" w:hAnsi="Calibri"/>
          <w:i w:val="0"/>
          <w:sz w:val="22"/>
        </w:rPr>
        <w:t xml:space="preserve">Muestra la ficha </w:t>
      </w:r>
      <w:r>
        <w:rPr>
          <w:rFonts w:ascii="Calibri" w:hAnsi="Calibri"/>
          <w:b/>
          <w:sz w:val="22"/>
        </w:rPr>
        <w:t>operativa</w:t>
      </w:r>
      <w:r>
        <w:rPr>
          <w:rFonts w:ascii="Calibri" w:hAnsi="Calibri"/>
          <w:i w:val="0"/>
          <w:sz w:val="22"/>
        </w:rPr>
        <w:t xml:space="preserve"> de cada conductor: licencia de conducción, disponibilidad, vehículo asignado, estado de sus documentos y viaje activo (si tiene uno en curso).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8F4FC" w:val="clear"/>
          </w:tcPr>
          <w:p>
            <w:r>
              <w:rPr>
                <w:rFonts w:ascii="Calibri" w:hAnsi="Calibri"/>
                <w:b/>
                <w:sz w:val="22"/>
              </w:rPr>
              <w:t>Importante:</w:t>
            </w:r>
            <w:r>
              <w:rPr>
                <w:rFonts w:ascii="Calibri" w:hAnsi="Calibri"/>
                <w:i w:val="0"/>
                <w:sz w:val="22"/>
              </w:rPr>
              <w:t xml:space="preserve"> el alta y la baja del conductor (contratación, ficha completa, EPS/ARL, contrato) se gestionan desde </w:t>
            </w:r>
            <w:r>
              <w:rPr>
                <w:rFonts w:ascii="Calibri" w:hAnsi="Calibri"/>
                <w:b/>
                <w:sz w:val="22"/>
              </w:rPr>
              <w:t>[Gestión humana](./09-gestion-humana.md)</w:t>
            </w:r>
            <w:r>
              <w:rPr>
                <w:rFonts w:ascii="Calibri" w:hAnsi="Calibri"/>
                <w:i w:val="0"/>
                <w:sz w:val="22"/>
              </w:rPr>
              <w:t xml:space="preserve">, dando de alta un colaborador con cargo «Conductor». Este módulo permite </w:t>
            </w:r>
            <w:r>
              <w:rPr>
                <w:rFonts w:ascii="Calibri" w:hAnsi="Calibri"/>
                <w:b/>
                <w:sz w:val="22"/>
              </w:rPr>
              <w:t>ajustar datos operativos</w:t>
            </w:r>
            <w:r>
              <w:rPr>
                <w:rFonts w:ascii="Calibri" w:hAnsi="Calibri"/>
                <w:i w:val="0"/>
                <w:sz w:val="22"/>
              </w:rPr>
              <w:t xml:space="preserve"> (licencia, teléfono, foto, vehículo asignado); los cambios de datos básicos se sincronizan automáticamente con la ficha de Gestión humana.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sz w:val="22"/>
        </w:rPr>
        <w:t>A quién va dirigido:</w:t>
      </w:r>
      <w:r>
        <w:rPr>
          <w:rFonts w:ascii="Calibri" w:hAnsi="Calibri"/>
          <w:i w:val="0"/>
          <w:sz w:val="22"/>
        </w:rPr>
        <w:t xml:space="preserve"> equipo de operaciones/flota y administradores.</w:t>
      </w:r>
    </w:p>
    <w:p>
      <w:pPr>
        <w:spacing w:after="120"/>
      </w:pPr>
      <w:r>
        <w:rPr>
          <w:rFonts w:ascii="Calibri" w:hAnsi="Calibri"/>
          <w:b/>
          <w:sz w:val="22"/>
        </w:rPr>
        <w:t>Acceso:</w:t>
      </w:r>
      <w:r>
        <w:rPr>
          <w:rFonts w:ascii="Calibri" w:hAnsi="Calibri"/>
          <w:i w:val="0"/>
          <w:sz w:val="22"/>
        </w:rPr>
        <w:t xml:space="preserve"> menú lateral → </w:t>
      </w:r>
      <w:r>
        <w:rPr>
          <w:rFonts w:ascii="Calibri" w:hAnsi="Calibri"/>
          <w:b/>
          <w:sz w:val="22"/>
        </w:rPr>
        <w:t>Transporte → Conductores</w:t>
      </w:r>
      <w:r>
        <w:rPr>
          <w:rFonts w:ascii="Calibri" w:hAnsi="Calibri"/>
          <w:i w:val="0"/>
          <w:sz w:val="22"/>
        </w:rPr>
        <w:t>.</w:t>
      </w:r>
    </w:p>
    <w:p>
      <w:pPr>
        <w:pStyle w:val="Heading2"/>
      </w:pPr>
      <w:r>
        <w:rPr>
          <w:rFonts w:ascii="Calibri" w:hAnsi="Calibri"/>
          <w:color w:val="377CC0"/>
        </w:rPr>
        <w:t>2. Vista general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istad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3A5A78"/>
          <w:sz w:val="18"/>
        </w:rPr>
        <w:t>Listado de conductores</w:t>
      </w:r>
    </w:p>
    <w:p/>
    <w:p>
      <w:pPr>
        <w:pStyle w:val="ListBullet"/>
        <w:spacing w:after="60"/>
      </w:pPr>
      <w:r>
        <w:rPr>
          <w:rFonts w:ascii="Calibri" w:hAnsi="Calibri"/>
          <w:b/>
          <w:sz w:val="22"/>
        </w:rPr>
        <w:t>Tarjetas de resumen</w:t>
      </w:r>
      <w:r>
        <w:rPr>
          <w:rFonts w:ascii="Calibri" w:hAnsi="Calibri"/>
          <w:i w:val="0"/>
          <w:sz w:val="22"/>
        </w:rPr>
        <w:t>: total de conductores, disponibles, ocupados, reservados, no disponibles, con documentos en riesgo y con licencia vencida.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Buscador y filtros</w:t>
      </w:r>
      <w:r>
        <w:rPr>
          <w:rFonts w:ascii="Calibri" w:hAnsi="Calibri"/>
          <w:i w:val="0"/>
          <w:sz w:val="22"/>
        </w:rPr>
        <w:t>: por nombre/documento/teléfono/empresa, por estado y por vigencia de documentación.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Vista Tarjetas / Lista</w:t>
      </w:r>
      <w:r>
        <w:rPr>
          <w:rFonts w:ascii="Calibri" w:hAnsi="Calibri"/>
          <w:i w:val="0"/>
          <w:sz w:val="22"/>
        </w:rPr>
        <w:t>: alterna la presentación del listado.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Tarjeta de conductor</w:t>
      </w:r>
      <w:r>
        <w:rPr>
          <w:rFonts w:ascii="Calibri" w:hAnsi="Calibri"/>
          <w:i w:val="0"/>
          <w:sz w:val="22"/>
        </w:rPr>
        <w:t xml:space="preserve">: nombre, empresa, categoría y vencimiento de licencia, teléfono, estado de seguridad social (EPS/ARL), curso vigente, vehículo asignado y, si tiene un viaje activo, el botón </w:t>
      </w:r>
      <w:r>
        <w:rPr>
          <w:rFonts w:ascii="Calibri" w:hAnsi="Calibri"/>
          <w:b/>
          <w:sz w:val="22"/>
        </w:rPr>
        <w:t>Ver en mapa</w:t>
      </w:r>
      <w:r>
        <w:rPr>
          <w:rFonts w:ascii="Calibri" w:hAnsi="Calibri"/>
          <w:i w:val="0"/>
          <w:sz w:val="22"/>
        </w:rPr>
        <w:t xml:space="preserve">. Incluye </w:t>
      </w:r>
      <w:r>
        <w:rPr>
          <w:rFonts w:ascii="Calibri" w:hAnsi="Calibri"/>
          <w:b/>
          <w:sz w:val="22"/>
        </w:rPr>
        <w:t>Ver detalles</w:t>
      </w:r>
      <w:r>
        <w:rPr>
          <w:rFonts w:ascii="Calibri" w:hAnsi="Calibri"/>
          <w:i w:val="0"/>
          <w:sz w:val="22"/>
        </w:rPr>
        <w:t xml:space="preserve">, </w:t>
      </w:r>
      <w:r>
        <w:rPr>
          <w:rFonts w:ascii="Calibri" w:hAnsi="Calibri"/>
          <w:b/>
          <w:sz w:val="22"/>
        </w:rPr>
        <w:t>Editar información</w:t>
      </w:r>
      <w:r>
        <w:rPr>
          <w:rFonts w:ascii="Calibri" w:hAnsi="Calibri"/>
          <w:i w:val="0"/>
          <w:sz w:val="22"/>
        </w:rPr>
        <w:t xml:space="preserve"> y </w:t>
      </w:r>
      <w:r>
        <w:rPr>
          <w:rFonts w:ascii="Calibri" w:hAnsi="Calibri"/>
          <w:b/>
          <w:sz w:val="22"/>
        </w:rPr>
        <w:t>Ver estado actual</w:t>
      </w:r>
      <w:r>
        <w:rPr>
          <w:rFonts w:ascii="Calibri" w:hAnsi="Calibri"/>
          <w:i w:val="0"/>
          <w:sz w:val="22"/>
        </w:rPr>
        <w:t>.</w:t>
      </w:r>
    </w:p>
    <w:p>
      <w:pPr>
        <w:pStyle w:val="Heading2"/>
      </w:pPr>
      <w:r>
        <w:rPr>
          <w:rFonts w:ascii="Calibri" w:hAnsi="Calibri"/>
          <w:color w:val="377CC0"/>
        </w:rPr>
        <w:t>3. Paso a paso: editar la ficha operativa de un conductor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>Ubique al conductor en el listado (use el buscador o los filtros de estado/documentación).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Pulse </w:t>
      </w:r>
      <w:r>
        <w:rPr>
          <w:rFonts w:ascii="Calibri" w:hAnsi="Calibri"/>
          <w:b/>
          <w:sz w:val="22"/>
        </w:rPr>
        <w:t>Editar información</w:t>
      </w:r>
      <w:r>
        <w:rPr>
          <w:rFonts w:ascii="Calibri" w:hAnsi="Calibri"/>
          <w:i w:val="0"/>
          <w:sz w:val="22"/>
        </w:rPr>
        <w:t xml:space="preserve"> en su tarjeta.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editar-conduct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3A5A78"/>
          <w:sz w:val="18"/>
        </w:rPr>
        <w:t>Editar conductor</w:t>
      </w:r>
    </w:p>
    <w:p/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En la ventana </w:t>
      </w:r>
      <w:r>
        <w:rPr>
          <w:rFonts w:ascii="Calibri" w:hAnsi="Calibri"/>
          <w:b/>
          <w:sz w:val="22"/>
        </w:rPr>
        <w:t>Editar conductor</w:t>
      </w:r>
      <w:r>
        <w:rPr>
          <w:rFonts w:ascii="Calibri" w:hAnsi="Calibri"/>
          <w:i w:val="0"/>
          <w:sz w:val="22"/>
        </w:rPr>
        <w:t xml:space="preserve"> puede actualizar:</w:t>
      </w:r>
    </w:p>
    <w:p>
      <w:pPr>
        <w:pStyle w:val="ListBullet"/>
        <w:spacing w:after="60"/>
      </w:pPr>
      <w:r>
        <w:rPr>
          <w:rFonts w:ascii="Calibri" w:hAnsi="Calibri"/>
          <w:i w:val="0"/>
          <w:sz w:val="22"/>
        </w:rPr>
        <w:t>Foto del conductor.</w:t>
      </w:r>
    </w:p>
    <w:p>
      <w:pPr>
        <w:pStyle w:val="ListBullet"/>
        <w:spacing w:after="60"/>
      </w:pPr>
      <w:r>
        <w:rPr>
          <w:rFonts w:ascii="Calibri" w:hAnsi="Calibri"/>
          <w:i w:val="0"/>
          <w:sz w:val="22"/>
        </w:rPr>
        <w:t>Nombre completo y teléfono celular.</w:t>
      </w:r>
    </w:p>
    <w:p>
      <w:pPr>
        <w:pStyle w:val="ListBullet"/>
        <w:spacing w:after="60"/>
      </w:pPr>
      <w:r>
        <w:rPr>
          <w:rFonts w:ascii="Calibri" w:hAnsi="Calibri"/>
          <w:i w:val="0"/>
          <w:sz w:val="22"/>
        </w:rPr>
        <w:t>Contacto de emergencia y teléfono.</w:t>
      </w:r>
    </w:p>
    <w:p>
      <w:pPr>
        <w:pStyle w:val="ListBullet"/>
        <w:spacing w:after="60"/>
      </w:pPr>
      <w:r>
        <w:rPr>
          <w:rFonts w:ascii="Calibri" w:hAnsi="Calibri"/>
          <w:i w:val="0"/>
          <w:sz w:val="22"/>
        </w:rPr>
        <w:t>Tipo de sangre (RH).</w:t>
      </w:r>
    </w:p>
    <w:p>
      <w:pPr>
        <w:pStyle w:val="ListBullet"/>
        <w:spacing w:after="60"/>
      </w:pPr>
      <w:r>
        <w:rPr>
          <w:rFonts w:ascii="Calibri" w:hAnsi="Calibri"/>
          <w:i w:val="0"/>
          <w:sz w:val="22"/>
        </w:rPr>
        <w:t>Número, categoría y vencimiento de la licencia de conducción.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Pulse </w:t>
      </w:r>
      <w:r>
        <w:rPr>
          <w:rFonts w:ascii="Calibri" w:hAnsi="Calibri"/>
          <w:b/>
          <w:sz w:val="22"/>
        </w:rPr>
        <w:t>Actualizar conductor</w:t>
      </w:r>
      <w:r>
        <w:rPr>
          <w:rFonts w:ascii="Calibri" w:hAnsi="Calibri"/>
          <w:i w:val="0"/>
          <w:sz w:val="22"/>
        </w:rPr>
        <w:t xml:space="preserve">. Los cambios de datos básicos se reflejan también en la ficha del colaborador en </w:t>
      </w:r>
      <w:r>
        <w:rPr>
          <w:rFonts w:ascii="Calibri" w:hAnsi="Calibri"/>
          <w:b/>
          <w:sz w:val="22"/>
        </w:rPr>
        <w:t>Gestión humana</w:t>
      </w:r>
      <w:r>
        <w:rPr>
          <w:rFonts w:ascii="Calibri" w:hAnsi="Calibri"/>
          <w:i w:val="0"/>
          <w:sz w:val="22"/>
        </w:rPr>
        <w:t>.</w:t>
      </w:r>
    </w:p>
    <w:p>
      <w:pPr>
        <w:pStyle w:val="Heading2"/>
      </w:pPr>
      <w:r>
        <w:rPr>
          <w:rFonts w:ascii="Calibri" w:hAnsi="Calibri"/>
          <w:color w:val="377CC0"/>
        </w:rPr>
        <w:t>4. Otras acciones disponibles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Ver detalles</w:t>
      </w:r>
      <w:r>
        <w:rPr>
          <w:rFonts w:ascii="Calibri" w:hAnsi="Calibri"/>
          <w:i w:val="0"/>
          <w:sz w:val="22"/>
        </w:rPr>
        <w:t>: abre la ficha completa de solo lectura del conductor.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Ver estado actual</w:t>
      </w:r>
      <w:r>
        <w:rPr>
          <w:rFonts w:ascii="Calibri" w:hAnsi="Calibri"/>
          <w:i w:val="0"/>
          <w:sz w:val="22"/>
        </w:rPr>
        <w:t>: muestra el estado operativo vigente (disponible, en viaje, etc.).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Ver en mapa</w:t>
      </w:r>
      <w:r>
        <w:rPr>
          <w:rFonts w:ascii="Calibri" w:hAnsi="Calibri"/>
          <w:i w:val="0"/>
          <w:sz w:val="22"/>
        </w:rPr>
        <w:t>: si el conductor tiene un viaje activo, ubica su posición aproximada.</w:t>
      </w:r>
    </w:p>
    <w:p>
      <w:pPr>
        <w:pStyle w:val="Heading2"/>
      </w:pPr>
      <w:r>
        <w:rPr>
          <w:rFonts w:ascii="Calibri" w:hAnsi="Calibri"/>
          <w:color w:val="377CC0"/>
        </w:rPr>
        <w:t>5. Preguntas frecuentes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¿Cómo doy de alta un conductor nuevo?</w:t>
      </w:r>
      <w:r>
        <w:rPr>
          <w:rFonts w:ascii="Calibri" w:hAnsi="Calibri"/>
          <w:i w:val="0"/>
          <w:sz w:val="22"/>
        </w:rPr>
        <w:t xml:space="preserve"> Regístrelo como colaborador desde </w:t>
      </w:r>
      <w:r>
        <w:rPr>
          <w:rFonts w:ascii="Calibri" w:hAnsi="Calibri"/>
          <w:b/>
          <w:sz w:val="22"/>
        </w:rPr>
        <w:t>[Gestión humana → Registrar → Empleado](./09-gestion-humana.md)</w:t>
      </w:r>
      <w:r>
        <w:rPr>
          <w:rFonts w:ascii="Calibri" w:hAnsi="Calibri"/>
          <w:i w:val="0"/>
          <w:sz w:val="22"/>
        </w:rPr>
        <w:t>, seleccionando el cargo «Conductor». Aparecerá automáticamente en este listado.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¿Por qué un conductor aparece «No disponible»?</w:t>
      </w:r>
      <w:r>
        <w:rPr>
          <w:rFonts w:ascii="Calibri" w:hAnsi="Calibri"/>
          <w:i w:val="0"/>
          <w:sz w:val="22"/>
        </w:rPr>
        <w:t xml:space="preserve"> Puede estar asignado a un viaje en curso o haber sido marcado manualmente como no disponible; revise su ficha o el módulo </w:t>
      </w:r>
      <w:r>
        <w:rPr>
          <w:rFonts w:ascii="Calibri" w:hAnsi="Calibri"/>
          <w:color w:val="377CC0"/>
          <w:sz w:val="22"/>
        </w:rPr>
        <w:t>Transporte · Viajes</w:t>
      </w:r>
      <w:r>
        <w:rPr>
          <w:rFonts w:ascii="Calibri" w:hAnsi="Calibri"/>
          <w:i w:val="0"/>
          <w:sz w:val="22"/>
        </w:rPr>
        <w:t>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¿Qué significa la etiqueta «Incompleto»?</w:t>
      </w:r>
      <w:r>
        <w:rPr>
          <w:rFonts w:ascii="Calibri" w:hAnsi="Calibri"/>
          <w:i w:val="0"/>
          <w:sz w:val="22"/>
        </w:rPr>
        <w:t xml:space="preserve"> Indica que faltan datos operativos o documentos por completar en la ficha del conductor.</w:t>
      </w:r>
    </w:p>
    <w:p>
      <w:pPr>
        <w:spacing w:before="240"/>
      </w:pPr>
      <w:r>
        <w:rPr>
          <w:rFonts w:ascii="Calibri" w:hAnsi="Calibri"/>
          <w:i w:val="0"/>
          <w:color w:val="3A5A78"/>
          <w:sz w:val="20"/>
        </w:rPr>
        <w:t>⬅ Anterior: Transporte · Camiones · ⬅ Volver al índice · Siguiente: Transporte · Calendario ➡</w:t>
      </w:r>
    </w:p>
    <w:sectPr w:rsidR="00FC693F" w:rsidRPr="0006063C" w:rsidSect="00034616"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3A5A78"/>
        <w:sz w:val="18"/>
      </w:rPr>
      <w:t xml:space="preserve">Transportes Antares S.A.S — Transporte · Conductores  ·  Pág.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B21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4A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77C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4A7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