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language installation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cloner le repository : https://github.com/Deltaphish/UwUpp.git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dans le terminal</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curl -sSL https://get.haskellstack.org/ | sh</w:t>
      </w:r>
    </w:p>
    <w:p w:rsidR="00000000" w:rsidDel="00000000" w:rsidP="00000000" w:rsidRDefault="00000000" w:rsidRPr="00000000" w14:paraId="00000008">
      <w:pPr>
        <w:rPr/>
      </w:pPr>
      <w:r w:rsidDel="00000000" w:rsidR="00000000" w:rsidRPr="00000000">
        <w:rPr>
          <w:rtl w:val="0"/>
        </w:rPr>
        <w:t xml:space="preserve">stack upgrade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dans le dossier root du repository de uwupp effectuer la commande :</w:t>
      </w:r>
    </w:p>
    <w:p w:rsidR="00000000" w:rsidDel="00000000" w:rsidP="00000000" w:rsidRDefault="00000000" w:rsidRPr="00000000" w14:paraId="0000000B">
      <w:pPr>
        <w:rPr/>
      </w:pPr>
      <w:r w:rsidDel="00000000" w:rsidR="00000000" w:rsidRPr="00000000">
        <w:rPr>
          <w:rtl w:val="0"/>
        </w:rPr>
        <w:t xml:space="preserve">stack install</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LORE : dans le monde numérique précédemment vus lors de l’exercice whitespace sapin, vous êtes un vendeur de sapin et pour satisfaire plus de client vous souhaitez avoir des sapin de taille différente, pour cela faite un program qui génère des sapin de taille différente en fonction de la taille demandé</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avec un valeur de 1:</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drawing>
          <wp:inline distB="114300" distT="114300" distL="114300" distR="114300">
            <wp:extent cx="1295400" cy="7239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295400" cy="7239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avec un valeur de 6:</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drawing>
          <wp:inline distB="114300" distT="114300" distL="114300" distR="114300">
            <wp:extent cx="1295400" cy="165735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295400" cy="165735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