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86400" cy="5486400"/>
            <wp:effectExtent b="0" l="0" r="0" t="0"/>
            <wp:docPr descr="Resultado de imagem para file" id="2" name="image2.png"/>
            <a:graphic>
              <a:graphicData uri="http://schemas.openxmlformats.org/drawingml/2006/picture">
                <pic:pic>
                  <pic:nvPicPr>
                    <pic:cNvPr descr="Resultado de imagem para fil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-627379</wp:posOffset>
            </wp:positionV>
            <wp:extent cx="2057400" cy="7143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Bases de Dados - Definição do Modelo Conceptual</w:t>
      </w:r>
    </w:p>
    <w:p w:rsidR="00000000" w:rsidDel="00000000" w:rsidP="00000000" w:rsidRDefault="00000000" w:rsidRPr="00000000" w14:paraId="00000003">
      <w:pPr>
        <w:pStyle w:val="Subtitle"/>
        <w:jc w:val="both"/>
        <w:rPr/>
      </w:pPr>
      <w:r w:rsidDel="00000000" w:rsidR="00000000" w:rsidRPr="00000000">
        <w:rPr>
          <w:rtl w:val="0"/>
        </w:rPr>
        <w:t xml:space="preserve">Tarefa 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André Gomes | up201806224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Luís Recharte | up201806743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António Bezerra | up201806854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Constantia" w:cs="Constantia" w:eastAsia="Constantia" w:hAnsi="Constantia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nossa base de dados consiste num sistema de gestão de projetos de uma empresa que oferece serviços a clientes empresariais.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empresa recebe pedidos de projetos (Request) por parte de empresas-cliente (Company), das quais se armazena o nome, morada e NIF. Estes pedidos ficam associados a um documento (Document) que pode ser de vários tipos (Type) que a empresa disponibiliza.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os tipos guarda-se uma descrição do mesmo e o estado de ativo/inativo (bem como a data da última alteração), já que os tipos de documentos elaborados pela empresa podem ser alterados ao longo do tempo face às necessidades e condições dos recursos humanos.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documento pode conter vários ficheiros (File) de tipos e tamanho diferentes. Cada documento está associado ao(s) idioma(s) (Language) em que é desenvolvido. Sobre os documentos guardam-se ainda o nome do projeto e as datas de início e fim do projeto. Um documento pode ainda ter atributos complementares (DocAttribute).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documento é propriedade de um trabalhador (Worker), sendo que pode ser este o único a trabalhar no documento ou pode fazê-lo em equipa. O papel (ProjectRole) de um trabalhador num dado projeto é determinado pela classe de associação, condicionando o tipo de acesso ao documento que cada trabalhador tem. Ao trabalhador está também associado o seu papel na empresa (CompanyRole).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acesso ao documento (CheckOut) é efetuado através de uma revisão do documento (Revision) podendo-se aceder à última revisão do documento ou a uma revisão anterior específica. Quando se pretende guardar o trabalho efectuado num CheckOut é criada uma nova revisão. Uma revisão pode ainda ter atributos complementares (RevisionAttribute).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6400" cy="6858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728" w:left="1800" w:right="180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onstantia" w:cs="Constantia" w:eastAsia="Constantia" w:hAnsi="Constantia"/>
        <w:b w:val="0"/>
        <w:i w:val="0"/>
        <w:smallCaps w:val="1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onstantia" w:cs="Constantia" w:eastAsia="Constantia" w:hAnsi="Constantia"/>
        <w:b w:val="0"/>
        <w:i w:val="0"/>
        <w:smallCaps w:val="1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onstantia" w:cs="Constantia" w:eastAsia="Constantia" w:hAnsi="Constantia"/>
        <w:b w:val="0"/>
        <w:i w:val="0"/>
        <w:smallCaps w:val="1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tantia" w:cs="Constantia" w:eastAsia="Constantia" w:hAnsi="Constantia"/>
        <w:color w:val="595959"/>
        <w:sz w:val="22"/>
        <w:szCs w:val="22"/>
        <w:lang w:val="pt-PT"/>
      </w:rPr>
    </w:rPrDefault>
    <w:pPrDefault>
      <w:pPr>
        <w:spacing w:after="200" w:before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600" w:lineRule="auto"/>
    </w:pPr>
    <w:rPr>
      <w:rFonts w:ascii="Constantia" w:cs="Constantia" w:eastAsia="Constantia" w:hAnsi="Constantia"/>
      <w:color w:val="00778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</w:pPr>
    <w:rPr>
      <w:rFonts w:ascii="Constantia" w:cs="Constantia" w:eastAsia="Constantia" w:hAnsi="Constantia"/>
      <w:smallCaps w:val="1"/>
      <w:color w:val="007789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color w:val="004f5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color w:val="004f5b"/>
    </w:rPr>
  </w:style>
  <w:style w:type="paragraph" w:styleId="Title">
    <w:name w:val="Title"/>
    <w:basedOn w:val="Normal"/>
    <w:next w:val="Normal"/>
    <w:pPr>
      <w:spacing w:after="40" w:before="480" w:line="240" w:lineRule="auto"/>
      <w:jc w:val="center"/>
    </w:pPr>
    <w:rPr>
      <w:rFonts w:ascii="Constantia" w:cs="Constantia" w:eastAsia="Constantia" w:hAnsi="Constantia"/>
      <w:color w:val="007789"/>
      <w:sz w:val="60"/>
      <w:szCs w:val="60"/>
    </w:rPr>
  </w:style>
  <w:style w:type="paragraph" w:styleId="Subtitle">
    <w:name w:val="Subtitle"/>
    <w:basedOn w:val="Normal"/>
    <w:next w:val="Normal"/>
    <w:pPr>
      <w:spacing w:after="480" w:before="0" w:lineRule="auto"/>
      <w:jc w:val="center"/>
    </w:pPr>
    <w:rPr>
      <w:rFonts w:ascii="Constantia" w:cs="Constantia" w:eastAsia="Constantia" w:hAnsi="Constantia"/>
      <w:smallCaps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