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programs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Count the number of characters of the filename in use.</w:t>
      </w:r>
    </w:p>
    <w:p>
      <w:pPr>
        <w:pStyle w:val="Normal"/>
        <w:rPr/>
      </w:pPr>
      <w:r>
        <w:rPr/>
        <w:t>2. Convert your college name to different cases. That is: if its in lower case, convert it to upper case and vice versa. Also convert it to mixed cases – but without using any prebuilt methods.</w:t>
      </w:r>
    </w:p>
    <w:p>
      <w:pPr>
        <w:pStyle w:val="Normal"/>
        <w:rPr/>
      </w:pPr>
      <w:r>
        <w:rPr/>
        <w:t xml:space="preserve">3. Perform addition of mixed integer types.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55</Words>
  <Characters>260</Characters>
  <CharactersWithSpaces>313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2020-03-30T10:20:22Z</dcterms:created>
  <dc:creator/>
  <dc:description/>
  <dc:language>en-IN</dc:language>
  <cp:lastModifiedBy/>
  <dcterms:modified xsi:type="dcterms:W3CDTF">2020-03-30T10:24:31Z</dcterms:modified>
  <cp:revision>1</cp:revision>
  <dc:subject/>
  <dc:title/>
</cp:coreProperties>
</file>