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PAGE DE GARDE</w:t>
      </w:r>
    </w:p>
    <w:p>
      <w:r>
        <w:rPr>
          <w:i/>
        </w:rPr>
        <w:t>(à imprimer sur papier à en-tête MERCURE SARL)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r>
        <w:rPr>
          <w:b/>
        </w:rPr>
        <w:t>RÉPUBLIQUE DU NIGER</w:t>
      </w:r>
    </w:p>
    <w:p>
      <w:r>
        <w:rPr>
          <w:b/>
        </w:rPr>
        <w:t>MERCURE SARL</w:t>
      </w:r>
    </w:p>
    <w:p>
      <w:r>
        <w:rPr>
          <w:i/>
        </w:rPr>
        <w:t>Librairie – Papeterie – Informatique – Bureautique – Installation Réseau – Meuble de Bureau – Électroménager – Quincaillerie</w:t>
      </w:r>
      <w:r>
        <w:t xml:space="preserve"> Depuis 1989</w:t>
      </w:r>
    </w:p>
    <w:p>
      <w:r>
        <w:t>41, Rue de la COPRO — BP : 11974 Niamey — Niger Tél. : (+227) 20 73 40 29 / 20 73 57 23 — Fax : (+227) 20 73 37 04 Service technique : (+227) 96 66 46 33 E-mail : mercure.niamey@gmail.com — Site web : www.mercure-niamey.com</w:t>
      </w:r>
    </w:p>
    <w:p>
      <w:r>
        <w:rPr>
          <w:b/>
        </w:rPr>
        <w:t>RCCM : NI-NIM-2004-B-717 — NIF : 1392/R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OFFRE DE MERCURE SARL</w:t>
      </w:r>
    </w:p>
    <w:p>
      <w:pPr>
        <w:pStyle w:val="Heading3"/>
      </w:pPr>
      <w:r/>
      <w:r>
        <w:t>APPEL D'OFFRES OUVERT N° 007/2026/ONEN/FONDATION STROMME/DO</w:t>
      </w:r>
    </w:p>
    <w:p>
      <w:r>
        <w:rPr>
          <w:b/>
        </w:rPr>
        <w:t>Objet :</w:t>
      </w:r>
      <w:r>
        <w:t xml:space="preserve"> « La Sélection d'un prestataire pour la confection des mobiliers scolaires au profit des centres SSA/P implantés dans les communes rurales de Koygolo et de Sokorbé respectivement dans les départements de Boboye et de Loga »</w:t>
      </w:r>
    </w:p>
    <w:p>
      <w:r>
        <w:rPr>
          <w:b/>
        </w:rPr>
        <w:t>Lot unique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3"/>
      </w:pPr>
      <w:r/>
      <w:r>
        <w:t>☐ ENVELOPPE A — OFFRE TECHNIQUE</w:t>
      </w:r>
    </w:p>
    <w:p>
      <w:pPr>
        <w:pStyle w:val="Heading3"/>
      </w:pPr>
      <w:r/>
      <w:r>
        <w:t>☐ ENVELOPPE B — OFFRE FINANCIÈRE</w:t>
      </w:r>
    </w:p>
    <w:p>
      <w:r>
        <w:rPr>
          <w:i/>
        </w:rPr>
        <w:t>(cocher la mention correspondante sur chaque page de garde)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r>
        <w:rPr>
          <w:b/>
        </w:rPr>
        <w:t>Autorité contractante :</w:t>
      </w:r>
      <w:r>
        <w:t xml:space="preserve"> Organisation Nigérienne des Éducateurs Novateurs (ONG ONEN) Coordination Régionale de Dosso — BP : 2932</w:t>
      </w:r>
    </w:p>
    <w:p>
      <w:r>
        <w:rPr>
          <w:b/>
        </w:rPr>
        <w:t>Partenaire financier :</w:t>
      </w:r>
      <w:r>
        <w:t xml:space="preserve"> Fondation Stromme Niger</w:t>
      </w:r>
    </w:p>
    <w:p>
      <w:r>
        <w:rPr>
          <w:b/>
        </w:rPr>
        <w:t>Date limite de dépôt :</w:t>
      </w:r>
      <w:r>
        <w:t xml:space="preserve"> vendredi 04 septembre 2026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r>
        <w:t>Fait à Niamey, le ……… / ……… / 2026</w:t>
      </w:r>
    </w:p>
    <w:p>
      <w:r>
        <w:rPr>
          <w:b/>
        </w:rPr>
        <w:t>Le Directeur Général</w:t>
      </w:r>
    </w:p>
    <w:p>
      <w:r>
        <w:rPr>
          <w:b/>
        </w:rPr>
        <w:t>M. William TANOUS MELHEM AWAD</w:t>
      </w:r>
    </w:p>
    <w:p>
      <w:r>
        <w:rPr>
          <w:i/>
        </w:rPr>
        <w:t>(Signature et cachet)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