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83ED0" w14:textId="007D22D9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  <w:r w:rsidRPr="0038737C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8737C">
        <w:rPr>
          <w:rFonts w:ascii="Times New Roman" w:hAnsi="Times New Roman" w:cs="Times New Roman"/>
          <w:sz w:val="24"/>
          <w:szCs w:val="24"/>
        </w:rPr>
        <w:t xml:space="preserve"> A ordenação interna ocorre quando todos os dados a serem ordenados cabem completamente na memória principal (RAM), permitindo o uso de algoritmos como </w:t>
      </w:r>
      <w:proofErr w:type="spellStart"/>
      <w:r w:rsidRPr="0038737C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3873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37C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38737C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38737C">
        <w:rPr>
          <w:rFonts w:ascii="Times New Roman" w:hAnsi="Times New Roman" w:cs="Times New Roman"/>
          <w:sz w:val="24"/>
          <w:szCs w:val="24"/>
        </w:rPr>
        <w:t>insertion</w:t>
      </w:r>
      <w:proofErr w:type="spellEnd"/>
      <w:r w:rsidRPr="003873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37C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8737C">
        <w:rPr>
          <w:rFonts w:ascii="Times New Roman" w:hAnsi="Times New Roman" w:cs="Times New Roman"/>
          <w:sz w:val="24"/>
          <w:szCs w:val="24"/>
        </w:rPr>
        <w:t>, que operam de forma rápida e eficiente. Já a ordenação externa é utilizada quando o volume de dados excede a capacidade da memória principal, exigindo o uso do disco como armazenamento temporário e técnicas como o método de intercalação balanceada. A ordenação externa é mais lenta devido ao custo elevado das operações de leitura e escrita em disco, mas é essencial para grandes volumes de dados. A escolha entre elas depende da quantidade de memória disponível e do tamanho do conjunto de dados a ser processado.</w:t>
      </w:r>
    </w:p>
    <w:p w14:paraId="554E8196" w14:textId="77777777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</w:p>
    <w:p w14:paraId="3FCE3108" w14:textId="0FA87E09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  <w:r w:rsidRPr="0038737C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8737C">
        <w:rPr>
          <w:rFonts w:ascii="Times New Roman" w:hAnsi="Times New Roman" w:cs="Times New Roman"/>
          <w:sz w:val="24"/>
          <w:szCs w:val="24"/>
        </w:rPr>
        <w:t xml:space="preserve"> O sistema de computação, incluindo o sistema operacional e o hardware subjacente, exerce papel fundamental na manipulação de arquivos, pois fornece as estruturas e serviços necessários para criar, acessar, modificar e armazenar dados de forma eficiente e segura. Ele gerencia permissões de acesso, organização em diretórios, buffers de leitura e escrita, e sincronização entre processos. Além disso, o desempenho do sistema de arquivos e a capacidade de gerenciar memória, cache e dispositivos de armazenamento influenciam diretamente a eficiência da manipulação de arquivos. Assim, a compreensão desse aspecto é crucial para o desenvolvimento de aplicações que façam uso otimizado dos recursos computacionais.</w:t>
      </w:r>
    </w:p>
    <w:p w14:paraId="643BDC11" w14:textId="77777777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</w:p>
    <w:p w14:paraId="6776620C" w14:textId="04594172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  <w:r w:rsidRPr="0038737C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38737C">
        <w:rPr>
          <w:rFonts w:ascii="Times New Roman" w:hAnsi="Times New Roman" w:cs="Times New Roman"/>
          <w:sz w:val="24"/>
          <w:szCs w:val="24"/>
        </w:rPr>
        <w:t xml:space="preserve"> O artigo "Análise de Riscos em Desenvolvimento de Software Ágil: Estudo de Caso na Administração Pública Federal" aborda os desafios de identificar, avaliar e mitigar riscos no desenvolvimento de software utilizando metodologias ágeis, em especial dentro do setor público. Ele destaca como a flexibilidade das abordagens ágeis pode ser compatibilizada com exigências formais e institucionais, propondo práticas adaptadas à realidade governamental. Essa discussão se relaciona com a prática ao mostrar a importância de considerar aspectos técnicos no contexto mais amplo de planejamento e gerenciamento de projetos de software, reforçando a integração entre fundamentos computacionais e metodologias de desenvolvimento.</w:t>
      </w:r>
    </w:p>
    <w:p w14:paraId="439C5973" w14:textId="77777777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</w:p>
    <w:p w14:paraId="60206A9D" w14:textId="0BC262D6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  <w:r w:rsidRPr="0038737C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38737C">
        <w:rPr>
          <w:rFonts w:ascii="Times New Roman" w:hAnsi="Times New Roman" w:cs="Times New Roman"/>
          <w:sz w:val="24"/>
          <w:szCs w:val="24"/>
        </w:rPr>
        <w:t xml:space="preserve"> Classifico com nota</w:t>
      </w:r>
      <w:r w:rsidRPr="00387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8737C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5 (foi de imprescindível ajuda)</w:t>
      </w:r>
      <w:r w:rsidRPr="0038737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8737C">
        <w:rPr>
          <w:rFonts w:ascii="Times New Roman" w:hAnsi="Times New Roman" w:cs="Times New Roman"/>
          <w:sz w:val="24"/>
          <w:szCs w:val="24"/>
        </w:rPr>
        <w:t xml:space="preserve"> A explicação dos tipos de ordenação, da importância do sistema de computação na manipulação de arquivos e da análise de riscos em desenvolvimento ágil foi clara e objetiva, contribuindo de maneira significativa para o entendimento dos temas abordados. A estrutura da apresentação, com exemplos e comparações, facilitou a assimilação dos conteúdos e complementou bem o material escrito e prático da atividade.</w:t>
      </w:r>
    </w:p>
    <w:p w14:paraId="56A70112" w14:textId="77777777" w:rsidR="0038737C" w:rsidRPr="0038737C" w:rsidRDefault="0038737C" w:rsidP="0038737C">
      <w:pPr>
        <w:rPr>
          <w:rFonts w:ascii="Times New Roman" w:hAnsi="Times New Roman" w:cs="Times New Roman"/>
          <w:sz w:val="24"/>
          <w:szCs w:val="24"/>
        </w:rPr>
      </w:pPr>
    </w:p>
    <w:p w14:paraId="58697C6F" w14:textId="15CD08DF" w:rsidR="003611EE" w:rsidRPr="0038737C" w:rsidRDefault="0038737C">
      <w:pPr>
        <w:rPr>
          <w:rFonts w:ascii="Times New Roman" w:hAnsi="Times New Roman" w:cs="Times New Roman"/>
          <w:sz w:val="24"/>
          <w:szCs w:val="24"/>
        </w:rPr>
      </w:pPr>
      <w:r w:rsidRPr="0038737C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3873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Média</w:t>
      </w:r>
      <w:r w:rsidRPr="0038737C">
        <w:rPr>
          <w:rFonts w:ascii="Times New Roman" w:hAnsi="Times New Roman" w:cs="Times New Roman"/>
          <w:sz w:val="24"/>
          <w:szCs w:val="24"/>
        </w:rPr>
        <w:t xml:space="preserve">, pois exige tanto o domínio técnico de conceitos fundamentais, como tipos de ordenação e aspectos do sistema de computação. Embora os temas não sejam excessivamente complexos, sua interligação com aspectos práticos e metodológicos do desenvolvimento de software torna a atividade mais </w:t>
      </w:r>
      <w:r>
        <w:rPr>
          <w:rFonts w:ascii="Times New Roman" w:hAnsi="Times New Roman" w:cs="Times New Roman"/>
          <w:sz w:val="24"/>
          <w:szCs w:val="24"/>
        </w:rPr>
        <w:t>“complicada”.</w:t>
      </w:r>
    </w:p>
    <w:sectPr w:rsidR="003611EE" w:rsidRPr="00387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7C"/>
    <w:rsid w:val="002467E0"/>
    <w:rsid w:val="003611EE"/>
    <w:rsid w:val="0038737C"/>
    <w:rsid w:val="00AB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CA8"/>
  <w15:chartTrackingRefBased/>
  <w15:docId w15:val="{AA7FBF20-C76A-4990-ABC8-667000E0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87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456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</cp:revision>
  <dcterms:created xsi:type="dcterms:W3CDTF">2025-08-02T17:31:00Z</dcterms:created>
  <dcterms:modified xsi:type="dcterms:W3CDTF">2025-08-02T17:35:00Z</dcterms:modified>
</cp:coreProperties>
</file>