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CC649" w14:textId="7220AD12" w:rsidR="00404E2B" w:rsidRPr="00404E2B" w:rsidRDefault="00D06757" w:rsidP="00404E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404E2B" w:rsidRPr="00404E2B">
        <w:rPr>
          <w:rFonts w:ascii="Times New Roman" w:hAnsi="Times New Roman" w:cs="Times New Roman"/>
          <w:sz w:val="24"/>
          <w:szCs w:val="24"/>
        </w:rPr>
        <w:t>O congestionamento em redes cabeadas ocorre quando o tráfego excede a capacidade da rede, causando atrasos e perda de pacotes. Isso acontece devido a excesso de dados, buffers cheios em roteadores ou enlaces sobrecarregados. As principais soluções incluem:</w:t>
      </w:r>
    </w:p>
    <w:p w14:paraId="654B0E9F" w14:textId="54397A9D" w:rsidR="00404E2B" w:rsidRPr="00404E2B" w:rsidRDefault="00404E2B" w:rsidP="00404E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4E2B">
        <w:rPr>
          <w:rFonts w:ascii="Times New Roman" w:hAnsi="Times New Roman" w:cs="Times New Roman"/>
          <w:sz w:val="24"/>
          <w:szCs w:val="24"/>
        </w:rPr>
        <w:t>Provisionamento – Dimensionar a infraestrutura para suportar a demanda.</w:t>
      </w:r>
    </w:p>
    <w:p w14:paraId="50680E94" w14:textId="3C21AE14" w:rsidR="00404E2B" w:rsidRPr="00404E2B" w:rsidRDefault="00404E2B" w:rsidP="00404E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4E2B">
        <w:rPr>
          <w:rFonts w:ascii="Times New Roman" w:hAnsi="Times New Roman" w:cs="Times New Roman"/>
          <w:sz w:val="24"/>
          <w:szCs w:val="24"/>
        </w:rPr>
        <w:t>Roteamento baseado em tráfego – Distribuir o tráfego para evitar gargalos.</w:t>
      </w:r>
    </w:p>
    <w:p w14:paraId="0E7AE5CC" w14:textId="73201552" w:rsidR="00404E2B" w:rsidRPr="00404E2B" w:rsidRDefault="00404E2B" w:rsidP="00404E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4E2B">
        <w:rPr>
          <w:rFonts w:ascii="Times New Roman" w:hAnsi="Times New Roman" w:cs="Times New Roman"/>
          <w:sz w:val="24"/>
          <w:szCs w:val="24"/>
        </w:rPr>
        <w:t>Controle de admissão – Limitar novas conexões quando a rede está próxima do limite.</w:t>
      </w:r>
    </w:p>
    <w:p w14:paraId="5A632D44" w14:textId="2F361325" w:rsidR="00404E2B" w:rsidRPr="00404E2B" w:rsidRDefault="00404E2B" w:rsidP="00404E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4E2B">
        <w:rPr>
          <w:rFonts w:ascii="Times New Roman" w:hAnsi="Times New Roman" w:cs="Times New Roman"/>
          <w:sz w:val="24"/>
          <w:szCs w:val="24"/>
        </w:rPr>
        <w:t>Regulação de tráfego – Reduzir a taxa de envio dos hosts usando técnicas como ECN ou pacotes reguladores.</w:t>
      </w:r>
    </w:p>
    <w:p w14:paraId="188CEB58" w14:textId="5679B53E" w:rsidR="00E62890" w:rsidRPr="00DA0FCF" w:rsidRDefault="00404E2B" w:rsidP="00404E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4E2B">
        <w:rPr>
          <w:rFonts w:ascii="Times New Roman" w:hAnsi="Times New Roman" w:cs="Times New Roman"/>
          <w:sz w:val="24"/>
          <w:szCs w:val="24"/>
        </w:rPr>
        <w:t>Corte de carga – Descartar pacotes menos importantes como no RED para aliviar a rede.</w:t>
      </w:r>
    </w:p>
    <w:p w14:paraId="4945CF09" w14:textId="77777777" w:rsidR="00D06757" w:rsidRPr="00DA0FCF" w:rsidRDefault="00D06757" w:rsidP="00E338FA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032B6D55" w14:textId="19E8FF50" w:rsidR="00404E2B" w:rsidRPr="00404E2B" w:rsidRDefault="00D06757" w:rsidP="00404E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404E2B" w:rsidRPr="00404E2B">
        <w:rPr>
          <w:rFonts w:ascii="Times New Roman" w:hAnsi="Times New Roman" w:cs="Times New Roman"/>
          <w:sz w:val="24"/>
          <w:szCs w:val="24"/>
        </w:rPr>
        <w:t>Em redes cabeadas, o congestionamento ocorre principalmente por sobrecarga de enlaces ou buffers, e o TCP usa perdas de pacotes como sinal para reduzir a taxa de transmissão. Já em redes sem fio, as perdas frequentemente resultam de erros de transmissão, levando o TCP a reduzir desnecessariamente a velocidade.</w:t>
      </w:r>
    </w:p>
    <w:p w14:paraId="72DD34FF" w14:textId="4CA4F902" w:rsidR="00404E2B" w:rsidRPr="00404E2B" w:rsidRDefault="002E117A" w:rsidP="00404E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principais diferenças são: c</w:t>
      </w:r>
      <w:r w:rsidR="00404E2B" w:rsidRPr="00404E2B">
        <w:rPr>
          <w:rFonts w:ascii="Times New Roman" w:hAnsi="Times New Roman" w:cs="Times New Roman"/>
          <w:sz w:val="24"/>
          <w:szCs w:val="24"/>
        </w:rPr>
        <w:t>ausa de perdas</w:t>
      </w:r>
      <w:r>
        <w:rPr>
          <w:rFonts w:ascii="Times New Roman" w:hAnsi="Times New Roman" w:cs="Times New Roman"/>
          <w:sz w:val="24"/>
          <w:szCs w:val="24"/>
        </w:rPr>
        <w:t xml:space="preserve"> e latência variável.</w:t>
      </w:r>
    </w:p>
    <w:p w14:paraId="24650F77" w14:textId="3A2C42E4" w:rsidR="00D06757" w:rsidRPr="00DA0FCF" w:rsidRDefault="00404E2B" w:rsidP="00404E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4E2B">
        <w:rPr>
          <w:rFonts w:ascii="Times New Roman" w:hAnsi="Times New Roman" w:cs="Times New Roman"/>
          <w:sz w:val="24"/>
          <w:szCs w:val="24"/>
        </w:rPr>
        <w:t>Soluções:</w:t>
      </w:r>
      <w:r w:rsidR="002E117A">
        <w:rPr>
          <w:rFonts w:ascii="Times New Roman" w:hAnsi="Times New Roman" w:cs="Times New Roman"/>
          <w:sz w:val="24"/>
          <w:szCs w:val="24"/>
        </w:rPr>
        <w:t xml:space="preserve"> </w:t>
      </w:r>
      <w:r w:rsidRPr="00404E2B">
        <w:rPr>
          <w:rFonts w:ascii="Times New Roman" w:hAnsi="Times New Roman" w:cs="Times New Roman"/>
          <w:sz w:val="24"/>
          <w:szCs w:val="24"/>
        </w:rPr>
        <w:t>Cabeadas: ECN, RED e ajuste de taxa</w:t>
      </w:r>
      <w:r w:rsidR="002E117A">
        <w:rPr>
          <w:rFonts w:ascii="Times New Roman" w:hAnsi="Times New Roman" w:cs="Times New Roman"/>
          <w:sz w:val="24"/>
          <w:szCs w:val="24"/>
        </w:rPr>
        <w:t xml:space="preserve">. </w:t>
      </w:r>
      <w:r w:rsidRPr="00404E2B">
        <w:rPr>
          <w:rFonts w:ascii="Times New Roman" w:hAnsi="Times New Roman" w:cs="Times New Roman"/>
          <w:sz w:val="24"/>
          <w:szCs w:val="24"/>
        </w:rPr>
        <w:t>Sem fio: TCP modificado</w:t>
      </w:r>
      <w:r w:rsidR="002E117A">
        <w:rPr>
          <w:rFonts w:ascii="Times New Roman" w:hAnsi="Times New Roman" w:cs="Times New Roman"/>
          <w:sz w:val="24"/>
          <w:szCs w:val="24"/>
        </w:rPr>
        <w:t xml:space="preserve">s, </w:t>
      </w:r>
      <w:r w:rsidRPr="00404E2B">
        <w:rPr>
          <w:rFonts w:ascii="Times New Roman" w:hAnsi="Times New Roman" w:cs="Times New Roman"/>
          <w:sz w:val="24"/>
          <w:szCs w:val="24"/>
        </w:rPr>
        <w:t>retransmissões na camada de enlace e FEC</w:t>
      </w:r>
      <w:r w:rsidR="002E117A">
        <w:rPr>
          <w:rFonts w:ascii="Times New Roman" w:hAnsi="Times New Roman" w:cs="Times New Roman"/>
          <w:sz w:val="24"/>
          <w:szCs w:val="24"/>
        </w:rPr>
        <w:t>.</w:t>
      </w:r>
    </w:p>
    <w:p w14:paraId="1996EF3F" w14:textId="77777777" w:rsidR="00C322BF" w:rsidRPr="00DA0FCF" w:rsidRDefault="00C322BF" w:rsidP="00E338FA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272255A" w14:textId="12F1C11C" w:rsidR="0024731C" w:rsidRDefault="00D06757" w:rsidP="00C322BF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2E117A" w:rsidRPr="002E117A">
        <w:rPr>
          <w:rFonts w:ascii="Times New Roman" w:hAnsi="Times New Roman" w:cs="Times New Roman"/>
          <w:sz w:val="24"/>
          <w:szCs w:val="24"/>
        </w:rPr>
        <w:t xml:space="preserve">O artigo analisa a adaptação do protocolo BitTorrent para streaming de vídeo sob demanda, propondo melhorias no compartilhamento P2P de conteúdo quando múltiplos usuários acessam partes diferentes do mesmo vídeo simultaneamente. </w:t>
      </w:r>
      <w:r w:rsidR="002E117A">
        <w:rPr>
          <w:rFonts w:ascii="Times New Roman" w:hAnsi="Times New Roman" w:cs="Times New Roman"/>
          <w:sz w:val="24"/>
          <w:szCs w:val="24"/>
        </w:rPr>
        <w:t>Explorando</w:t>
      </w:r>
      <w:r w:rsidR="002E117A" w:rsidRPr="002E117A">
        <w:rPr>
          <w:rFonts w:ascii="Times New Roman" w:hAnsi="Times New Roman" w:cs="Times New Roman"/>
          <w:sz w:val="24"/>
          <w:szCs w:val="24"/>
        </w:rPr>
        <w:t xml:space="preserve"> técnicas de sincronização entre </w:t>
      </w:r>
      <w:proofErr w:type="spellStart"/>
      <w:r w:rsidR="002E117A" w:rsidRPr="002E117A">
        <w:rPr>
          <w:rFonts w:ascii="Times New Roman" w:hAnsi="Times New Roman" w:cs="Times New Roman"/>
          <w:sz w:val="24"/>
          <w:szCs w:val="24"/>
        </w:rPr>
        <w:t>peers</w:t>
      </w:r>
      <w:proofErr w:type="spellEnd"/>
      <w:r w:rsidR="002E117A" w:rsidRPr="002E117A">
        <w:rPr>
          <w:rFonts w:ascii="Times New Roman" w:hAnsi="Times New Roman" w:cs="Times New Roman"/>
          <w:sz w:val="24"/>
          <w:szCs w:val="24"/>
        </w:rPr>
        <w:t xml:space="preserve"> para priorizar o envio dos trechos sendo assistidos no momento, reduzindo </w:t>
      </w:r>
      <w:proofErr w:type="spellStart"/>
      <w:r w:rsidR="002E117A" w:rsidRPr="002E117A">
        <w:rPr>
          <w:rFonts w:ascii="Times New Roman" w:hAnsi="Times New Roman" w:cs="Times New Roman"/>
          <w:sz w:val="24"/>
          <w:szCs w:val="24"/>
        </w:rPr>
        <w:t>buffering</w:t>
      </w:r>
      <w:proofErr w:type="spellEnd"/>
      <w:r w:rsidR="002E117A" w:rsidRPr="002E117A">
        <w:rPr>
          <w:rFonts w:ascii="Times New Roman" w:hAnsi="Times New Roman" w:cs="Times New Roman"/>
          <w:sz w:val="24"/>
          <w:szCs w:val="24"/>
        </w:rPr>
        <w:t xml:space="preserve"> e melhorando a eficiência na distribuição. Essa abordagem relaciona-se diretamente com os conceitos de controle de congestionamento estudados, pois exige um balanceamento inteligente da banda para evitar sobrecarga em enlaces específicos, similar aos mecanismos de alocação justa e engenharia de tráfego.</w:t>
      </w:r>
    </w:p>
    <w:p w14:paraId="5F8A07AB" w14:textId="77777777" w:rsidR="002E117A" w:rsidRPr="00DA0FCF" w:rsidRDefault="002E117A" w:rsidP="00C322BF">
      <w:pPr>
        <w:rPr>
          <w:rFonts w:ascii="Times New Roman" w:hAnsi="Times New Roman" w:cs="Times New Roman"/>
          <w:sz w:val="24"/>
          <w:szCs w:val="24"/>
        </w:rPr>
      </w:pPr>
    </w:p>
    <w:p w14:paraId="59F4A0B1" w14:textId="01F24A07" w:rsidR="00DA0FCF" w:rsidRPr="00DA0FCF" w:rsidRDefault="00D06757" w:rsidP="00DA0FCF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2E117A" w:rsidRPr="002E117A">
        <w:rPr>
          <w:rFonts w:ascii="Times New Roman" w:hAnsi="Times New Roman" w:cs="Times New Roman"/>
          <w:sz w:val="24"/>
          <w:szCs w:val="24"/>
        </w:rPr>
        <w:t>O artigo propõe um modelo matemático para otimizar o armazenamento de conteúdos de streaming em redes 5G com arquitetura CRAN e servidores MEC, visando reduzir atrasos e congestionamento. Ele analisa duas estratégias: priorizar a velocidade de transmissão ou minimizar o tráfego na rede. O estudo mostra como o posicionamento inteligente de dados nos servidores de borda pode melhorar a eficiência da rede, complementando os conceitos de controle de congestionamento vistos em aula, especialmente em relação à alocação de recursos e qualidade de serviço.</w:t>
      </w:r>
    </w:p>
    <w:p w14:paraId="6CF9C96D" w14:textId="77777777" w:rsidR="00DA0FCF" w:rsidRPr="00DA0FCF" w:rsidRDefault="00DA0FCF" w:rsidP="00DA0FCF">
      <w:pPr>
        <w:rPr>
          <w:rFonts w:ascii="Times New Roman" w:hAnsi="Times New Roman" w:cs="Times New Roman"/>
          <w:sz w:val="24"/>
          <w:szCs w:val="24"/>
        </w:rPr>
      </w:pPr>
    </w:p>
    <w:p w14:paraId="16CE210D" w14:textId="28C32490" w:rsidR="0024731C" w:rsidRPr="00DA0FCF" w:rsidRDefault="00D06757" w:rsidP="0024731C">
      <w:pPr>
        <w:rPr>
          <w:rFonts w:ascii="Times New Roman" w:hAnsi="Times New Roman" w:cs="Times New Roman"/>
          <w:sz w:val="24"/>
          <w:szCs w:val="24"/>
        </w:rPr>
      </w:pPr>
      <w:r w:rsidRPr="00DA0FCF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DA0FCF">
        <w:rPr>
          <w:rFonts w:ascii="Times New Roman" w:hAnsi="Times New Roman" w:cs="Times New Roman"/>
          <w:sz w:val="24"/>
          <w:szCs w:val="24"/>
        </w:rPr>
        <w:t xml:space="preserve"> </w:t>
      </w:r>
      <w:r w:rsidR="00E338FA">
        <w:rPr>
          <w:rFonts w:ascii="Times New Roman" w:hAnsi="Times New Roman" w:cs="Times New Roman"/>
          <w:sz w:val="24"/>
          <w:szCs w:val="24"/>
        </w:rPr>
        <w:t>Moderado. E</w:t>
      </w:r>
      <w:r w:rsidR="00E338FA" w:rsidRPr="00E338FA">
        <w:rPr>
          <w:rFonts w:ascii="Times New Roman" w:hAnsi="Times New Roman" w:cs="Times New Roman"/>
          <w:sz w:val="24"/>
          <w:szCs w:val="24"/>
        </w:rPr>
        <w:t>mbora os conceitos de controle de congestionamento e otimização em redes 5G sejam complexos, o material fornecido (artigos, slides e exemplos) ajudou a conectar a teoria com as aplicações práticas. Alguns pontos foram desafiadores, como entender detalhes do modelo matemático do artigo e relacionar técnicas como ECN e RED com cenários reais, mas as perguntas estavam bem direcionadas e permitiram aplicar o conteúdo visto em aula.</w:t>
      </w:r>
    </w:p>
    <w:sectPr w:rsidR="0024731C" w:rsidRPr="00DA0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D2169"/>
    <w:multiLevelType w:val="multilevel"/>
    <w:tmpl w:val="DC78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4D"/>
    <w:rsid w:val="002467E0"/>
    <w:rsid w:val="0024731C"/>
    <w:rsid w:val="002C734D"/>
    <w:rsid w:val="002E117A"/>
    <w:rsid w:val="00351544"/>
    <w:rsid w:val="00404E2B"/>
    <w:rsid w:val="007613B0"/>
    <w:rsid w:val="00776ED0"/>
    <w:rsid w:val="007A4069"/>
    <w:rsid w:val="00891470"/>
    <w:rsid w:val="00AB09FD"/>
    <w:rsid w:val="00B224EB"/>
    <w:rsid w:val="00B33DD1"/>
    <w:rsid w:val="00C322BF"/>
    <w:rsid w:val="00D06757"/>
    <w:rsid w:val="00D47568"/>
    <w:rsid w:val="00DA0FCF"/>
    <w:rsid w:val="00E338FA"/>
    <w:rsid w:val="00E6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F992"/>
  <w15:chartTrackingRefBased/>
  <w15:docId w15:val="{E3C40331-4C33-4D03-9889-981BDF5A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06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2C55B-32BC-4AD1-963C-21BD8CAA3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446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8</cp:revision>
  <dcterms:created xsi:type="dcterms:W3CDTF">2025-03-03T22:47:00Z</dcterms:created>
  <dcterms:modified xsi:type="dcterms:W3CDTF">2025-03-26T23:56:00Z</dcterms:modified>
</cp:coreProperties>
</file>