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821F"/>
                <w:sz w:val="32"/>
                <w:szCs w:val="32"/>
              </w:rPr>
              <w:t xml:space="preserve">BALKIRA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6"/>
                <w:szCs w:val="16"/>
              </w:rPr>
              <w:t xml:space="preserve">Engineering Tomorrow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PDFM / DIRA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Référence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BLK-DIRA-XXXX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Version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821F"/>
                <w:sz w:val="16"/>
                <w:szCs w:val="16"/>
              </w:rPr>
              <w:t xml:space="preserve">V1.0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Date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JJ/MM/AAAA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6"/>
                <w:szCs w:val="16"/>
              </w:rPr>
              <w:t xml:space="preserve">⚠  BROUILLON — Document de démonstration Balkira Agency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Statut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8E1"/>
                <w:sz w:val="16"/>
                <w:szCs w:val="16"/>
              </w:rPr>
              <w:t xml:space="preserve">DRAFT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6"/>
                <w:szCs w:val="16"/>
              </w:rPr>
              <w:t xml:space="preserve">Auteur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&lt;À compléter&gt;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6"/>
                <w:szCs w:val="16"/>
              </w:rPr>
              <w:t xml:space="preserve">Approbateur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&lt;À compléter&gt;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6"/>
                <w:szCs w:val="16"/>
              </w:rPr>
              <w:t xml:space="preserve">Signatures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Via système QMS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9A7" w:sz="4"/>
              <w:left w:val="single" w:color="00C9A7" w:sz="12"/>
              <w:bottom w:val="none" w:color="FFFFFF" w:sz="0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7A65"/>
                <w:sz w:val="18"/>
                <w:szCs w:val="18"/>
              </w:rPr>
              <w:t xml:space="preserve">PDFM = Process Data Flow Mapping | DIRA = Data Integrity Risk Assessment | Méthodologie conforme GAMP5 et ICH Q10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Historique des révisions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des modifications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&lt;JJ/MM/AAAA&gt;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Création initiale du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Prénom&gt;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Documents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Identifiant document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Manuel Qualité global — référence corporative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SOP — Méthodologie DIRA et PDFM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 de validation du système concerné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F4821F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1. Objectif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 document présente la cartographie des flux de données (PDFM) et l'évaluation des risques liés à l'intégrité des données (DIRA) pour le processus identifié. Il suit la méthodologie décrite dans la SOP de référence et couvre les étapes suivantes 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4821F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Description des flux : cartographie des données traitées dans chaque sous-processus (PDFM).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4821F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Évaluation des risques : identification des risques Data Integrity et calcul du RPN (Risk Priority Number).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4821F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Plan d'actions : définition des mesures de mitigation pour les risques Level II et III.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4821F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Matrice de traçabilité : vérification que tous les risques identifiés ont été traités.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 Périmètre et contexte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Processus analysé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&lt;Nom du processus métier faisant l'objet de cette analyse&gt;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Site concerné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&lt;Nom du site&gt;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Référence SOP méthodologie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&lt;Référence de la SOP DIRA utilisée&gt;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Date d'analyse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&lt;JJ/MM/AAAA&gt;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2.1 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&lt;Listez les sous-processus et activités inclus dans l'analyse PDFM/DIRA&gt;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2.2 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&lt;Listez explicitement ce qui est exclu de l'analyse et justifiez chaque exclusion&gt;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3. Criticité des systèmes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Système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Criticité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Processus supporté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&lt;Système 1&gt;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&lt;Processus principal supporté&gt;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&lt;Système 2&gt;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Major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&lt;Processus secondaire supporté&gt;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Critical  ☐ Major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4. Acteurs du PDFM / DIRA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200"/>
        <w:gridCol w:w="1200"/>
        <w:gridCol w:w="1800"/>
        <w:gridCol w:w="2000"/>
      </w:tblGrid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PDFM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DIRA Mitigé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 Owner / Quality CSQ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Prénom&gt;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Prénom&gt;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Prénom&gt;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/ Integration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Prénom&gt;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Prénom&gt;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5. Cartographie des flux (PDFM)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9A7" w:sz="4"/>
              <w:left w:val="single" w:color="00C9A7" w:sz="12"/>
              <w:bottom w:val="none" w:color="FFFFFF" w:sz="0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7A65"/>
                <w:sz w:val="18"/>
                <w:szCs w:val="18"/>
              </w:rPr>
              <w:t xml:space="preserve">Pour chaque sous-processus, décrire les flux de données entre les systèmes, les acteurs impliqués et les points de contrôle de l'intégrité des données.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Sous-processus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Systèmes impliqués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Données échangées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Points de contrôle DI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sous-processus&gt;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&lt;Systèmes source et cible&gt;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&lt;Type et nature des données échangées&gt;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&lt;Contrôles ALCOA+ en place ou manquants&gt;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sous-processus&gt;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&lt;Systèmes source et cible&gt;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&lt;Type et nature des données échangées&gt;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&lt;Contrôles ALCOA+ en place ou manquants&gt;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sous-processus&gt;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&lt;Systèmes source et cible&gt;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&lt;Type et nature des données échangées&gt;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&lt;Contrôles ALCOA+ en place ou manquants&gt;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6. Évaluation DIRA — Table des risques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A020" w:sz="4"/>
              <w:left w:val="single" w:color="F4A020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RPN = Severity × Frequency × Detectability  |  Level I (1-4) : Acceptable  |  Level II (5-12) : Mitigation requise  |  Level III (13-27) : Inacceptable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120"/>
        <w:gridCol w:w="1200"/>
        <w:gridCol w:w="900"/>
        <w:gridCol w:w="900"/>
        <w:gridCol w:w="900"/>
        <w:gridCol w:w="600"/>
        <w:gridCol w:w="246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du risque 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Sous-processus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Sévérité (1-3)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Fréquence (1-3)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Détectabilité (1-3)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RPN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de mitigation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Données modifiées sans traçabilité dans l'Audit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&lt;Sous-processus&gt;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Activer et vérifier l'Audit Trail GxP sur toutes les données critiques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Perte de données lors d'une interruption de communication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&lt;Sous-processus&gt;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18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Implémenter un mécanisme de buffer &amp; forward avec alerte en cas de perte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Accès non autorisé à des données GxP critiques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&lt;Sous-processus&gt;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Contrôle d'accès basé sur les rôles (RBAC) et revue périodique des droits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&lt;Décrivez le risque identifié&gt;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&lt;Sous-processus&gt;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&lt;1-3&gt;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&lt;1-3&gt;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&lt;1-3&gt;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&lt;RPN&gt;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&lt;Action de mitigation proposée&gt;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7. Plan d'actions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Les actions de mitigation définies pour les risques Level II et Level III sont détaillées ci-dessous avec les responsables et délais associés.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2200"/>
        <w:gridCol w:w="1800"/>
        <w:gridCol w:w="12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Risque 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de mitigation détaillée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Délai cible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&lt;Détail de l'action corrective à mener&gt;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/ Équipe&gt;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&lt;JJ/MM/AAAA&gt;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Ouvert  ☐ Clôturé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&lt;Détail de l'action corrective à mener&gt;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/ Équipe&gt;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&lt;JJ/MM/AAAA&gt;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Ouvert  ☐ Clôturé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8.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 I (Acceptable)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 II (Mitigation)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 III (Inacceptable)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Risques avant mitigation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&lt;X&gt;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&lt;X&gt;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&lt;X&gt;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Risques après mitigation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&lt;X&gt;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&lt;X&gt;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&lt;X&gt;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A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&lt;Rédigez la conclusion : tous les risques DI ont-ils été traités ? Tous les risques résiduels sont-ils à un niveau acceptable ? Quel est le statut final ?&gt;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Document généré par Balkira GxP Doc Companion — Données de démonstration — Ne pas utiliser en production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B3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2B3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2026-04-12T20:47:27.426Z</dcterms:created>
  <dcterms:modified xsi:type="dcterms:W3CDTF">2026-04-12T20:47:27.426Z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