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821F"/>
                <w:sz w:val="32"/>
                <w:szCs w:val="32"/>
              </w:rPr>
              <w:t xml:space="preserve">BALKIRA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6"/>
                <w:szCs w:val="16"/>
              </w:rPr>
              <w:t xml:space="preserve">Engineering Tomorrow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INTERFACE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Référence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BLK-IFS-XXXX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Version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821F"/>
                <w:sz w:val="16"/>
                <w:szCs w:val="16"/>
              </w:rPr>
              <w:t xml:space="preserve">V1.0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Date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JJ/MM/AAAA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6"/>
                <w:szCs w:val="16"/>
              </w:rPr>
              <w:t xml:space="preserve">⚠  BROUILLON — Document de démonstration Balkira Agency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Statut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8E1"/>
                <w:sz w:val="16"/>
                <w:szCs w:val="16"/>
              </w:rPr>
              <w:t xml:space="preserve">DRAFT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6"/>
                <w:szCs w:val="16"/>
              </w:rPr>
              <w:t xml:space="preserve">Auteur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&lt;À compléter&gt;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6"/>
                <w:szCs w:val="16"/>
              </w:rPr>
              <w:t xml:space="preserve">Approbateur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&lt;À compléter&gt;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6"/>
                <w:szCs w:val="16"/>
              </w:rPr>
              <w:t xml:space="preserve">Signatures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Via système QMS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Historique des révisions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des modifications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&lt;JJ/MM/AAAA&gt;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Création initiale du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Prénom&gt;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Documents de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Identifiant document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Requirements Specification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Specifications TAG / Data Points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Procédure d'intégration digitale (optionnel)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F4821F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1. Introduction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1.1  Objectif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Ce document décrit les spécifications d'intégration entre un équipement source et le système de collecte de données cible. Il couvre la connexion pour les données Time Series, Alarmes &amp; Events, données contextualisées et la gestion de l'Audit Trail.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1.2  Périmètre équipement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Domaine fonctionnel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&lt;Domaine de l'équipement — ex: Zone de production, Utilities&gt;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Classe d'équipement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&lt;Classe générique de l'équipement&gt;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&lt;Description courte de l'équipement et de son rôle&gt;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1.3  Liste des systèmes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60"/>
        <w:gridCol w:w="180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device / Serveur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Adresse 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&lt;Identifiant système&gt;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du device ou serveur&gt;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&lt;x.x.x.x&gt;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&lt;Description&gt;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&lt;Identifiant système&gt;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du device ou serveur&gt;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&lt;x.x.x.x&gt;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&lt;Description&gt;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 Connexion données Time Series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2.1  Connexion via protocole OPC-UA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9A7" w:sz="4"/>
              <w:left w:val="single" w:color="00C9A7" w:sz="12"/>
              <w:bottom w:val="none" w:color="FFFFFF" w:sz="0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7A65"/>
                <w:sz w:val="18"/>
                <w:szCs w:val="18"/>
              </w:rPr>
              <w:t xml:space="preserve">Dupliquer ce tableau pour chaque source de données. Supprimer cette section si non applicable.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Serveur OPC-UA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&lt;Nom ou adresse du serveur OPC-UA&gt;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Security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Basic256Sha256  (recommandé)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Message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 and Encrypt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Méthode d'authentification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&lt;À préciser selon politique de sécurité du site&gt;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Dynamic Tag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DISABLED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Write Access Permission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DISABLED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Certificats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&lt;Politique de validation des certificats&gt;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2.2  Spécifications des points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9A7" w:sz="4"/>
              <w:left w:val="single" w:color="00C9A7" w:sz="12"/>
              <w:bottom w:val="none" w:color="FFFFFF" w:sz="0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7A65"/>
                <w:sz w:val="18"/>
                <w:szCs w:val="18"/>
              </w:rPr>
              <w:t xml:space="preserve">Décrire ici comment les points de données doivent être nommés et organisés pour le mapping vers le système cible.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14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dans système cible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Chemin source (OPC)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Fréquence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tag cible&gt;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&lt;Chemin OPC source&gt;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&lt;Unité&gt;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&lt;x sec&gt;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tag cible&gt;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&lt;Chemin OPC source&gt;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&lt;Unité&gt;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&lt;x sec&gt;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&lt;Nom tag cible&gt;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&lt;Chemin OPC source&gt;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&lt;Unité&gt;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&lt;x sec&gt;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3. Connexion données alternatives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3.1  Connexion via DeltaV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9A7" w:sz="4"/>
              <w:left w:val="single" w:color="00C9A7" w:sz="12"/>
              <w:bottom w:val="none" w:color="FFFFFF" w:sz="0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7A65"/>
                <w:sz w:val="18"/>
                <w:szCs w:val="18"/>
              </w:rPr>
              <w:t xml:space="preserve">Supprimer cette section si non applicable.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Serveur DeltaV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&lt;Nom ou adresse du serveur DeltaV&gt;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Base de données cible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&lt;Nom de la base de données&gt;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Méthode d'accès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&lt;ODBC / API / Fichier plat&gt;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3.2  Connexion via fichiers plats / ODBC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9A7" w:sz="4"/>
              <w:left w:val="single" w:color="00C9A7" w:sz="12"/>
              <w:bottom w:val="none" w:color="FFFFFF" w:sz="0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7A65"/>
                <w:sz w:val="18"/>
                <w:szCs w:val="18"/>
              </w:rPr>
              <w:t xml:space="preserve">Supprimer cette section si non applicable.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Type de base de données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&lt;À compléter&gt;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Serveur d'extraction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&lt;À compléter&gt;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Nom de la 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&lt;À compléter&gt;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Driver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&lt;À compléter&gt;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Format des timestamps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&lt;UTC / Local — préciser&gt;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Authentification SQL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&lt;À préciser&gt;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4. Connexion Alarmes &amp; Events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4.1  Mapping Event Type / Severity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 tableau suivant définit comment les alarmes et événements de l'équipement sont mappés vers le système de collecte cible.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alarme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Type cible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 cible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GxP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&lt;Type alarme — paramètre critique&gt;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Priority (3)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&lt;Type alarme — paramètre non critique&gt;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Non-Critical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Alarm (2)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&lt;Type alarme maintenance&gt;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Event (1)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&lt;À compléter&gt;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 OUI  ☐ NON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4.2  Structure des commentaires et en-têtes d'événements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Structure identifiant équipement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&lt;Convention de nommage des équipements dans les événements&gt;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Champs d'en-tête événement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&lt;Champs obligatoires dans l'en-tête de chaque événement&gt;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Fréquence de synchronisation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&lt;Intervalle d'exécution de la requête — ex: toutes les 30 secondes&gt;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5.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Audit Trail requis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☐ OUI — GxP critique    ☐ OUI — Non GxP    ☐ Non applicable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Source des données Audit Trail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&lt;Base de données / Fichier plat / API&gt;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Méthode d'extraction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&lt;Méthode technique d'extraction&gt;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Fréquence d'extraction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&lt;Temps réel / Périodique — préciser&gt;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Stockage dans le système cible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&lt;Décrire comment l'Audit Trail est stocké&gt;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6. Interface système de production (MES)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9A7" w:sz="4"/>
              <w:left w:val="single" w:color="00C9A7" w:sz="12"/>
              <w:bottom w:val="none" w:color="FFFFFF" w:sz="0"/>
              <w:right w:val="none" w:color="FFFFFF" w:sz="0"/>
            </w:tcBorders>
            <w:shd w:fill="E6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7A65"/>
                <w:sz w:val="18"/>
                <w:szCs w:val="18"/>
              </w:rPr>
              <w:t xml:space="preserve">Supprimer cette section si non applicable.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Interface MES requise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☐ OUI    ☐ Non applicable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Système MES cible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&lt;Nom et version du système MES&gt;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Points de données 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&lt;Liste des tags / paramètres échangés avec le MES&gt;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Structure des données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&lt;Structure de données attendue par le MES — unités, alias, calculs&gt;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18"/>
                <w:szCs w:val="18"/>
              </w:rPr>
              <w:t xml:space="preserve">Calculs spécifiques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&lt;Détailler les calculs configurés pour l'interface&gt;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Appendix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Insérer ici les queries SQL, procédures stockées, scripts de configuration ou tout élément technique détaillé nécessaire à l'intégration.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Document généré par Balkira GxP Doc Companion — Données de démonstration — Ne pas utiliser en production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1B2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B3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2B3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2026-04-12T20:47:26.974Z</dcterms:created>
  <dcterms:modified xsi:type="dcterms:W3CDTF">2026-04-12T20:47:26.975Z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