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embeddings/oleObject1.bin" ContentType="application/vnd.openxmlformats-officedocument.oleObject"/>
  <Override PartName="/word/embeddings/oleObject2.bin" ContentType="application/vnd.openxmlformats-officedocument.oleOb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XLS_BEFORE 客戶提供嘅舊式 Excel 嵌入報表：</w:t>
      </w:r>
    </w:p>
    <w:p>
      <w:r>
        <w:object xmlns:o="urn:schemas-microsoft-com:office:office">
          <o:OLEObject Type="Embed" ProgID="Excel.Sheet.8" ShapeID="_x0000_i201" DrawAspect="Content" ObjectID="_180000001" r:id="rId201"/>
        </w:object>
      </w:r>
    </w:p>
    <w:p>
      <w:r>
        <w:t>XLS_AFTER 以上係舊格式，以下係新格式：</w:t>
      </w:r>
    </w:p>
    <w:p>
      <w:r>
        <w:object xmlns:o="urn:schemas-microsoft-com:office:office">
          <o:OLEObject Type="Embed" ProgID="Excel.Sheet.12" ShapeID="_x0000_i202" DrawAspect="Content" ObjectID="_180000002" r:id="rId202"/>
        </w:object>
      </w:r>
    </w:p>
    <w:p>
      <w:r>
        <w:t>XLS_END 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201" Type="http://schemas.openxmlformats.org/officeDocument/2006/relationships/oleObject" Target="embeddings/oleObject1.bin"/><Relationship Id="rId202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