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E94" w14:textId="54780E15" w:rsidR="00D47783" w:rsidRDefault="007770E1" w:rsidP="007770E1">
      <w:pPr>
        <w:spacing w:line="360" w:lineRule="auto"/>
        <w:jc w:val="center"/>
        <w:rPr>
          <w:rFonts w:ascii="Arial" w:hAnsi="Arial" w:cs="Arial"/>
        </w:rPr>
      </w:pPr>
      <w:r w:rsidRPr="007770E1">
        <w:rPr>
          <w:rFonts w:ascii="Arial" w:hAnsi="Arial" w:cs="Arial"/>
        </w:rPr>
        <w:t>Pr</w:t>
      </w:r>
      <w:r>
        <w:rPr>
          <w:rFonts w:ascii="Arial" w:hAnsi="Arial" w:cs="Arial"/>
        </w:rPr>
        <w:t>ivate Group Chat</w:t>
      </w:r>
    </w:p>
    <w:p w14:paraId="390D8F7D" w14:textId="6254D6A2" w:rsidR="007770E1" w:rsidRDefault="007770E1" w:rsidP="007770E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Preliminary Project Report</w:t>
      </w:r>
    </w:p>
    <w:p w14:paraId="778F3A28" w14:textId="77777777" w:rsidR="007770E1" w:rsidRPr="007770E1" w:rsidRDefault="007770E1" w:rsidP="007770E1">
      <w:pPr>
        <w:spacing w:line="360" w:lineRule="auto"/>
        <w:jc w:val="center"/>
        <w:rPr>
          <w:rFonts w:ascii="Arial" w:hAnsi="Arial" w:cs="Arial"/>
        </w:rPr>
      </w:pPr>
      <w:r w:rsidRPr="007770E1">
        <w:rPr>
          <w:rFonts w:ascii="Arial" w:hAnsi="Arial" w:cs="Arial"/>
        </w:rPr>
        <w:t>COMP 4911 – Computer Networks</w:t>
      </w:r>
    </w:p>
    <w:p w14:paraId="4CB7063E" w14:textId="77777777" w:rsidR="007770E1" w:rsidRPr="007770E1" w:rsidRDefault="007770E1" w:rsidP="007770E1">
      <w:pPr>
        <w:spacing w:line="360" w:lineRule="auto"/>
        <w:jc w:val="center"/>
        <w:rPr>
          <w:rFonts w:ascii="Arial" w:hAnsi="Arial" w:cs="Arial"/>
        </w:rPr>
      </w:pPr>
      <w:r w:rsidRPr="007770E1">
        <w:rPr>
          <w:rFonts w:ascii="Arial" w:hAnsi="Arial" w:cs="Arial"/>
        </w:rPr>
        <w:t>Anthony Arseneau</w:t>
      </w:r>
    </w:p>
    <w:p w14:paraId="7B207C6B" w14:textId="77777777" w:rsidR="007770E1" w:rsidRDefault="007770E1" w:rsidP="007770E1">
      <w:pPr>
        <w:spacing w:line="360" w:lineRule="auto"/>
        <w:rPr>
          <w:rFonts w:ascii="Arial" w:hAnsi="Arial" w:cs="Arial"/>
        </w:rPr>
      </w:pPr>
    </w:p>
    <w:p w14:paraId="0CDB047D" w14:textId="55591EBE" w:rsidR="005749A4" w:rsidRDefault="007770E1" w:rsidP="005749A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secure private group chat project is about halfway </w:t>
      </w:r>
      <w:r w:rsidR="005749A4">
        <w:rPr>
          <w:rFonts w:ascii="Arial" w:hAnsi="Arial" w:cs="Arial"/>
        </w:rPr>
        <w:t>accomplished</w:t>
      </w:r>
      <w:r>
        <w:rPr>
          <w:rFonts w:ascii="Arial" w:hAnsi="Arial" w:cs="Arial"/>
        </w:rPr>
        <w:t xml:space="preserve">. For the networks side of the project, there are </w:t>
      </w:r>
      <w:r w:rsidR="00534875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classes named ChatServer.java, ChatClient.java, </w:t>
      </w:r>
      <w:r w:rsidR="005749A4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ChatClientHandler.java</w:t>
      </w:r>
      <w:r w:rsidR="0053487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</w:t>
      </w:r>
      <w:r w:rsidR="00BD4A69">
        <w:rPr>
          <w:rFonts w:ascii="Arial" w:hAnsi="Arial" w:cs="Arial"/>
        </w:rPr>
        <w:t>ChatClientHandler</w:t>
      </w:r>
      <w:r w:rsidR="00BD4A69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ChatServer classes are on the server side of the network. </w:t>
      </w:r>
      <w:r w:rsidR="00BD4A69">
        <w:rPr>
          <w:rFonts w:ascii="Arial" w:hAnsi="Arial" w:cs="Arial"/>
        </w:rPr>
        <w:t xml:space="preserve">ChatServer is responsible for accepting new connections from clients and ChatClientHandler is responsible for holding a list of connected </w:t>
      </w:r>
      <w:r w:rsidR="001E0B65">
        <w:rPr>
          <w:rFonts w:ascii="Arial" w:hAnsi="Arial" w:cs="Arial"/>
        </w:rPr>
        <w:t>clients and</w:t>
      </w:r>
      <w:r w:rsidR="00BD4A69">
        <w:rPr>
          <w:rFonts w:ascii="Arial" w:hAnsi="Arial" w:cs="Arial"/>
        </w:rPr>
        <w:t xml:space="preserve"> sharing their sent messages. </w:t>
      </w:r>
      <w:r w:rsidR="00BD4A69">
        <w:rPr>
          <w:rFonts w:ascii="Arial" w:hAnsi="Arial" w:cs="Arial"/>
        </w:rPr>
        <w:t>ChatClient is the program that will be running on the client side of the network.</w:t>
      </w:r>
      <w:r w:rsidR="00BD4A69">
        <w:rPr>
          <w:rFonts w:ascii="Arial" w:hAnsi="Arial" w:cs="Arial"/>
        </w:rPr>
        <w:t xml:space="preserve"> </w:t>
      </w:r>
      <w:r w:rsidR="005749A4">
        <w:rPr>
          <w:rFonts w:ascii="Arial" w:hAnsi="Arial" w:cs="Arial"/>
        </w:rPr>
        <w:t>The</w:t>
      </w:r>
      <w:r w:rsidR="00BD4A69">
        <w:rPr>
          <w:rFonts w:ascii="Arial" w:hAnsi="Arial" w:cs="Arial"/>
        </w:rPr>
        <w:t xml:space="preserve"> group chat works in the terminal, but </w:t>
      </w:r>
      <w:r w:rsidR="005749A4">
        <w:rPr>
          <w:rFonts w:ascii="Arial" w:hAnsi="Arial" w:cs="Arial"/>
        </w:rPr>
        <w:t>eventually</w:t>
      </w:r>
      <w:r w:rsidR="00BD4A69">
        <w:rPr>
          <w:rFonts w:ascii="Arial" w:hAnsi="Arial" w:cs="Arial"/>
        </w:rPr>
        <w:t>, there will be an intuitive interface.</w:t>
      </w:r>
    </w:p>
    <w:p w14:paraId="64CF7C08" w14:textId="77777777" w:rsidR="005749A4" w:rsidRDefault="005749A4" w:rsidP="007770E1">
      <w:pPr>
        <w:spacing w:line="360" w:lineRule="auto"/>
        <w:jc w:val="both"/>
        <w:rPr>
          <w:rFonts w:ascii="Arial" w:hAnsi="Arial" w:cs="Arial"/>
        </w:rPr>
      </w:pPr>
    </w:p>
    <w:p w14:paraId="2002BB90" w14:textId="0E17EC62" w:rsidR="007770E1" w:rsidRDefault="00BD4A69" w:rsidP="005749A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So far, there is no authentication before getting access to the group chat</w:t>
      </w:r>
      <w:r w:rsidR="0020243C">
        <w:rPr>
          <w:rFonts w:ascii="Arial" w:hAnsi="Arial" w:cs="Arial"/>
        </w:rPr>
        <w:t xml:space="preserve">, the server does not yet hold a list of hashed username and password pairs, and there is no </w:t>
      </w:r>
      <w:r w:rsidR="001E0B65">
        <w:rPr>
          <w:rFonts w:ascii="Arial" w:hAnsi="Arial" w:cs="Arial"/>
        </w:rPr>
        <w:t xml:space="preserve">encryption </w:t>
      </w:r>
      <w:r w:rsidR="0020243C">
        <w:rPr>
          <w:rFonts w:ascii="Arial" w:hAnsi="Arial" w:cs="Arial"/>
        </w:rPr>
        <w:t>key sharing between the server and clients.</w:t>
      </w:r>
      <w:r w:rsidR="001E0B65">
        <w:rPr>
          <w:rFonts w:ascii="Arial" w:hAnsi="Arial" w:cs="Arial"/>
        </w:rPr>
        <w:t xml:space="preserve"> Looking at some examples online from previously given resources, encryption with RSA, AES, and SHA-256 seems </w:t>
      </w:r>
      <w:r w:rsidR="001E0B65" w:rsidRPr="001E0B65">
        <w:rPr>
          <w:rFonts w:ascii="Arial" w:hAnsi="Arial" w:cs="Arial"/>
        </w:rPr>
        <w:t>straightforward</w:t>
      </w:r>
      <w:r w:rsidR="001E0B65">
        <w:rPr>
          <w:rFonts w:ascii="Arial" w:hAnsi="Arial" w:cs="Arial"/>
        </w:rPr>
        <w:t>. Only simple setups and method calls are needed to use them on strings, which is ideal.</w:t>
      </w:r>
    </w:p>
    <w:p w14:paraId="4A454DD1" w14:textId="77777777" w:rsidR="0020243C" w:rsidRDefault="0020243C" w:rsidP="007770E1">
      <w:pPr>
        <w:spacing w:line="360" w:lineRule="auto"/>
        <w:jc w:val="both"/>
        <w:rPr>
          <w:rFonts w:ascii="Arial" w:hAnsi="Arial" w:cs="Arial"/>
        </w:rPr>
      </w:pPr>
    </w:p>
    <w:p w14:paraId="0281F111" w14:textId="2CA32D52" w:rsidR="00534875" w:rsidRDefault="0020243C" w:rsidP="005749A4">
      <w:pPr>
        <w:keepNext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AuthenticatorView</w:t>
      </w:r>
      <w:r w:rsidR="001E0B65">
        <w:rPr>
          <w:rFonts w:ascii="Arial" w:hAnsi="Arial" w:cs="Arial"/>
        </w:rPr>
        <w:t>.java</w:t>
      </w:r>
      <w:r>
        <w:rPr>
          <w:rFonts w:ascii="Arial" w:hAnsi="Arial" w:cs="Arial"/>
        </w:rPr>
        <w:t xml:space="preserve"> class is the GUI</w:t>
      </w:r>
      <w:r w:rsidR="005749A4">
        <w:rPr>
          <w:rFonts w:ascii="Arial" w:hAnsi="Arial" w:cs="Arial"/>
        </w:rPr>
        <w:t xml:space="preserve"> (see Figure 1 &amp; Figure 2)</w:t>
      </w:r>
      <w:r>
        <w:rPr>
          <w:rFonts w:ascii="Arial" w:hAnsi="Arial" w:cs="Arial"/>
        </w:rPr>
        <w:t xml:space="preserve"> for the group chat authentication. In the future, the ChatClient class will retrieve the username and password strings from the </w:t>
      </w:r>
      <w:r w:rsidR="00E71177">
        <w:rPr>
          <w:rFonts w:ascii="Arial" w:hAnsi="Arial" w:cs="Arial"/>
        </w:rPr>
        <w:t>GUI</w:t>
      </w:r>
      <w:r>
        <w:rPr>
          <w:rFonts w:ascii="Arial" w:hAnsi="Arial" w:cs="Arial"/>
        </w:rPr>
        <w:t>,</w:t>
      </w:r>
      <w:r w:rsidR="005749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encrypt them, and send them to the server for authentication. If the user </w:t>
      </w:r>
      <w:r w:rsidR="005749A4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authorized, the AuthenticatorView will </w:t>
      </w:r>
      <w:r w:rsidR="00534875">
        <w:rPr>
          <w:rFonts w:ascii="Arial" w:hAnsi="Arial" w:cs="Arial"/>
        </w:rPr>
        <w:t>disappear,</w:t>
      </w:r>
      <w:r>
        <w:rPr>
          <w:rFonts w:ascii="Arial" w:hAnsi="Arial" w:cs="Arial"/>
        </w:rPr>
        <w:t xml:space="preserve"> and a new GUI will appear with the group chat.</w:t>
      </w:r>
    </w:p>
    <w:p w14:paraId="60F1860C" w14:textId="422D2354" w:rsidR="005749A4" w:rsidRDefault="005749A4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14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749A4" w14:paraId="751E3AD6" w14:textId="77777777" w:rsidTr="005749A4">
        <w:tc>
          <w:tcPr>
            <w:tcW w:w="4675" w:type="dxa"/>
          </w:tcPr>
          <w:p w14:paraId="6C938355" w14:textId="77777777" w:rsidR="005749A4" w:rsidRDefault="005749A4" w:rsidP="005749A4">
            <w:pPr>
              <w:pStyle w:val="Caption"/>
              <w:jc w:val="center"/>
            </w:pPr>
          </w:p>
          <w:p w14:paraId="26E9FEDE" w14:textId="77777777" w:rsidR="005749A4" w:rsidRDefault="005749A4" w:rsidP="005749A4">
            <w:pPr>
              <w:pStyle w:val="Caption"/>
              <w:jc w:val="center"/>
            </w:pPr>
          </w:p>
          <w:p w14:paraId="27E46946" w14:textId="72223F79" w:rsidR="005749A4" w:rsidRDefault="005749A4" w:rsidP="005749A4">
            <w:pPr>
              <w:pStyle w:val="Caption"/>
              <w:jc w:val="center"/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C40EE4" wp14:editId="107F426B">
                  <wp:extent cx="2790791" cy="3192079"/>
                  <wp:effectExtent l="0" t="0" r="3810" b="0"/>
                  <wp:docPr id="1093311760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311760" name="Picture 1" descr="A screenshot of a login form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41" cy="352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76472" w14:textId="77777777" w:rsidR="005749A4" w:rsidRDefault="005749A4" w:rsidP="005749A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Secure Private Group Chat Authenticator GUI with empty fields.</w:t>
            </w:r>
          </w:p>
          <w:p w14:paraId="30C51DDD" w14:textId="77777777" w:rsidR="005749A4" w:rsidRDefault="005749A4" w:rsidP="005749A4">
            <w:pPr>
              <w:keepNext/>
              <w:spacing w:line="360" w:lineRule="auto"/>
              <w:jc w:val="both"/>
            </w:pPr>
          </w:p>
        </w:tc>
        <w:tc>
          <w:tcPr>
            <w:tcW w:w="4675" w:type="dxa"/>
          </w:tcPr>
          <w:p w14:paraId="20E1001F" w14:textId="77777777" w:rsidR="005749A4" w:rsidRDefault="005749A4" w:rsidP="005749A4">
            <w:pPr>
              <w:keepNext/>
              <w:spacing w:line="360" w:lineRule="auto"/>
              <w:jc w:val="center"/>
            </w:pPr>
          </w:p>
          <w:p w14:paraId="759BA960" w14:textId="77777777" w:rsidR="005749A4" w:rsidRDefault="005749A4" w:rsidP="005749A4">
            <w:pPr>
              <w:keepNext/>
              <w:spacing w:line="360" w:lineRule="auto"/>
              <w:jc w:val="center"/>
            </w:pPr>
          </w:p>
          <w:p w14:paraId="151786D3" w14:textId="72CE7642" w:rsidR="005749A4" w:rsidRDefault="005749A4" w:rsidP="005749A4">
            <w:pPr>
              <w:keepNext/>
              <w:spacing w:line="360" w:lineRule="auto"/>
              <w:jc w:val="center"/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A2349B" wp14:editId="726BAECC">
                  <wp:extent cx="2791552" cy="3191675"/>
                  <wp:effectExtent l="0" t="0" r="2540" b="0"/>
                  <wp:docPr id="1869436799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436799" name="Picture 2" descr="A screenshot of a phon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522" cy="353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BFBF8" w14:textId="3EB83477" w:rsidR="005749A4" w:rsidRDefault="005749A4" w:rsidP="005749A4">
            <w:pPr>
              <w:pStyle w:val="Caption"/>
              <w:jc w:val="both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Secure Private Group Chat Authenticator GUI with filled fields. Pressing "Submit" will store the values in variables</w:t>
            </w:r>
            <w:r w:rsidR="001E0B65">
              <w:t xml:space="preserve"> to eventually be sent to the server</w:t>
            </w:r>
            <w:r>
              <w:t>.</w:t>
            </w:r>
            <w:r w:rsidR="001E0B65">
              <w:t xml:space="preserve"> A message appears indicating that things are happening in case of a delay.</w:t>
            </w:r>
          </w:p>
        </w:tc>
      </w:tr>
    </w:tbl>
    <w:p w14:paraId="50A4880C" w14:textId="53929930" w:rsidR="005749A4" w:rsidRDefault="005749A4" w:rsidP="005749A4">
      <w:pPr>
        <w:keepNext/>
        <w:spacing w:line="360" w:lineRule="auto"/>
        <w:ind w:firstLine="720"/>
        <w:jc w:val="both"/>
        <w:rPr>
          <w:rFonts w:ascii="Arial" w:hAnsi="Arial" w:cs="Arial"/>
        </w:rPr>
      </w:pPr>
    </w:p>
    <w:p w14:paraId="774FF40F" w14:textId="5CC30F41" w:rsidR="0020243C" w:rsidRPr="007770E1" w:rsidRDefault="0020243C" w:rsidP="005749A4">
      <w:pPr>
        <w:rPr>
          <w:rFonts w:ascii="Arial" w:hAnsi="Arial" w:cs="Arial"/>
        </w:rPr>
      </w:pPr>
    </w:p>
    <w:sectPr w:rsidR="0020243C" w:rsidRPr="00777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E1"/>
    <w:rsid w:val="00032CD4"/>
    <w:rsid w:val="001E0B65"/>
    <w:rsid w:val="0020243C"/>
    <w:rsid w:val="00534875"/>
    <w:rsid w:val="005749A4"/>
    <w:rsid w:val="007770E1"/>
    <w:rsid w:val="00AC452A"/>
    <w:rsid w:val="00BD4A69"/>
    <w:rsid w:val="00D47783"/>
    <w:rsid w:val="00E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0331"/>
  <w15:chartTrackingRefBased/>
  <w15:docId w15:val="{1B844737-102F-A447-8CAF-B04A2FFA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E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4875"/>
    <w:pPr>
      <w:spacing w:after="200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534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Francis Arseneau</dc:creator>
  <cp:keywords/>
  <dc:description/>
  <cp:lastModifiedBy>Anthony Francis Arseneau</cp:lastModifiedBy>
  <cp:revision>1</cp:revision>
  <dcterms:created xsi:type="dcterms:W3CDTF">2024-03-06T01:04:00Z</dcterms:created>
  <dcterms:modified xsi:type="dcterms:W3CDTF">2024-03-06T02:08:00Z</dcterms:modified>
</cp:coreProperties>
</file>