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Python: Uma linguagem de programação de alto nível, versátil e amplamente utilizada em diversas áreas, como desenvolvimento web, automação, ciência de dados e inteligência artificial.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Uvicorn: Um servidor ASGI (Asynchronous Server Gateway Interface) leve e rápido, utilizado para executar aplicações web assíncronas em Python, como as desenvolvidas com FastAPI.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FastAPI: Um framework moderno e de alto desempenho para criação de APIs em Python, com suporte nativo a tipagem, validação automática e documentação interativa.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SQLModel: Uma biblioteca Python que combina recursos do SQLAlchemy e do Pydantic, facilitando a criação de modelos de dados e a interação com bancos de dados relacionais.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HTML: Linguagem de marcação utilizada para estruturar o conteúdo de páginas web.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CSS: Linguagem de estilo usada para definir a aparência e o layout de páginas web.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JavaScript: Linguagem de programação voltada para o desenvolvimento de interatividade e dinamicidade em páginas web.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Chart.js: Uma biblioteca JavaScript que permite criar gráficos interativos e personalizáveis em páginas web utilizando o elemento &lt;canvas&gt;.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Bootstrap: Um framework front-end que facilita o desenvolvimento de interfaces web responsivas e modernas, com uso de HTML, CSS e JavaScript.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Mermaid: Uma ferramenta que permite criar diagramas e gráficos a partir de texto simples, integrada a diversas plataformas de documentação e desenvolvimento.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Git: Um sistema de controle de versão distribuído, usado para gerenciar e acompanhar alterações em projetos de software.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l) GitHub: Uma plataforma online que hospeda repositórios Git, facilitando o versionamento, colaboração e publicação de projetos de software.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Draw.io: Uma ferramenta online gratuita para criação de diagramas, fluxogramas e modelos de arquitetura de sistemas.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BrModelo: Um software utilizado para modelagem de bancos de dados, permitindo criar diagramas entidade-relacionamento (DER) e gerar scripts SQL.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/>
        </w:rPr>
        <w:t>Visual Studio Code (VS Code): Um editor de código-fonte leve e poderoso desenvolvido pela Microsoft, com suporte para diversas linguagens de programação, extensões, depuração, integração com Git e personalização do ambiente de desenvolvimento.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134" w:gutter="0" w:header="1134" w:top="1701" w:footer="72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2"/>
      <w:isLgl/>
      <w:numFmt w:val="decimal"/>
      <w:lvlText w:val="%1.%2."/>
      <w:lvlJc w:val="left"/>
      <w:pPr>
        <w:tabs>
          <w:tab w:val="num" w:pos="0"/>
        </w:tabs>
        <w:ind w:left="2138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3196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4614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5672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709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8148" w:hanging="144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9566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10984" w:hanging="21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Lucida Sans Unicode" w:ascii="Times New Roman" w:hAnsi="Times New Roman" w:cs="Times New Roman"/>
      <w:color w:val="auto"/>
      <w:kern w:val="0"/>
      <w:sz w:val="24"/>
      <w:szCs w:val="24"/>
      <w:lang w:eastAsia="zh-CN" w:val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4z0" w:customStyle="1">
    <w:name w:val="WW8Num4z0"/>
    <w:qFormat/>
    <w:rPr>
      <w:b/>
    </w:rPr>
  </w:style>
  <w:style w:type="character" w:styleId="Fontepargpadro2" w:customStyle="1">
    <w:name w:val="Fonte parág. padrão2"/>
    <w:qFormat/>
    <w:rPr/>
  </w:style>
  <w:style w:type="character" w:styleId="Absatz-Standardschriftart" w:customStyle="1">
    <w:name w:val="Absatz-Standardschriftart"/>
    <w:qFormat/>
    <w:rPr/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WW-Absatz-Standardschriftart1111" w:customStyle="1">
    <w:name w:val="WW-Absatz-Standardschriftart1111"/>
    <w:qFormat/>
    <w:rPr/>
  </w:style>
  <w:style w:type="character" w:styleId="WW-Absatz-Standardschriftart11111" w:customStyle="1">
    <w:name w:val="WW-Absatz-Standardschriftart11111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4z3" w:customStyle="1">
    <w:name w:val="WW8Num14z3"/>
    <w:qFormat/>
    <w:rPr>
      <w:rFonts w:ascii="Symbol" w:hAnsi="Symbol" w:cs="Symbol"/>
    </w:rPr>
  </w:style>
  <w:style w:type="character" w:styleId="WW8Num14z4" w:customStyle="1">
    <w:name w:val="WW8Num14z4"/>
    <w:qFormat/>
    <w:rPr>
      <w:rFonts w:ascii="Courier New" w:hAnsi="Courier New" w:cs="Courier New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SmbolosdeNumerao" w:customStyle="1">
    <w:name w:val="Símbolos de Numeração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Refdecomentrio1" w:customStyle="1">
    <w:name w:val="Ref. de comentário1"/>
    <w:basedOn w:val="Fontepargpadro1"/>
    <w:qFormat/>
    <w:rPr>
      <w:sz w:val="16"/>
      <w:szCs w:val="16"/>
    </w:rPr>
  </w:style>
  <w:style w:type="character" w:styleId="TextodecomentrioChar" w:customStyle="1">
    <w:name w:val="Texto de comentário Char"/>
    <w:basedOn w:val="Fontepargpadro1"/>
    <w:qFormat/>
    <w:rPr>
      <w:rFonts w:eastAsia="Lucida Sans Unicode"/>
    </w:rPr>
  </w:style>
  <w:style w:type="character" w:styleId="AssuntodocomentrioChar" w:customStyle="1">
    <w:name w:val="Assunto do comentário Char"/>
    <w:basedOn w:val="TextodecomentrioChar"/>
    <w:qFormat/>
    <w:rPr>
      <w:rFonts w:eastAsia="Lucida Sans Unicode"/>
      <w:b/>
      <w:bCs/>
    </w:rPr>
  </w:style>
  <w:style w:type="character" w:styleId="TextodebaloChar" w:customStyle="1">
    <w:name w:val="Texto de balão Char"/>
    <w:basedOn w:val="Fontepargpadro1"/>
    <w:qFormat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basedOn w:val="Fontepargpadro2"/>
    <w:qFormat/>
    <w:rPr>
      <w:sz w:val="16"/>
      <w:szCs w:val="16"/>
    </w:rPr>
  </w:style>
  <w:style w:type="character" w:styleId="TextodecomentrioChar1" w:customStyle="1">
    <w:name w:val="Texto de comentário Char1"/>
    <w:basedOn w:val="Fontepargpadro2"/>
    <w:qFormat/>
    <w:rPr>
      <w:rFonts w:eastAsia="Lucida Sans Unicode"/>
    </w:rPr>
  </w:style>
  <w:style w:type="character" w:styleId="TextodecomentrioChar2" w:customStyle="1">
    <w:name w:val="Texto de comentário Char2"/>
    <w:basedOn w:val="DefaultParagraphFont"/>
    <w:uiPriority w:val="99"/>
    <w:semiHidden/>
    <w:qFormat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2" w:customStyle="1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1" w:customStyle="1">
    <w:name w:val="Legenda11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BodyText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pPr>
      <w:widowControl/>
      <w:tabs>
        <w:tab w:val="clear" w:pos="709"/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pPr>
      <w:widowControl/>
      <w:suppressAutoHyphens w:val="true"/>
      <w:bidi w:val="0"/>
      <w:spacing w:before="0" w:after="0"/>
      <w:jc w:val="left"/>
    </w:pPr>
    <w:rPr>
      <w:rFonts w:eastAsia="Arial" w:ascii="Times New Roman" w:hAnsi="Times New Roman" w:cs="Times New Roman"/>
      <w:color w:val="auto"/>
      <w:kern w:val="0"/>
      <w:sz w:val="20"/>
      <w:szCs w:val="20"/>
      <w:lang w:eastAsia="zh-CN" w:val="pt-BR" w:bidi="ar-SA"/>
    </w:rPr>
  </w:style>
  <w:style w:type="paragraph" w:styleId="sumrio" w:customStyle="1">
    <w:name w:val="sumário"/>
    <w:basedOn w:val="Heading1"/>
    <w:qFormat/>
    <w:pPr>
      <w:keepLines/>
      <w:pageBreakBefore/>
      <w:widowControl/>
      <w:numPr>
        <w:ilvl w:val="0"/>
        <w:numId w:val="0"/>
      </w:numPr>
      <w:tabs>
        <w:tab w:val="clear" w:pos="709"/>
        <w:tab w:val="left" w:pos="648" w:leader="none"/>
      </w:tabs>
      <w:suppressAutoHyphens w:val="false"/>
      <w:spacing w:before="320" w:after="320"/>
      <w:ind w:firstLine="6" w:left="284"/>
    </w:pPr>
    <w:rPr>
      <w:rFonts w:ascii="Arial" w:hAnsi="Arial" w:eastAsia="Times New Roman" w:cs="Arial"/>
      <w:bCs w:val="false"/>
      <w:i/>
      <w:caps w:val="false"/>
      <w:smallCaps w:val="false"/>
      <w:kern w:val="2"/>
      <w:szCs w:val="20"/>
    </w:rPr>
  </w:style>
  <w:style w:type="paragraph" w:styleId="Tabela" w:customStyle="1">
    <w:name w:val="Tabela"/>
    <w:basedOn w:val="BodyText"/>
    <w:qFormat/>
    <w:pPr>
      <w:keepNext w:val="true"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pPr>
      <w:jc w:val="both"/>
    </w:pPr>
    <w:rPr/>
  </w:style>
  <w:style w:type="paragraph" w:styleId="Textodecomentrio1" w:customStyle="1">
    <w:name w:val="Texto de comentário1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Textodecomentrio1"/>
    <w:next w:val="Textodecomentrio1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WW-Default" w:customStyle="1">
    <w:name w:val="WW-Default"/>
    <w:qFormat/>
    <w:pPr>
      <w:widowControl/>
      <w:suppressAutoHyphens w:val="true"/>
      <w:bidi w:val="0"/>
      <w:spacing w:before="0" w:after="0"/>
      <w:jc w:val="left"/>
    </w:pPr>
    <w:rPr>
      <w:rFonts w:ascii="Wingdings" w:hAnsi="Wingdings" w:eastAsia="Arial" w:cs="Wingdings"/>
      <w:color w:val="000000"/>
      <w:kern w:val="0"/>
      <w:sz w:val="24"/>
      <w:szCs w:val="24"/>
      <w:lang w:eastAsia="zh-CN" w:val="pt-BR" w:bidi="ar-SA"/>
    </w:rPr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Contedodatabela1" w:customStyle="1">
    <w:name w:val="Conteúdo da tabela1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pPr/>
    <w:rPr>
      <w:sz w:val="20"/>
      <w:szCs w:val="20"/>
    </w:rPr>
  </w:style>
  <w:style w:type="paragraph" w:styleId="Tabletext" w:customStyle="1">
    <w:name w:val="Tabletext"/>
    <w:basedOn w:val="Normal"/>
    <w:qFormat/>
    <w:pPr>
      <w:keepLines/>
      <w:spacing w:lineRule="atLeast" w:line="240" w:before="60" w:after="60"/>
      <w:ind w:left="284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75a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LibreOffice/24.2.5.2$Windows_x86 LibreOffice_project/bffef4ea93e59bebbeaf7f431bb02b1a39ee8a59</Application>
  <AppVersion>15.0000</AppVersion>
  <Pages>2</Pages>
  <Words>331</Words>
  <Characters>1949</Characters>
  <CharactersWithSpaces>2249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2017-07-06T21:48:00Z</dcterms:created>
  <dc:creator>Lucas Nadalete</dc:creator>
  <dc:description/>
  <dc:language>pt-BR</dc:language>
  <cp:lastModifiedBy/>
  <cp:lastPrinted>2016-11-26T01:47:00Z</cp:lastPrinted>
  <dcterms:modified xsi:type="dcterms:W3CDTF">2025-10-04T00:25:57Z</dcterms:modified>
  <cp:revision>6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