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🗓️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 règle des samedis: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le calcul des congés payés, les samedis sont comptés uniquement si tu poses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ouvrables consécutifs (ex : du lundi au samedi).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tu poses seulement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(par exemple du mardi au vendredi), le samedi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 pas décompté.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tu poses une semaine complète (lundi au vendredi), le samedi est compté automatiquement comme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ᵉ jour.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Non, on ne perd pas toujours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samedis par 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Oui, tu peux éviter les samedis en fractionnant bien tes congés.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Astuce : pose tes congés du mardi au vendredi pour garder tes samedis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🗓️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Les jours fractionnés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jours fractionnés sont des jours de congé supplémentaires que tu peux gagner si tu ne prends pas tous tes congés principaux (les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premiers jours) entre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mai et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règle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tu prends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de tes congés après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 en plus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tu prends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ou plus après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en plus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Cela ne concerne que 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premiers jours ouvrables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semaines).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reste doit être pris hors période légale (après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droit peut ne pas s'appliquer si tu as demandé toi-même le report, ou si une convention collective le prévoit autrement.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 prends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en juillet, 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restants en décembre.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jours sont pris après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 gagnes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 de congé fractionné supplémentaire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