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ScaleOps6 Score History Report</w:t>
      </w:r>
    </w:p>
    <w:p>
      <w:pPr>
        <w:spacing w:after="400"/>
        <w:jc w:val="center"/>
      </w:pPr>
      <w:r>
        <w:t xml:space="preserve">Powered by ST6Co</w:t>
      </w:r>
    </w:p>
    <w:p>
      <w:pPr>
        <w:pStyle w:val="Heading1"/>
        <w:spacing w:before="400" w:after="200"/>
      </w:pPr>
      <w:r>
        <w:t xml:space="preserve">Report Details</w:t>
      </w:r>
    </w:p>
    <w:p>
      <w:pPr>
        <w:spacing w:after="100"/>
      </w:pPr>
      <w:r>
        <w:rPr>
          <w:b/>
          <w:bCs/>
        </w:rPr>
        <w:t xml:space="preserve">Entry ID: </w:t>
      </w:r>
      <w:r>
        <w:t xml:space="preserve">298</w:t>
      </w:r>
    </w:p>
    <w:p>
      <w:pPr>
        <w:spacing w:after="100"/>
      </w:pPr>
      <w:r>
        <w:rPr>
          <w:b/>
          <w:bCs/>
        </w:rPr>
        <w:t xml:space="preserve">Subcomponent: </w:t>
      </w:r>
      <w:r>
        <w:t xml:space="preserve">4-3</w:t>
      </w:r>
    </w:p>
    <w:p>
      <w:pPr>
        <w:spacing w:after="100"/>
      </w:pPr>
      <w:r>
        <w:rPr>
          <w:b/>
          <w:bCs/>
        </w:rPr>
        <w:t xml:space="preserve">Analysis Date: </w:t>
      </w:r>
      <w:r>
        <w:t xml:space="preserve">9/24/2025</w:t>
      </w:r>
    </w:p>
    <w:p>
      <w:pPr>
        <w:spacing w:after="100"/>
      </w:pPr>
      <w:r>
        <w:rPr>
          <w:b/>
          <w:bCs/>
        </w:rPr>
        <w:t xml:space="preserve">Analysis Time: </w:t>
      </w:r>
      <w:r>
        <w:t xml:space="preserve">12:31:48 AM</w:t>
      </w:r>
    </w:p>
    <w:p>
      <w:pPr>
        <w:spacing w:after="100"/>
      </w:pPr>
      <w:r>
        <w:rPr>
          <w:b/>
          <w:bCs/>
        </w:rPr>
        <w:t xml:space="preserve">User: </w:t>
      </w:r>
      <w:r>
        <w:t xml:space="preserve">ST6C0</w:t>
      </w:r>
    </w:p>
    <w:p>
      <w:pPr>
        <w:spacing w:after="400"/>
      </w:pPr>
      <w:r>
        <w:rPr>
          <w:b/>
          <w:bCs/>
        </w:rPr>
        <w:t xml:space="preserve">Generated: </w:t>
      </w:r>
      <w:r>
        <w:t xml:space="preserve">10/23/2025, 2:28:58 PM</w:t>
      </w:r>
    </w:p>
    <w:p>
      <w:pPr>
        <w:pStyle w:val="Heading1"/>
        <w:spacing w:before="400" w:after="200"/>
      </w:pPr>
      <w:r>
        <w:t xml:space="preserve">Performance Score</w:t>
      </w:r>
    </w:p>
    <w:p>
      <w:pPr>
        <w:spacing w:after="200"/>
        <w:jc w:val="center"/>
      </w:pPr>
      <w:r>
        <w:rPr>
          <w:b/>
          <w:bCs/>
          <w:color w:val="ffc107"/>
          <w:sz w:val="48"/>
          <w:szCs w:val="48"/>
        </w:rPr>
        <w:t xml:space="preserve">75%</w:t>
      </w:r>
    </w:p>
    <w:p>
      <w:pPr>
        <w:spacing w:after="400"/>
        <w:jc w:val="center"/>
      </w:pPr>
      <w:r>
        <w:rPr>
          <w:b/>
          <w:bCs/>
        </w:rPr>
        <w:t xml:space="preserve">Performance Level: </w:t>
      </w:r>
      <w:r>
        <w:t xml:space="preserve">GOOD ⭐⭐⭐⭐</w:t>
      </w:r>
    </w:p>
    <w:p>
      <w:pPr>
        <w:pStyle w:val="Heading1"/>
        <w:spacing w:before="400" w:after="200"/>
      </w:pPr>
      <w:r>
        <w:t xml:space="preserve">Score Interpretation</w:t>
      </w:r>
    </w:p>
    <w:p>
      <w:pPr>
        <w:spacing w:after="400"/>
      </w:pPr>
      <w:r>
        <w:t xml:space="preserve">GOOD PERFORMANCE - Your subcomponent shows solid performance with room for targeted improvements. Focus on addressing specific weaknesses to reach excellence.</w:t>
      </w:r>
    </w:p>
    <w:p>
      <w:pPr>
        <w:pStyle w:val="Heading1"/>
        <w:spacing w:before="400" w:after="200"/>
      </w:pPr>
      <w:r>
        <w:t xml:space="preserve">Key Recommendations</w:t>
      </w:r>
    </w:p>
    <w:p>
      <w:pPr>
        <w:spacing w:after="150"/>
      </w:pPr>
      <w:r>
        <w:t xml:space="preserve">1. Focus on optimizing core operational processes</w:t>
      </w:r>
    </w:p>
    <w:p>
      <w:pPr>
        <w:spacing w:after="150"/>
      </w:pPr>
      <w:r>
        <w:t xml:space="preserve">2. Implement comprehensive customer feedback systems</w:t>
      </w:r>
    </w:p>
    <w:p>
      <w:pPr>
        <w:spacing w:after="150"/>
      </w:pPr>
      <w:r>
        <w:t xml:space="preserve">3. Strengthen product-market fit validation</w:t>
      </w:r>
    </w:p>
    <w:p>
      <w:pPr>
        <w:spacing w:after="150"/>
      </w:pPr>
      <w:r>
        <w:t xml:space="preserve">4. Build scalable infrastructure for growth</w:t>
      </w:r>
    </w:p>
    <w:p>
      <w:pPr>
        <w:spacing w:after="150"/>
      </w:pPr>
      <w:r>
        <w:t xml:space="preserve">5. Develop clear KPIs and tracking mechanisms</w:t>
      </w:r>
    </w:p>
    <w:p>
      <w:pPr>
        <w:pStyle w:val="Heading1"/>
        <w:spacing w:before="400" w:after="200"/>
      </w:pPr>
      <w:r>
        <w:t xml:space="preserve">Next Steps</w:t>
      </w:r>
    </w:p>
    <w:p>
      <w:pPr>
        <w:spacing w:after="100"/>
      </w:pPr>
      <w:r>
        <w:t xml:space="preserve">• Review this analysis with your team</w:t>
      </w:r>
    </w:p>
    <w:p>
      <w:pPr>
        <w:spacing w:after="100"/>
      </w:pPr>
      <w:r>
        <w:t xml:space="preserve">• Prioritize recommended actions based on impact and effort</w:t>
      </w:r>
    </w:p>
    <w:p>
      <w:pPr>
        <w:spacing w:after="100"/>
      </w:pPr>
      <w:r>
        <w:t xml:space="preserve">• Set specific, measurable goals for improvement</w:t>
      </w:r>
    </w:p>
    <w:p>
      <w:pPr>
        <w:spacing w:after="100"/>
      </w:pPr>
      <w:r>
        <w:t xml:space="preserve">• Schedule follow-up assessment in 30-60 days</w:t>
      </w:r>
    </w:p>
    <w:p>
      <w:pPr>
        <w:spacing w:after="100"/>
      </w:pPr>
      <w:r>
        <w:t xml:space="preserve">• Track progress against established benchmarks</w:t>
      </w:r>
    </w:p>
    <w:p>
      <w:pPr>
        <w:spacing w:after="100"/>
      </w:pPr>
      <w:r>
        <w:t xml:space="preserve">• Document lessons learned and best practices</w:t>
      </w:r>
    </w:p>
    <w:p>
      <w:pPr>
        <w:spacing w:before="600"/>
        <w:jc w:val="center"/>
      </w:pPr>
      <w:r>
        <w:t xml:space="preserve">Generated on 10/23/2025, 2:28:58 PM</w:t>
      </w:r>
    </w:p>
    <w:p>
      <w:pPr>
        <w:jc w:val="center"/>
      </w:pPr>
      <w:r>
        <w:t xml:space="preserve">© 2025 ScaleOps6 - ST6Co | Professional Business Analysis Platform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2025-10-23T19:28:58.126Z</dcterms:created>
  <dcterms:modified xsi:type="dcterms:W3CDTF">2025-10-23T19:28:58.126Z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