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E8DF5" w14:textId="77777777" w:rsidR="00EE1B10" w:rsidRPr="00EE1B10" w:rsidRDefault="00EE1B10" w:rsidP="00EE1B10">
      <w:pPr>
        <w:rPr>
          <w:b/>
          <w:bCs/>
        </w:rPr>
      </w:pPr>
      <w:r w:rsidRPr="00EE1B10">
        <w:rPr>
          <w:b/>
          <w:bCs/>
        </w:rPr>
        <w:t>Use Case: Enhancing Insurance Operations with SeraphimOS</w:t>
      </w:r>
    </w:p>
    <w:p w14:paraId="1C88BEE8" w14:textId="77777777" w:rsidR="00EE1B10" w:rsidRPr="00EE1B10" w:rsidRDefault="00EE1B10" w:rsidP="00EE1B10">
      <w:pPr>
        <w:rPr>
          <w:b/>
          <w:bCs/>
        </w:rPr>
      </w:pPr>
      <w:r w:rsidRPr="00EE1B10">
        <w:rPr>
          <w:b/>
          <w:bCs/>
        </w:rPr>
        <w:t>Client Overview: Continental Underwriters</w:t>
      </w:r>
    </w:p>
    <w:p w14:paraId="45108806" w14:textId="77777777" w:rsidR="00EE1B10" w:rsidRPr="00EE1B10" w:rsidRDefault="00EE1B10" w:rsidP="00EE1B10">
      <w:r w:rsidRPr="00EE1B10">
        <w:t>Continental Underwriters is a Managing General Agency (MGA) and wholesaler specializing in insurance solutions for the forest products industry across North America. Their services encompass a broad range of coverages, including property, general liability, equipment breakdown, inland marine, umbrella, and workers' compensation.</w:t>
      </w:r>
      <w:hyperlink r:id="rId5" w:history="1">
        <w:r w:rsidRPr="00EE1B10">
          <w:rPr>
            <w:rStyle w:val="Hyperlink"/>
          </w:rPr>
          <w:t xml:space="preserve"> slma.org+3linkedin.com+3insurancejournal.com+3</w:t>
        </w:r>
      </w:hyperlink>
    </w:p>
    <w:p w14:paraId="263F1B6F" w14:textId="77777777" w:rsidR="00EE1B10" w:rsidRPr="00EE1B10" w:rsidRDefault="00EE1B10" w:rsidP="00EE1B10">
      <w:r w:rsidRPr="00EE1B10">
        <w:pict w14:anchorId="7352E314">
          <v:rect id="_x0000_i1091" style="width:0;height:1.5pt" o:hralign="center" o:hrstd="t" o:hr="t" fillcolor="#a0a0a0" stroked="f"/>
        </w:pict>
      </w:r>
    </w:p>
    <w:p w14:paraId="5E0C2F37" w14:textId="77777777" w:rsidR="00EE1B10" w:rsidRPr="00EE1B10" w:rsidRDefault="00EE1B10" w:rsidP="00EE1B10">
      <w:pPr>
        <w:rPr>
          <w:b/>
          <w:bCs/>
        </w:rPr>
      </w:pPr>
      <w:r w:rsidRPr="00EE1B10">
        <w:rPr>
          <w:b/>
          <w:bCs/>
        </w:rPr>
        <w:t>Business Challenges</w:t>
      </w:r>
    </w:p>
    <w:p w14:paraId="147C2C2C" w14:textId="77777777" w:rsidR="00EE1B10" w:rsidRPr="00EE1B10" w:rsidRDefault="00EE1B10" w:rsidP="00EE1B10">
      <w:pPr>
        <w:numPr>
          <w:ilvl w:val="0"/>
          <w:numId w:val="1"/>
        </w:numPr>
      </w:pPr>
      <w:r w:rsidRPr="00EE1B10">
        <w:rPr>
          <w:b/>
          <w:bCs/>
        </w:rPr>
        <w:t>Complex Risk Assessment</w:t>
      </w:r>
      <w:r w:rsidRPr="00EE1B10">
        <w:t>: Evaluating diverse operations such as sawmills, plywood manufacturing, and wood treatment facilities requires nuanced risk analysis.</w:t>
      </w:r>
      <w:hyperlink r:id="rId6" w:history="1">
        <w:r w:rsidRPr="00EE1B10">
          <w:rPr>
            <w:rStyle w:val="Hyperlink"/>
          </w:rPr>
          <w:t>mynewmarkets.com+1linkedin.com+1</w:t>
        </w:r>
        <w:r w:rsidRPr="00EE1B10">
          <w:rPr>
            <w:rStyle w:val="Hyperlink"/>
          </w:rPr>
          <w:br/>
        </w:r>
        <w:r w:rsidRPr="00EE1B10">
          <w:rPr>
            <w:rStyle w:val="Hyperlink"/>
          </w:rPr>
          <w:br/>
        </w:r>
      </w:hyperlink>
    </w:p>
    <w:p w14:paraId="7AB749A1" w14:textId="77777777" w:rsidR="00EE1B10" w:rsidRPr="00EE1B10" w:rsidRDefault="00EE1B10" w:rsidP="00EE1B10">
      <w:pPr>
        <w:numPr>
          <w:ilvl w:val="0"/>
          <w:numId w:val="1"/>
        </w:numPr>
      </w:pPr>
      <w:r w:rsidRPr="00EE1B10">
        <w:rPr>
          <w:b/>
          <w:bCs/>
        </w:rPr>
        <w:t>Regulatory Compliance</w:t>
      </w:r>
      <w:r w:rsidRPr="00EE1B10">
        <w:t>: Ensuring adherence to industry-specific regulations and safety standards is critical.</w:t>
      </w:r>
      <w:hyperlink r:id="rId7" w:history="1">
        <w:r w:rsidRPr="00EE1B10">
          <w:rPr>
            <w:rStyle w:val="Hyperlink"/>
          </w:rPr>
          <w:t>marinelink.com</w:t>
        </w:r>
        <w:r w:rsidRPr="00EE1B10">
          <w:rPr>
            <w:rStyle w:val="Hyperlink"/>
          </w:rPr>
          <w:br/>
        </w:r>
        <w:r w:rsidRPr="00EE1B10">
          <w:rPr>
            <w:rStyle w:val="Hyperlink"/>
          </w:rPr>
          <w:br/>
        </w:r>
      </w:hyperlink>
    </w:p>
    <w:p w14:paraId="6490A7C9" w14:textId="77777777" w:rsidR="00EE1B10" w:rsidRPr="00EE1B10" w:rsidRDefault="00EE1B10" w:rsidP="00EE1B10">
      <w:pPr>
        <w:numPr>
          <w:ilvl w:val="0"/>
          <w:numId w:val="1"/>
        </w:numPr>
      </w:pPr>
      <w:r w:rsidRPr="00EE1B10">
        <w:rPr>
          <w:b/>
          <w:bCs/>
        </w:rPr>
        <w:t>Claims Management</w:t>
      </w:r>
      <w:r w:rsidRPr="00EE1B10">
        <w:t>: Efficiently handling claims to minimize downtime and financial impact for clients.</w:t>
      </w:r>
      <w:r w:rsidRPr="00EE1B10">
        <w:br/>
      </w:r>
      <w:r w:rsidRPr="00EE1B10">
        <w:br/>
      </w:r>
    </w:p>
    <w:p w14:paraId="1C81C56E" w14:textId="77777777" w:rsidR="00EE1B10" w:rsidRPr="00EE1B10" w:rsidRDefault="00EE1B10" w:rsidP="00EE1B10">
      <w:pPr>
        <w:numPr>
          <w:ilvl w:val="0"/>
          <w:numId w:val="1"/>
        </w:numPr>
      </w:pPr>
      <w:r w:rsidRPr="00EE1B10">
        <w:rPr>
          <w:b/>
          <w:bCs/>
        </w:rPr>
        <w:t>Data Integration</w:t>
      </w:r>
      <w:r w:rsidRPr="00EE1B10">
        <w:t>: Aggregating data from various sources for comprehensive insights.</w:t>
      </w:r>
      <w:r w:rsidRPr="00EE1B10">
        <w:br/>
      </w:r>
      <w:r w:rsidRPr="00EE1B10">
        <w:br/>
      </w:r>
    </w:p>
    <w:p w14:paraId="397FC6A8" w14:textId="77777777" w:rsidR="00EE1B10" w:rsidRPr="00EE1B10" w:rsidRDefault="00EE1B10" w:rsidP="00EE1B10">
      <w:r w:rsidRPr="00EE1B10">
        <w:pict w14:anchorId="4DDE690E">
          <v:rect id="_x0000_i1092" style="width:0;height:1.5pt" o:hralign="center" o:hrstd="t" o:hr="t" fillcolor="#a0a0a0" stroked="f"/>
        </w:pict>
      </w:r>
    </w:p>
    <w:p w14:paraId="75F4EF9F" w14:textId="77777777" w:rsidR="00EE1B10" w:rsidRPr="00EE1B10" w:rsidRDefault="00EE1B10" w:rsidP="00EE1B10">
      <w:pPr>
        <w:rPr>
          <w:b/>
          <w:bCs/>
        </w:rPr>
      </w:pPr>
      <w:r w:rsidRPr="00EE1B10">
        <w:rPr>
          <w:b/>
          <w:bCs/>
        </w:rPr>
        <w:t>SeraphimOS Capabilities Addressing Challenges</w:t>
      </w:r>
    </w:p>
    <w:p w14:paraId="5099A9BC" w14:textId="77777777" w:rsidR="00EE1B10" w:rsidRPr="00EE1B10" w:rsidRDefault="00EE1B10" w:rsidP="00EE1B10">
      <w:pPr>
        <w:numPr>
          <w:ilvl w:val="0"/>
          <w:numId w:val="2"/>
        </w:numPr>
      </w:pPr>
      <w:r w:rsidRPr="00EE1B10">
        <w:rPr>
          <w:b/>
          <w:bCs/>
        </w:rPr>
        <w:t>Agentic Orchestration Engine</w:t>
      </w:r>
      <w:r w:rsidRPr="00EE1B10">
        <w:rPr>
          <w:b/>
          <w:bCs/>
        </w:rPr>
        <w:br/>
      </w:r>
      <w:r w:rsidRPr="00EE1B10">
        <w:rPr>
          <w:b/>
          <w:bCs/>
        </w:rPr>
        <w:br/>
      </w:r>
    </w:p>
    <w:p w14:paraId="32117E9E" w14:textId="77777777" w:rsidR="00EE1B10" w:rsidRPr="00EE1B10" w:rsidRDefault="00EE1B10" w:rsidP="00EE1B10">
      <w:pPr>
        <w:numPr>
          <w:ilvl w:val="1"/>
          <w:numId w:val="2"/>
        </w:numPr>
      </w:pPr>
      <w:r w:rsidRPr="00EE1B10">
        <w:rPr>
          <w:i/>
          <w:iCs/>
        </w:rPr>
        <w:t>Function</w:t>
      </w:r>
      <w:r w:rsidRPr="00EE1B10">
        <w:t>: Automates workflow management across underwriting, claims processing, and compliance checks.</w:t>
      </w:r>
      <w:hyperlink r:id="rId8" w:history="1">
        <w:r w:rsidRPr="00EE1B10">
          <w:rPr>
            <w:rStyle w:val="Hyperlink"/>
          </w:rPr>
          <w:t>contund.com</w:t>
        </w:r>
        <w:r w:rsidRPr="00EE1B10">
          <w:rPr>
            <w:rStyle w:val="Hyperlink"/>
          </w:rPr>
          <w:br/>
        </w:r>
        <w:r w:rsidRPr="00EE1B10">
          <w:rPr>
            <w:rStyle w:val="Hyperlink"/>
          </w:rPr>
          <w:br/>
        </w:r>
      </w:hyperlink>
    </w:p>
    <w:p w14:paraId="64334DC3" w14:textId="77777777" w:rsidR="00EE1B10" w:rsidRPr="00EE1B10" w:rsidRDefault="00EE1B10" w:rsidP="00EE1B10">
      <w:pPr>
        <w:numPr>
          <w:ilvl w:val="1"/>
          <w:numId w:val="2"/>
        </w:numPr>
      </w:pPr>
      <w:r w:rsidRPr="00EE1B10">
        <w:rPr>
          <w:i/>
          <w:iCs/>
        </w:rPr>
        <w:t>Business Value</w:t>
      </w:r>
      <w:r w:rsidRPr="00EE1B10">
        <w:t>: Enhances operational efficiency by reducing manual interventions, leading to faster decision-making.</w:t>
      </w:r>
      <w:r w:rsidRPr="00EE1B10">
        <w:br/>
      </w:r>
      <w:r w:rsidRPr="00EE1B10">
        <w:br/>
      </w:r>
    </w:p>
    <w:p w14:paraId="1F3B0DEE" w14:textId="77777777" w:rsidR="00EE1B10" w:rsidRPr="00EE1B10" w:rsidRDefault="00EE1B10" w:rsidP="00EE1B10">
      <w:pPr>
        <w:numPr>
          <w:ilvl w:val="0"/>
          <w:numId w:val="2"/>
        </w:numPr>
      </w:pPr>
      <w:r w:rsidRPr="00EE1B10">
        <w:rPr>
          <w:b/>
          <w:bCs/>
        </w:rPr>
        <w:lastRenderedPageBreak/>
        <w:t>Contextual Memory Layer</w:t>
      </w:r>
      <w:r w:rsidRPr="00EE1B10">
        <w:rPr>
          <w:b/>
          <w:bCs/>
        </w:rPr>
        <w:br/>
      </w:r>
      <w:r w:rsidRPr="00EE1B10">
        <w:rPr>
          <w:b/>
          <w:bCs/>
        </w:rPr>
        <w:br/>
      </w:r>
    </w:p>
    <w:p w14:paraId="37922001" w14:textId="77777777" w:rsidR="00EE1B10" w:rsidRPr="00EE1B10" w:rsidRDefault="00EE1B10" w:rsidP="00EE1B10">
      <w:pPr>
        <w:numPr>
          <w:ilvl w:val="1"/>
          <w:numId w:val="2"/>
        </w:numPr>
      </w:pPr>
      <w:r w:rsidRPr="00EE1B10">
        <w:rPr>
          <w:i/>
          <w:iCs/>
        </w:rPr>
        <w:t>Function</w:t>
      </w:r>
      <w:r w:rsidRPr="00EE1B10">
        <w:t>: Maintains a dynamic knowledge base of client profiles, policy details, and historical claims data.</w:t>
      </w:r>
      <w:r w:rsidRPr="00EE1B10">
        <w:br/>
      </w:r>
      <w:r w:rsidRPr="00EE1B10">
        <w:br/>
      </w:r>
    </w:p>
    <w:p w14:paraId="7BE29735" w14:textId="77777777" w:rsidR="00EE1B10" w:rsidRPr="00EE1B10" w:rsidRDefault="00EE1B10" w:rsidP="00EE1B10">
      <w:pPr>
        <w:numPr>
          <w:ilvl w:val="1"/>
          <w:numId w:val="2"/>
        </w:numPr>
      </w:pPr>
      <w:r w:rsidRPr="00EE1B10">
        <w:rPr>
          <w:i/>
          <w:iCs/>
        </w:rPr>
        <w:t>Business Value</w:t>
      </w:r>
      <w:r w:rsidRPr="00EE1B10">
        <w:t>: Enables personalized service offerings and informed risk assessments.</w:t>
      </w:r>
      <w:r w:rsidRPr="00EE1B10">
        <w:br/>
      </w:r>
      <w:r w:rsidRPr="00EE1B10">
        <w:br/>
      </w:r>
    </w:p>
    <w:p w14:paraId="3ECFCC15" w14:textId="77777777" w:rsidR="00EE1B10" w:rsidRPr="00EE1B10" w:rsidRDefault="00EE1B10" w:rsidP="00EE1B10">
      <w:pPr>
        <w:numPr>
          <w:ilvl w:val="0"/>
          <w:numId w:val="2"/>
        </w:numPr>
      </w:pPr>
      <w:r w:rsidRPr="00EE1B10">
        <w:rPr>
          <w:b/>
          <w:bCs/>
        </w:rPr>
        <w:t>Data Ingestion and Semantic Analysis</w:t>
      </w:r>
      <w:r w:rsidRPr="00EE1B10">
        <w:rPr>
          <w:b/>
          <w:bCs/>
        </w:rPr>
        <w:br/>
      </w:r>
      <w:r w:rsidRPr="00EE1B10">
        <w:rPr>
          <w:b/>
          <w:bCs/>
        </w:rPr>
        <w:br/>
      </w:r>
    </w:p>
    <w:p w14:paraId="44D516F9" w14:textId="77777777" w:rsidR="00EE1B10" w:rsidRPr="00EE1B10" w:rsidRDefault="00EE1B10" w:rsidP="00EE1B10">
      <w:pPr>
        <w:numPr>
          <w:ilvl w:val="1"/>
          <w:numId w:val="2"/>
        </w:numPr>
      </w:pPr>
      <w:r w:rsidRPr="00EE1B10">
        <w:rPr>
          <w:i/>
          <w:iCs/>
        </w:rPr>
        <w:t>Function</w:t>
      </w:r>
      <w:r w:rsidRPr="00EE1B10">
        <w:t>: Integrates data from internal systems and external sources, applying semantic analysis for deeper insights.</w:t>
      </w:r>
      <w:r w:rsidRPr="00EE1B10">
        <w:br/>
      </w:r>
      <w:r w:rsidRPr="00EE1B10">
        <w:br/>
      </w:r>
    </w:p>
    <w:p w14:paraId="3DDF2407" w14:textId="77777777" w:rsidR="00EE1B10" w:rsidRPr="00EE1B10" w:rsidRDefault="00EE1B10" w:rsidP="00EE1B10">
      <w:pPr>
        <w:numPr>
          <w:ilvl w:val="1"/>
          <w:numId w:val="2"/>
        </w:numPr>
      </w:pPr>
      <w:r w:rsidRPr="00EE1B10">
        <w:rPr>
          <w:i/>
          <w:iCs/>
        </w:rPr>
        <w:t>Business Value</w:t>
      </w:r>
      <w:r w:rsidRPr="00EE1B10">
        <w:t>: Provides a holistic view of risks and operations, facilitating proactive decision-making.</w:t>
      </w:r>
      <w:r w:rsidRPr="00EE1B10">
        <w:br/>
      </w:r>
      <w:r w:rsidRPr="00EE1B10">
        <w:br/>
      </w:r>
    </w:p>
    <w:p w14:paraId="3475E4A7" w14:textId="77777777" w:rsidR="00EE1B10" w:rsidRPr="00EE1B10" w:rsidRDefault="00EE1B10" w:rsidP="00EE1B10">
      <w:pPr>
        <w:numPr>
          <w:ilvl w:val="0"/>
          <w:numId w:val="2"/>
        </w:numPr>
      </w:pPr>
      <w:r w:rsidRPr="00EE1B10">
        <w:rPr>
          <w:b/>
          <w:bCs/>
        </w:rPr>
        <w:t>Security Subsystem</w:t>
      </w:r>
      <w:r w:rsidRPr="00EE1B10">
        <w:rPr>
          <w:b/>
          <w:bCs/>
        </w:rPr>
        <w:br/>
      </w:r>
      <w:r w:rsidRPr="00EE1B10">
        <w:rPr>
          <w:b/>
          <w:bCs/>
        </w:rPr>
        <w:br/>
      </w:r>
    </w:p>
    <w:p w14:paraId="29D1B8C8" w14:textId="77777777" w:rsidR="00EE1B10" w:rsidRPr="00EE1B10" w:rsidRDefault="00EE1B10" w:rsidP="00EE1B10">
      <w:pPr>
        <w:numPr>
          <w:ilvl w:val="1"/>
          <w:numId w:val="2"/>
        </w:numPr>
      </w:pPr>
      <w:r w:rsidRPr="00EE1B10">
        <w:rPr>
          <w:i/>
          <w:iCs/>
        </w:rPr>
        <w:t>Function</w:t>
      </w:r>
      <w:r w:rsidRPr="00EE1B10">
        <w:t>: Ensures data integrity and compliance through robust security protocols and audit trails.</w:t>
      </w:r>
      <w:r w:rsidRPr="00EE1B10">
        <w:br/>
      </w:r>
      <w:r w:rsidRPr="00EE1B10">
        <w:br/>
      </w:r>
    </w:p>
    <w:p w14:paraId="6DAA8986" w14:textId="77777777" w:rsidR="00EE1B10" w:rsidRPr="00EE1B10" w:rsidRDefault="00EE1B10" w:rsidP="00EE1B10">
      <w:pPr>
        <w:numPr>
          <w:ilvl w:val="1"/>
          <w:numId w:val="2"/>
        </w:numPr>
      </w:pPr>
      <w:r w:rsidRPr="00EE1B10">
        <w:rPr>
          <w:i/>
          <w:iCs/>
        </w:rPr>
        <w:t>Business Value</w:t>
      </w:r>
      <w:r w:rsidRPr="00EE1B10">
        <w:t>: Maintains client trust and meets regulatory requirements.</w:t>
      </w:r>
      <w:r w:rsidRPr="00EE1B10">
        <w:br/>
      </w:r>
      <w:r w:rsidRPr="00EE1B10">
        <w:br/>
      </w:r>
    </w:p>
    <w:p w14:paraId="426AD4B6" w14:textId="77777777" w:rsidR="00EE1B10" w:rsidRPr="00EE1B10" w:rsidRDefault="00EE1B10" w:rsidP="00EE1B10">
      <w:pPr>
        <w:numPr>
          <w:ilvl w:val="0"/>
          <w:numId w:val="2"/>
        </w:numPr>
      </w:pPr>
      <w:r w:rsidRPr="00EE1B10">
        <w:rPr>
          <w:b/>
          <w:bCs/>
        </w:rPr>
        <w:t>Deployment and Observability Tools</w:t>
      </w:r>
      <w:r w:rsidRPr="00EE1B10">
        <w:rPr>
          <w:b/>
          <w:bCs/>
        </w:rPr>
        <w:br/>
      </w:r>
      <w:r w:rsidRPr="00EE1B10">
        <w:rPr>
          <w:b/>
          <w:bCs/>
        </w:rPr>
        <w:br/>
      </w:r>
    </w:p>
    <w:p w14:paraId="176F2DD9" w14:textId="77777777" w:rsidR="00EE1B10" w:rsidRPr="00EE1B10" w:rsidRDefault="00EE1B10" w:rsidP="00EE1B10">
      <w:pPr>
        <w:numPr>
          <w:ilvl w:val="1"/>
          <w:numId w:val="2"/>
        </w:numPr>
      </w:pPr>
      <w:r w:rsidRPr="00EE1B10">
        <w:rPr>
          <w:i/>
          <w:iCs/>
        </w:rPr>
        <w:t>Function</w:t>
      </w:r>
      <w:r w:rsidRPr="00EE1B10">
        <w:t>: Offers real-time monitoring and analytics of system performance and workflows.</w:t>
      </w:r>
      <w:r w:rsidRPr="00EE1B10">
        <w:br/>
      </w:r>
      <w:r w:rsidRPr="00EE1B10">
        <w:br/>
      </w:r>
    </w:p>
    <w:p w14:paraId="1F3EAE9B" w14:textId="77777777" w:rsidR="00EE1B10" w:rsidRPr="00EE1B10" w:rsidRDefault="00EE1B10" w:rsidP="00EE1B10">
      <w:pPr>
        <w:numPr>
          <w:ilvl w:val="1"/>
          <w:numId w:val="2"/>
        </w:numPr>
      </w:pPr>
      <w:r w:rsidRPr="00EE1B10">
        <w:rPr>
          <w:i/>
          <w:iCs/>
        </w:rPr>
        <w:lastRenderedPageBreak/>
        <w:t>Business Value</w:t>
      </w:r>
      <w:r w:rsidRPr="00EE1B10">
        <w:t>: Allows for continuous improvement and swift response to operational issues.</w:t>
      </w:r>
      <w:r w:rsidRPr="00EE1B10">
        <w:br/>
      </w:r>
      <w:r w:rsidRPr="00EE1B10">
        <w:br/>
      </w:r>
    </w:p>
    <w:p w14:paraId="42BD42CE" w14:textId="77777777" w:rsidR="00EE1B10" w:rsidRPr="00EE1B10" w:rsidRDefault="00EE1B10" w:rsidP="00EE1B10">
      <w:r w:rsidRPr="00EE1B10">
        <w:pict w14:anchorId="6871226A">
          <v:rect id="_x0000_i1093" style="width:0;height:1.5pt" o:hralign="center" o:hrstd="t" o:hr="t" fillcolor="#a0a0a0" stroked="f"/>
        </w:pict>
      </w:r>
    </w:p>
    <w:p w14:paraId="71B8B226" w14:textId="77777777" w:rsidR="00EE1B10" w:rsidRPr="00EE1B10" w:rsidRDefault="00EE1B10" w:rsidP="00EE1B10">
      <w:pPr>
        <w:rPr>
          <w:b/>
          <w:bCs/>
        </w:rPr>
      </w:pPr>
      <w:r w:rsidRPr="00EE1B10">
        <w:rPr>
          <w:b/>
          <w:bCs/>
        </w:rPr>
        <w:t>Implementation Scenario</w:t>
      </w:r>
    </w:p>
    <w:p w14:paraId="5597496C" w14:textId="77777777" w:rsidR="00EE1B10" w:rsidRPr="00EE1B10" w:rsidRDefault="00EE1B10" w:rsidP="00EE1B10">
      <w:r w:rsidRPr="00EE1B10">
        <w:rPr>
          <w:b/>
          <w:bCs/>
        </w:rPr>
        <w:t>Risk Assessment Automation</w:t>
      </w:r>
      <w:r w:rsidRPr="00EE1B10">
        <w:t>: Utilizing the Agentic Orchestration Engine, Continental Underwriters can automate the evaluation of client operations, such as sawmills and plywood manufacturing facilities, by integrating data from inspections, compliance records, and historical claims. This leads to more accurate risk profiling and tailored insurance solutions.</w:t>
      </w:r>
    </w:p>
    <w:p w14:paraId="27E8AA8C" w14:textId="77777777" w:rsidR="00EE1B10" w:rsidRPr="00EE1B10" w:rsidRDefault="00EE1B10" w:rsidP="00EE1B10">
      <w:r w:rsidRPr="00EE1B10">
        <w:rPr>
          <w:b/>
          <w:bCs/>
        </w:rPr>
        <w:t>Claims Processing Enhancement</w:t>
      </w:r>
      <w:r w:rsidRPr="00EE1B10">
        <w:t>: The Contextual Memory Layer enables quick retrieval of relevant policy and claims information, streamlining the claims process. Coupled with the Deployment and Observability Tools, the system can monitor claim statuses in real-time, ensuring timely resolutions.</w:t>
      </w:r>
    </w:p>
    <w:p w14:paraId="23E38F6F" w14:textId="77777777" w:rsidR="00EE1B10" w:rsidRPr="00EE1B10" w:rsidRDefault="00EE1B10" w:rsidP="00EE1B10">
      <w:r w:rsidRPr="00EE1B10">
        <w:rPr>
          <w:b/>
          <w:bCs/>
        </w:rPr>
        <w:t>Regulatory Compliance Management</w:t>
      </w:r>
      <w:r w:rsidRPr="00EE1B10">
        <w:t>: Through the Security Subsystem, the platform maintains comprehensive audit logs and enforces compliance protocols, aiding in meeting industry regulations and standards.</w:t>
      </w:r>
    </w:p>
    <w:p w14:paraId="6C024F3E" w14:textId="77777777" w:rsidR="00EE1B10" w:rsidRPr="00EE1B10" w:rsidRDefault="00EE1B10" w:rsidP="00EE1B10">
      <w:r w:rsidRPr="00EE1B10">
        <w:pict w14:anchorId="57421EAA">
          <v:rect id="_x0000_i1094" style="width:0;height:1.5pt" o:hralign="center" o:hrstd="t" o:hr="t" fillcolor="#a0a0a0" stroked="f"/>
        </w:pict>
      </w:r>
    </w:p>
    <w:p w14:paraId="2FA6E706" w14:textId="77777777" w:rsidR="00EE1B10" w:rsidRPr="00EE1B10" w:rsidRDefault="00EE1B10" w:rsidP="00EE1B10">
      <w:pPr>
        <w:rPr>
          <w:b/>
          <w:bCs/>
        </w:rPr>
      </w:pPr>
      <w:r w:rsidRPr="00EE1B10">
        <w:rPr>
          <w:b/>
          <w:bCs/>
        </w:rPr>
        <w:t>Conclusion</w:t>
      </w:r>
    </w:p>
    <w:p w14:paraId="30F9A16E" w14:textId="77777777" w:rsidR="00EE1B10" w:rsidRPr="00EE1B10" w:rsidRDefault="00EE1B10" w:rsidP="00EE1B10">
      <w:r w:rsidRPr="00EE1B10">
        <w:t>By integrating SeraphimOS into their operations, Continental Underwriters can achieve enhanced efficiency, improved risk management, and superior client service. The platform's capabilities align with the company's commitment to providing specialized insurance solutions for the forest products industry.</w:t>
      </w:r>
    </w:p>
    <w:p w14:paraId="73B2C10A" w14:textId="77777777" w:rsidR="00EE1B10" w:rsidRPr="00EE1B10" w:rsidRDefault="00EE1B10" w:rsidP="00EE1B10">
      <w:pPr>
        <w:rPr>
          <w:b/>
          <w:bCs/>
        </w:rPr>
      </w:pPr>
      <w:r w:rsidRPr="00EE1B10">
        <w:rPr>
          <w:b/>
          <w:bCs/>
        </w:rPr>
        <w:t>SeraphimOS Platform Use Case: Continental Underwriters</w:t>
      </w:r>
    </w:p>
    <w:p w14:paraId="2BA492CC" w14:textId="77777777" w:rsidR="00EE1B10" w:rsidRPr="00EE1B10" w:rsidRDefault="00EE1B10" w:rsidP="00EE1B10">
      <w:r w:rsidRPr="00EE1B10">
        <w:rPr>
          <w:b/>
          <w:bCs/>
        </w:rPr>
        <w:t>Client</w:t>
      </w:r>
      <w:r w:rsidRPr="00EE1B10">
        <w:t xml:space="preserve">: </w:t>
      </w:r>
      <w:r w:rsidRPr="00EE1B10">
        <w:rPr>
          <w:i/>
          <w:iCs/>
        </w:rPr>
        <w:t>Continental Underwriters</w:t>
      </w:r>
      <w:r w:rsidRPr="00EE1B10">
        <w:rPr>
          <w:i/>
          <w:iCs/>
        </w:rPr>
        <w:br/>
      </w:r>
      <w:r w:rsidRPr="00EE1B10">
        <w:t xml:space="preserve"> </w:t>
      </w:r>
      <w:r w:rsidRPr="00EE1B10">
        <w:rPr>
          <w:b/>
          <w:bCs/>
        </w:rPr>
        <w:t>Industry</w:t>
      </w:r>
      <w:r w:rsidRPr="00EE1B10">
        <w:t>: Specialty MGA (Managing General Agency) – Forestry &amp; Lumber Insurance</w:t>
      </w:r>
      <w:r w:rsidRPr="00EE1B10">
        <w:br/>
        <w:t xml:space="preserve"> </w:t>
      </w:r>
      <w:r w:rsidRPr="00EE1B10">
        <w:rPr>
          <w:b/>
          <w:bCs/>
        </w:rPr>
        <w:t>Use Case</w:t>
      </w:r>
      <w:r w:rsidRPr="00EE1B10">
        <w:t>: Risk Analysis Automation, Claims Acceleration, Compliance Assurance</w:t>
      </w:r>
      <w:r w:rsidRPr="00EE1B10">
        <w:br/>
        <w:t xml:space="preserve"> </w:t>
      </w:r>
      <w:r w:rsidRPr="00EE1B10">
        <w:rPr>
          <w:b/>
          <w:bCs/>
        </w:rPr>
        <w:t>Goal</w:t>
      </w:r>
      <w:r w:rsidRPr="00EE1B10">
        <w:t>: Enhance underwriting accuracy, streamline claims, and maintain compliance integrity.</w:t>
      </w:r>
    </w:p>
    <w:p w14:paraId="63A060D1" w14:textId="77777777" w:rsidR="00EE1B10" w:rsidRPr="00EE1B10" w:rsidRDefault="00EE1B10" w:rsidP="00EE1B10">
      <w:r w:rsidRPr="00EE1B10">
        <w:pict w14:anchorId="1E9F37A7">
          <v:rect id="_x0000_i1095" style="width:0;height:1.5pt" o:hralign="center" o:hrstd="t" o:hr="t" fillcolor="#a0a0a0" stroked="f"/>
        </w:pict>
      </w:r>
    </w:p>
    <w:p w14:paraId="1AAF216C" w14:textId="77777777" w:rsidR="00EE1B10" w:rsidRPr="00EE1B10" w:rsidRDefault="00EE1B10" w:rsidP="00EE1B10">
      <w:pPr>
        <w:rPr>
          <w:b/>
          <w:bCs/>
        </w:rPr>
      </w:pPr>
      <w:r w:rsidRPr="00EE1B10">
        <w:rPr>
          <w:rFonts w:ascii="Segoe UI Emoji" w:hAnsi="Segoe UI Emoji" w:cs="Segoe UI Emoji"/>
          <w:b/>
          <w:bCs/>
        </w:rPr>
        <w:t>🧠</w:t>
      </w:r>
      <w:r w:rsidRPr="00EE1B10">
        <w:rPr>
          <w:b/>
          <w:bCs/>
        </w:rPr>
        <w:t xml:space="preserve"> 1. Risk Assessment Automation</w:t>
      </w:r>
    </w:p>
    <w:p w14:paraId="4BA1EA80" w14:textId="77777777" w:rsidR="00EE1B10" w:rsidRPr="00EE1B10" w:rsidRDefault="00EE1B10" w:rsidP="00EE1B10">
      <w:r w:rsidRPr="00EE1B10">
        <w:rPr>
          <w:b/>
          <w:bCs/>
        </w:rPr>
        <w:t>Business Need</w:t>
      </w:r>
      <w:r w:rsidRPr="00EE1B10">
        <w:rPr>
          <w:b/>
          <w:bCs/>
        </w:rPr>
        <w:br/>
      </w:r>
      <w:r w:rsidRPr="00EE1B10">
        <w:t xml:space="preserve"> Evaluate diverse, high-risk forestry operations (e.g., sawmills, veneer production, wood treatment) through AI-driven agent workflows.</w:t>
      </w:r>
    </w:p>
    <w:p w14:paraId="1DAE082B" w14:textId="77777777" w:rsidR="00EE1B10" w:rsidRPr="00EE1B10" w:rsidRDefault="00EE1B10" w:rsidP="00EE1B10">
      <w:r w:rsidRPr="00EE1B10">
        <w:rPr>
          <w:b/>
          <w:bCs/>
        </w:rPr>
        <w:t>Capability Used</w:t>
      </w:r>
      <w:r w:rsidRPr="00EE1B10">
        <w:rPr>
          <w:b/>
          <w:bCs/>
        </w:rPr>
        <w:br/>
      </w:r>
      <w:r w:rsidRPr="00EE1B10">
        <w:t xml:space="preserve"> → </w:t>
      </w:r>
      <w:r w:rsidRPr="00EE1B10">
        <w:rPr>
          <w:b/>
          <w:bCs/>
        </w:rPr>
        <w:t>Agent Runtime Execution + Contextual Memory Layer</w:t>
      </w:r>
    </w:p>
    <w:p w14:paraId="387C2107" w14:textId="77777777" w:rsidR="00EE1B10" w:rsidRPr="00EE1B10" w:rsidRDefault="00EE1B10" w:rsidP="00EE1B10">
      <w:r w:rsidRPr="00EE1B10">
        <w:rPr>
          <w:b/>
          <w:bCs/>
        </w:rPr>
        <w:t>Mapped Requirements &amp; Subcomponents</w:t>
      </w:r>
      <w:r w:rsidRPr="00EE1B10">
        <w:rPr>
          <w:b/>
          <w:bCs/>
        </w:rPr>
        <w:br/>
      </w:r>
      <w:r w:rsidRPr="00EE1B10">
        <w:t xml:space="preserve"> </w:t>
      </w:r>
      <w:r w:rsidRPr="00EE1B10">
        <w:rPr>
          <w:rFonts w:ascii="Segoe UI Emoji" w:hAnsi="Segoe UI Emoji" w:cs="Segoe UI Emoji"/>
        </w:rPr>
        <w:t>🔲</w:t>
      </w:r>
      <w:r w:rsidRPr="00EE1B10">
        <w:t xml:space="preserve"> </w:t>
      </w:r>
      <w:r w:rsidRPr="00EE1B10">
        <w:rPr>
          <w:b/>
          <w:bCs/>
        </w:rPr>
        <w:t>ARCHITECTURE &amp; REQUIREMENTS</w:t>
      </w:r>
    </w:p>
    <w:p w14:paraId="0D0BE75B" w14:textId="77777777" w:rsidR="00EE1B10" w:rsidRPr="00EE1B10" w:rsidRDefault="00EE1B10" w:rsidP="00EE1B10">
      <w:pPr>
        <w:numPr>
          <w:ilvl w:val="0"/>
          <w:numId w:val="3"/>
        </w:numPr>
      </w:pPr>
      <w:r w:rsidRPr="00EE1B10">
        <w:rPr>
          <w:b/>
          <w:bCs/>
        </w:rPr>
        <w:lastRenderedPageBreak/>
        <w:t>Agent Runtime Kernel</w:t>
      </w:r>
      <w:r w:rsidRPr="00EE1B10">
        <w:rPr>
          <w:b/>
          <w:bCs/>
        </w:rPr>
        <w:br/>
      </w:r>
      <w:r w:rsidRPr="00EE1B10">
        <w:rPr>
          <w:b/>
          <w:bCs/>
        </w:rPr>
        <w:br/>
      </w:r>
    </w:p>
    <w:p w14:paraId="1CB7516C" w14:textId="77777777" w:rsidR="00EE1B10" w:rsidRPr="00EE1B10" w:rsidRDefault="00EE1B10" w:rsidP="00EE1B10">
      <w:pPr>
        <w:numPr>
          <w:ilvl w:val="1"/>
          <w:numId w:val="3"/>
        </w:numPr>
      </w:pPr>
      <w:r w:rsidRPr="00EE1B10">
        <w:t>L3: Launch, idle, wake, respond – triggers autonomous insurance policy review agents.</w:t>
      </w:r>
      <w:r w:rsidRPr="00EE1B10">
        <w:br/>
      </w:r>
      <w:r w:rsidRPr="00EE1B10">
        <w:br/>
      </w:r>
    </w:p>
    <w:p w14:paraId="3FBB5B06" w14:textId="77777777" w:rsidR="00EE1B10" w:rsidRPr="00EE1B10" w:rsidRDefault="00EE1B10" w:rsidP="00EE1B10">
      <w:pPr>
        <w:numPr>
          <w:ilvl w:val="1"/>
          <w:numId w:val="3"/>
        </w:numPr>
      </w:pPr>
      <w:r w:rsidRPr="00EE1B10">
        <w:t>L3: Agent Registry + Config File – identifies correct evaluation agent for risk class.</w:t>
      </w:r>
      <w:r w:rsidRPr="00EE1B10">
        <w:br/>
      </w:r>
      <w:r w:rsidRPr="00EE1B10">
        <w:br/>
      </w:r>
    </w:p>
    <w:p w14:paraId="119FD744" w14:textId="77777777" w:rsidR="00EE1B10" w:rsidRPr="00EE1B10" w:rsidRDefault="00EE1B10" w:rsidP="00EE1B10">
      <w:pPr>
        <w:numPr>
          <w:ilvl w:val="0"/>
          <w:numId w:val="3"/>
        </w:numPr>
      </w:pPr>
      <w:r w:rsidRPr="00EE1B10">
        <w:rPr>
          <w:b/>
          <w:bCs/>
        </w:rPr>
        <w:t>Memory Layer</w:t>
      </w:r>
      <w:r w:rsidRPr="00EE1B10">
        <w:rPr>
          <w:b/>
          <w:bCs/>
        </w:rPr>
        <w:br/>
      </w:r>
      <w:r w:rsidRPr="00EE1B10">
        <w:rPr>
          <w:b/>
          <w:bCs/>
        </w:rPr>
        <w:br/>
      </w:r>
    </w:p>
    <w:p w14:paraId="3C11F643" w14:textId="77777777" w:rsidR="00EE1B10" w:rsidRPr="00EE1B10" w:rsidRDefault="00EE1B10" w:rsidP="00EE1B10">
      <w:pPr>
        <w:numPr>
          <w:ilvl w:val="1"/>
          <w:numId w:val="3"/>
        </w:numPr>
      </w:pPr>
      <w:r w:rsidRPr="00EE1B10">
        <w:t>L3: Ephemeral Memory – stores temp data for session-specific risk evaluation.</w:t>
      </w:r>
      <w:r w:rsidRPr="00EE1B10">
        <w:br/>
      </w:r>
      <w:r w:rsidRPr="00EE1B10">
        <w:br/>
      </w:r>
    </w:p>
    <w:p w14:paraId="182148C6" w14:textId="77777777" w:rsidR="00EE1B10" w:rsidRPr="00EE1B10" w:rsidRDefault="00EE1B10" w:rsidP="00EE1B10">
      <w:pPr>
        <w:numPr>
          <w:ilvl w:val="1"/>
          <w:numId w:val="3"/>
        </w:numPr>
      </w:pPr>
      <w:r w:rsidRPr="00EE1B10">
        <w:t>L3: Persistent Memory – maintains past loss data, location profiles, safety inspections.</w:t>
      </w:r>
      <w:r w:rsidRPr="00EE1B10">
        <w:br/>
      </w:r>
      <w:r w:rsidRPr="00EE1B10">
        <w:br/>
      </w:r>
    </w:p>
    <w:p w14:paraId="4FF1A500"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BACKEND &amp; AGENT DEV</w:t>
      </w:r>
    </w:p>
    <w:p w14:paraId="0453DF60" w14:textId="77777777" w:rsidR="00EE1B10" w:rsidRPr="00EE1B10" w:rsidRDefault="00EE1B10" w:rsidP="00EE1B10">
      <w:pPr>
        <w:numPr>
          <w:ilvl w:val="0"/>
          <w:numId w:val="4"/>
        </w:numPr>
      </w:pPr>
      <w:r w:rsidRPr="00EE1B10">
        <w:t>L3: Message Interpretation Layer – parses risk forms from brokers or APIs.</w:t>
      </w:r>
      <w:r w:rsidRPr="00EE1B10">
        <w:br/>
      </w:r>
      <w:r w:rsidRPr="00EE1B10">
        <w:br/>
      </w:r>
    </w:p>
    <w:p w14:paraId="20AD0858" w14:textId="77777777" w:rsidR="00EE1B10" w:rsidRPr="00EE1B10" w:rsidRDefault="00EE1B10" w:rsidP="00EE1B10">
      <w:pPr>
        <w:numPr>
          <w:ilvl w:val="0"/>
          <w:numId w:val="4"/>
        </w:numPr>
      </w:pPr>
      <w:r w:rsidRPr="00EE1B10">
        <w:t>L3: Advocacy bot persona instantiation – generates quotes or recommendations.</w:t>
      </w:r>
      <w:r w:rsidRPr="00EE1B10">
        <w:br/>
      </w:r>
      <w:r w:rsidRPr="00EE1B10">
        <w:br/>
      </w:r>
    </w:p>
    <w:p w14:paraId="2925E0BA"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DATA &amp; FLOW</w:t>
      </w:r>
    </w:p>
    <w:p w14:paraId="2D2B015C" w14:textId="77777777" w:rsidR="00EE1B10" w:rsidRPr="00EE1B10" w:rsidRDefault="00EE1B10" w:rsidP="00EE1B10">
      <w:pPr>
        <w:numPr>
          <w:ilvl w:val="0"/>
          <w:numId w:val="5"/>
        </w:numPr>
      </w:pPr>
      <w:r w:rsidRPr="00EE1B10">
        <w:t>L3: Metadata Data Cards – pulls structured data from logging, chemical treatment ops.</w:t>
      </w:r>
      <w:r w:rsidRPr="00EE1B10">
        <w:br/>
      </w:r>
      <w:r w:rsidRPr="00EE1B10">
        <w:br/>
      </w:r>
    </w:p>
    <w:p w14:paraId="65DFEC54" w14:textId="77777777" w:rsidR="00EE1B10" w:rsidRPr="00EE1B10" w:rsidRDefault="00EE1B10" w:rsidP="00EE1B10">
      <w:pPr>
        <w:numPr>
          <w:ilvl w:val="0"/>
          <w:numId w:val="5"/>
        </w:numPr>
      </w:pPr>
      <w:r w:rsidRPr="00EE1B10">
        <w:t>L3: Semantic Context Layer – applies forest industry-specific ontology.</w:t>
      </w:r>
      <w:r w:rsidRPr="00EE1B10">
        <w:br/>
      </w:r>
      <w:r w:rsidRPr="00EE1B10">
        <w:br/>
      </w:r>
    </w:p>
    <w:p w14:paraId="5A7A3E69" w14:textId="77777777" w:rsidR="00EE1B10" w:rsidRPr="00EE1B10" w:rsidRDefault="00EE1B10" w:rsidP="00EE1B10">
      <w:r w:rsidRPr="00EE1B10">
        <w:rPr>
          <w:b/>
          <w:bCs/>
        </w:rPr>
        <w:t>Business Value</w:t>
      </w:r>
      <w:r w:rsidRPr="00EE1B10">
        <w:rPr>
          <w:b/>
          <w:bCs/>
        </w:rPr>
        <w:br/>
      </w:r>
      <w:r w:rsidRPr="00EE1B10">
        <w:t xml:space="preserve"> </w:t>
      </w:r>
      <w:r w:rsidRPr="00EE1B10">
        <w:rPr>
          <w:rFonts w:ascii="Segoe UI Emoji" w:hAnsi="Segoe UI Emoji" w:cs="Segoe UI Emoji"/>
        </w:rPr>
        <w:t>✅</w:t>
      </w:r>
      <w:r w:rsidRPr="00EE1B10">
        <w:t xml:space="preserve"> 4x faster risk classification,</w:t>
      </w:r>
      <w:r w:rsidRPr="00EE1B10">
        <w:br/>
        <w:t xml:space="preserve"> </w:t>
      </w:r>
      <w:r w:rsidRPr="00EE1B10">
        <w:rPr>
          <w:rFonts w:ascii="Segoe UI Emoji" w:hAnsi="Segoe UI Emoji" w:cs="Segoe UI Emoji"/>
        </w:rPr>
        <w:t>✅</w:t>
      </w:r>
      <w:r w:rsidRPr="00EE1B10">
        <w:t xml:space="preserve"> Consistency across underwriters,</w:t>
      </w:r>
      <w:r w:rsidRPr="00EE1B10">
        <w:br/>
        <w:t xml:space="preserve"> </w:t>
      </w:r>
      <w:r w:rsidRPr="00EE1B10">
        <w:rPr>
          <w:rFonts w:ascii="Segoe UI Emoji" w:hAnsi="Segoe UI Emoji" w:cs="Segoe UI Emoji"/>
        </w:rPr>
        <w:t>✅</w:t>
      </w:r>
      <w:r w:rsidRPr="00EE1B10">
        <w:t xml:space="preserve"> Quoting accuracy improves due to prior embedded memory.</w:t>
      </w:r>
    </w:p>
    <w:p w14:paraId="1EB93191" w14:textId="77777777" w:rsidR="00EE1B10" w:rsidRPr="00EE1B10" w:rsidRDefault="00EE1B10" w:rsidP="00EE1B10">
      <w:r w:rsidRPr="00EE1B10">
        <w:pict w14:anchorId="5D26B79D">
          <v:rect id="_x0000_i1096" style="width:0;height:1.5pt" o:hralign="center" o:hrstd="t" o:hr="t" fillcolor="#a0a0a0" stroked="f"/>
        </w:pict>
      </w:r>
    </w:p>
    <w:p w14:paraId="41AF3EF9" w14:textId="77777777" w:rsidR="00EE1B10" w:rsidRPr="00EE1B10" w:rsidRDefault="00EE1B10" w:rsidP="00EE1B10">
      <w:pPr>
        <w:rPr>
          <w:b/>
          <w:bCs/>
        </w:rPr>
      </w:pPr>
      <w:r w:rsidRPr="00EE1B10">
        <w:rPr>
          <w:rFonts w:ascii="Segoe UI Emoji" w:hAnsi="Segoe UI Emoji" w:cs="Segoe UI Emoji"/>
          <w:b/>
          <w:bCs/>
        </w:rPr>
        <w:lastRenderedPageBreak/>
        <w:t>🔐</w:t>
      </w:r>
      <w:r w:rsidRPr="00EE1B10">
        <w:rPr>
          <w:b/>
          <w:bCs/>
        </w:rPr>
        <w:t xml:space="preserve"> 2. Regulatory Compliance &amp; Claims Oversight</w:t>
      </w:r>
    </w:p>
    <w:p w14:paraId="7B0FB23E" w14:textId="77777777" w:rsidR="00EE1B10" w:rsidRPr="00EE1B10" w:rsidRDefault="00EE1B10" w:rsidP="00EE1B10">
      <w:r w:rsidRPr="00EE1B10">
        <w:rPr>
          <w:b/>
          <w:bCs/>
        </w:rPr>
        <w:t>Business Need</w:t>
      </w:r>
      <w:r w:rsidRPr="00EE1B10">
        <w:rPr>
          <w:b/>
          <w:bCs/>
        </w:rPr>
        <w:br/>
      </w:r>
      <w:r w:rsidRPr="00EE1B10">
        <w:t xml:space="preserve"> Prove auditability to reinsurance carriers and enforce internal compliance controls.</w:t>
      </w:r>
    </w:p>
    <w:p w14:paraId="2435E1EC" w14:textId="77777777" w:rsidR="00EE1B10" w:rsidRPr="00EE1B10" w:rsidRDefault="00EE1B10" w:rsidP="00EE1B10">
      <w:r w:rsidRPr="00EE1B10">
        <w:rPr>
          <w:b/>
          <w:bCs/>
        </w:rPr>
        <w:t>Capability Used</w:t>
      </w:r>
      <w:r w:rsidRPr="00EE1B10">
        <w:rPr>
          <w:b/>
          <w:bCs/>
        </w:rPr>
        <w:br/>
      </w:r>
      <w:r w:rsidRPr="00EE1B10">
        <w:t xml:space="preserve"> → </w:t>
      </w:r>
      <w:r w:rsidRPr="00EE1B10">
        <w:rPr>
          <w:b/>
          <w:bCs/>
        </w:rPr>
        <w:t>Security Subsystem + Deployment &amp; Observability Dashboard</w:t>
      </w:r>
    </w:p>
    <w:p w14:paraId="4228D5B4" w14:textId="77777777" w:rsidR="00EE1B10" w:rsidRPr="00EE1B10" w:rsidRDefault="00EE1B10" w:rsidP="00EE1B10">
      <w:r w:rsidRPr="00EE1B10">
        <w:rPr>
          <w:b/>
          <w:bCs/>
        </w:rPr>
        <w:t>Mapped Requirements &amp; Subcomponents</w:t>
      </w:r>
      <w:r w:rsidRPr="00EE1B10">
        <w:rPr>
          <w:b/>
          <w:bCs/>
        </w:rPr>
        <w:br/>
      </w:r>
      <w:r w:rsidRPr="00EE1B10">
        <w:t xml:space="preserve"> </w:t>
      </w:r>
      <w:r w:rsidRPr="00EE1B10">
        <w:rPr>
          <w:rFonts w:ascii="Segoe UI Emoji" w:hAnsi="Segoe UI Emoji" w:cs="Segoe UI Emoji"/>
        </w:rPr>
        <w:t>🔲</w:t>
      </w:r>
      <w:r w:rsidRPr="00EE1B10">
        <w:t xml:space="preserve"> </w:t>
      </w:r>
      <w:r w:rsidRPr="00EE1B10">
        <w:rPr>
          <w:b/>
          <w:bCs/>
        </w:rPr>
        <w:t>SECURITY ENGINEERING</w:t>
      </w:r>
    </w:p>
    <w:p w14:paraId="339B325C" w14:textId="77777777" w:rsidR="00EE1B10" w:rsidRPr="00EE1B10" w:rsidRDefault="00EE1B10" w:rsidP="00EE1B10">
      <w:pPr>
        <w:numPr>
          <w:ilvl w:val="0"/>
          <w:numId w:val="6"/>
        </w:numPr>
      </w:pPr>
      <w:r w:rsidRPr="00EE1B10">
        <w:t>L3: Agent Trust Profile Graph – assigns security levels to agents (claims vs. quoting).</w:t>
      </w:r>
      <w:r w:rsidRPr="00EE1B10">
        <w:br/>
      </w:r>
      <w:r w:rsidRPr="00EE1B10">
        <w:br/>
      </w:r>
    </w:p>
    <w:p w14:paraId="63E7B056" w14:textId="77777777" w:rsidR="00EE1B10" w:rsidRPr="00EE1B10" w:rsidRDefault="00EE1B10" w:rsidP="00EE1B10">
      <w:pPr>
        <w:numPr>
          <w:ilvl w:val="0"/>
          <w:numId w:val="6"/>
        </w:numPr>
      </w:pPr>
      <w:r w:rsidRPr="00EE1B10">
        <w:t>L3: Signed Data Drops + Quarantine Layer – halts unauthorized outbound claims summaries.</w:t>
      </w:r>
      <w:r w:rsidRPr="00EE1B10">
        <w:br/>
      </w:r>
      <w:r w:rsidRPr="00EE1B10">
        <w:br/>
      </w:r>
    </w:p>
    <w:p w14:paraId="4A64C6EE" w14:textId="77777777" w:rsidR="00EE1B10" w:rsidRPr="00EE1B10" w:rsidRDefault="00EE1B10" w:rsidP="00EE1B10">
      <w:pPr>
        <w:numPr>
          <w:ilvl w:val="0"/>
          <w:numId w:val="6"/>
        </w:numPr>
      </w:pPr>
      <w:r w:rsidRPr="00EE1B10">
        <w:t>L3: In-Memory Encryption + Role-Based Access Stub – encrypts all sensitive logs in RAM.</w:t>
      </w:r>
      <w:r w:rsidRPr="00EE1B10">
        <w:br/>
      </w:r>
      <w:r w:rsidRPr="00EE1B10">
        <w:br/>
      </w:r>
    </w:p>
    <w:p w14:paraId="173083B0"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DEPLOYMENT &amp; OBSERVABILITY</w:t>
      </w:r>
    </w:p>
    <w:p w14:paraId="3B38A7A4" w14:textId="77777777" w:rsidR="00EE1B10" w:rsidRPr="00EE1B10" w:rsidRDefault="00EE1B10" w:rsidP="00EE1B10">
      <w:pPr>
        <w:numPr>
          <w:ilvl w:val="0"/>
          <w:numId w:val="7"/>
        </w:numPr>
      </w:pPr>
      <w:r w:rsidRPr="00EE1B10">
        <w:t>L3: Log Aggregator + Query Engine – enables retrospective audit of each decision path.</w:t>
      </w:r>
      <w:r w:rsidRPr="00EE1B10">
        <w:br/>
      </w:r>
      <w:r w:rsidRPr="00EE1B10">
        <w:br/>
      </w:r>
    </w:p>
    <w:p w14:paraId="07841AF8" w14:textId="77777777" w:rsidR="00EE1B10" w:rsidRPr="00EE1B10" w:rsidRDefault="00EE1B10" w:rsidP="00EE1B10">
      <w:pPr>
        <w:numPr>
          <w:ilvl w:val="0"/>
          <w:numId w:val="7"/>
        </w:numPr>
      </w:pPr>
      <w:r w:rsidRPr="00EE1B10">
        <w:t>L3: Version Control &amp; Rollback – rollbacks misconfigurations during claim floods.</w:t>
      </w:r>
      <w:r w:rsidRPr="00EE1B10">
        <w:br/>
      </w:r>
      <w:r w:rsidRPr="00EE1B10">
        <w:br/>
      </w:r>
    </w:p>
    <w:p w14:paraId="720B4E25"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SYSTEMS ENGINEERING</w:t>
      </w:r>
    </w:p>
    <w:p w14:paraId="36C1C82B" w14:textId="77777777" w:rsidR="00EE1B10" w:rsidRPr="00EE1B10" w:rsidRDefault="00EE1B10" w:rsidP="00EE1B10">
      <w:pPr>
        <w:numPr>
          <w:ilvl w:val="0"/>
          <w:numId w:val="8"/>
        </w:numPr>
      </w:pPr>
      <w:r w:rsidRPr="00EE1B10">
        <w:t>L3: Internal stdout logs – logs posted on dashboard via simulated Grafana.</w:t>
      </w:r>
      <w:r w:rsidRPr="00EE1B10">
        <w:br/>
      </w:r>
      <w:r w:rsidRPr="00EE1B10">
        <w:br/>
      </w:r>
    </w:p>
    <w:p w14:paraId="4328F4A9" w14:textId="77777777" w:rsidR="00EE1B10" w:rsidRPr="00EE1B10" w:rsidRDefault="00EE1B10" w:rsidP="00EE1B10">
      <w:pPr>
        <w:numPr>
          <w:ilvl w:val="0"/>
          <w:numId w:val="8"/>
        </w:numPr>
      </w:pPr>
      <w:r w:rsidRPr="00EE1B10">
        <w:t>L3: External audit pipe – exports to reinsurance partners’ compliance platforms.</w:t>
      </w:r>
      <w:r w:rsidRPr="00EE1B10">
        <w:br/>
      </w:r>
      <w:r w:rsidRPr="00EE1B10">
        <w:br/>
      </w:r>
    </w:p>
    <w:p w14:paraId="153EC579" w14:textId="77777777" w:rsidR="00EE1B10" w:rsidRPr="00EE1B10" w:rsidRDefault="00EE1B10" w:rsidP="00EE1B10">
      <w:r w:rsidRPr="00EE1B10">
        <w:rPr>
          <w:b/>
          <w:bCs/>
        </w:rPr>
        <w:t>Business Value</w:t>
      </w:r>
      <w:r w:rsidRPr="00EE1B10">
        <w:rPr>
          <w:b/>
          <w:bCs/>
        </w:rPr>
        <w:br/>
      </w:r>
      <w:r w:rsidRPr="00EE1B10">
        <w:t xml:space="preserve"> </w:t>
      </w:r>
      <w:r w:rsidRPr="00EE1B10">
        <w:rPr>
          <w:rFonts w:ascii="Segoe UI Emoji" w:hAnsi="Segoe UI Emoji" w:cs="Segoe UI Emoji"/>
        </w:rPr>
        <w:t>✅</w:t>
      </w:r>
      <w:r w:rsidRPr="00EE1B10">
        <w:t xml:space="preserve"> Secure traceable decisions for adjusters and legal teams,</w:t>
      </w:r>
      <w:r w:rsidRPr="00EE1B10">
        <w:br/>
        <w:t xml:space="preserve"> </w:t>
      </w:r>
      <w:r w:rsidRPr="00EE1B10">
        <w:rPr>
          <w:rFonts w:ascii="Segoe UI Emoji" w:hAnsi="Segoe UI Emoji" w:cs="Segoe UI Emoji"/>
        </w:rPr>
        <w:t>✅</w:t>
      </w:r>
      <w:r w:rsidRPr="00EE1B10">
        <w:t xml:space="preserve"> Avoid regulatory penalties,</w:t>
      </w:r>
      <w:r w:rsidRPr="00EE1B10">
        <w:br/>
        <w:t xml:space="preserve"> </w:t>
      </w:r>
      <w:r w:rsidRPr="00EE1B10">
        <w:rPr>
          <w:rFonts w:ascii="Segoe UI Emoji" w:hAnsi="Segoe UI Emoji" w:cs="Segoe UI Emoji"/>
        </w:rPr>
        <w:t>✅</w:t>
      </w:r>
      <w:r w:rsidRPr="00EE1B10">
        <w:t xml:space="preserve"> Build reinsurer confidence with audit evidence.</w:t>
      </w:r>
    </w:p>
    <w:p w14:paraId="242A70C6" w14:textId="77777777" w:rsidR="00EE1B10" w:rsidRPr="00EE1B10" w:rsidRDefault="00EE1B10" w:rsidP="00EE1B10">
      <w:r w:rsidRPr="00EE1B10">
        <w:pict w14:anchorId="315EF9D9">
          <v:rect id="_x0000_i1097" style="width:0;height:1.5pt" o:hralign="center" o:hrstd="t" o:hr="t" fillcolor="#a0a0a0" stroked="f"/>
        </w:pict>
      </w:r>
    </w:p>
    <w:p w14:paraId="0B353027" w14:textId="77777777" w:rsidR="00EE1B10" w:rsidRPr="00EE1B10" w:rsidRDefault="00EE1B10" w:rsidP="00EE1B10">
      <w:pPr>
        <w:rPr>
          <w:b/>
          <w:bCs/>
        </w:rPr>
      </w:pPr>
      <w:r w:rsidRPr="00EE1B10">
        <w:rPr>
          <w:rFonts w:ascii="Segoe UI Emoji" w:hAnsi="Segoe UI Emoji" w:cs="Segoe UI Emoji"/>
          <w:b/>
          <w:bCs/>
        </w:rPr>
        <w:lastRenderedPageBreak/>
        <w:t>🧩</w:t>
      </w:r>
      <w:r w:rsidRPr="00EE1B10">
        <w:rPr>
          <w:b/>
          <w:bCs/>
        </w:rPr>
        <w:t xml:space="preserve"> 3. Claims Processing Optimization</w:t>
      </w:r>
    </w:p>
    <w:p w14:paraId="128501F1" w14:textId="77777777" w:rsidR="00EE1B10" w:rsidRPr="00EE1B10" w:rsidRDefault="00EE1B10" w:rsidP="00EE1B10">
      <w:r w:rsidRPr="00EE1B10">
        <w:rPr>
          <w:b/>
          <w:bCs/>
        </w:rPr>
        <w:t>Business Need</w:t>
      </w:r>
      <w:r w:rsidRPr="00EE1B10">
        <w:rPr>
          <w:b/>
          <w:bCs/>
        </w:rPr>
        <w:br/>
      </w:r>
      <w:r w:rsidRPr="00EE1B10">
        <w:t xml:space="preserve"> Accelerate claim submissions and resolution through intelligent process automation.</w:t>
      </w:r>
    </w:p>
    <w:p w14:paraId="13A82FC1" w14:textId="77777777" w:rsidR="00EE1B10" w:rsidRPr="00EE1B10" w:rsidRDefault="00EE1B10" w:rsidP="00EE1B10">
      <w:r w:rsidRPr="00EE1B10">
        <w:rPr>
          <w:b/>
          <w:bCs/>
        </w:rPr>
        <w:t>Capability Used</w:t>
      </w:r>
      <w:r w:rsidRPr="00EE1B10">
        <w:rPr>
          <w:b/>
          <w:bCs/>
        </w:rPr>
        <w:br/>
      </w:r>
      <w:r w:rsidRPr="00EE1B10">
        <w:t xml:space="preserve"> → </w:t>
      </w:r>
      <w:r w:rsidRPr="00EE1B10">
        <w:rPr>
          <w:b/>
          <w:bCs/>
        </w:rPr>
        <w:t>Workflow Execution Engine + Digital Twin Sync</w:t>
      </w:r>
    </w:p>
    <w:p w14:paraId="363CB13E" w14:textId="77777777" w:rsidR="00EE1B10" w:rsidRPr="00EE1B10" w:rsidRDefault="00EE1B10" w:rsidP="00EE1B10">
      <w:r w:rsidRPr="00EE1B10">
        <w:rPr>
          <w:b/>
          <w:bCs/>
        </w:rPr>
        <w:t>Mapped Requirements &amp; Subcomponents</w:t>
      </w:r>
      <w:r w:rsidRPr="00EE1B10">
        <w:rPr>
          <w:b/>
          <w:bCs/>
        </w:rPr>
        <w:br/>
      </w:r>
      <w:r w:rsidRPr="00EE1B10">
        <w:t xml:space="preserve"> </w:t>
      </w:r>
      <w:r w:rsidRPr="00EE1B10">
        <w:rPr>
          <w:rFonts w:ascii="Segoe UI Emoji" w:hAnsi="Segoe UI Emoji" w:cs="Segoe UI Emoji"/>
        </w:rPr>
        <w:t>🔲</w:t>
      </w:r>
      <w:r w:rsidRPr="00EE1B10">
        <w:t xml:space="preserve"> </w:t>
      </w:r>
      <w:r w:rsidRPr="00EE1B10">
        <w:rPr>
          <w:b/>
          <w:bCs/>
        </w:rPr>
        <w:t>ORCHESTRATION</w:t>
      </w:r>
    </w:p>
    <w:p w14:paraId="51685EDB" w14:textId="77777777" w:rsidR="00EE1B10" w:rsidRPr="00EE1B10" w:rsidRDefault="00EE1B10" w:rsidP="00EE1B10">
      <w:pPr>
        <w:numPr>
          <w:ilvl w:val="0"/>
          <w:numId w:val="9"/>
        </w:numPr>
      </w:pPr>
      <w:r w:rsidRPr="00EE1B10">
        <w:t>L3: Mission Planner / Queuing System – handles large-volume claim intakes (e.g., hurricane-related).</w:t>
      </w:r>
      <w:r w:rsidRPr="00EE1B10">
        <w:br/>
      </w:r>
      <w:r w:rsidRPr="00EE1B10">
        <w:br/>
      </w:r>
    </w:p>
    <w:p w14:paraId="2C0BCE67" w14:textId="77777777" w:rsidR="00EE1B10" w:rsidRPr="00EE1B10" w:rsidRDefault="00EE1B10" w:rsidP="00EE1B10">
      <w:pPr>
        <w:numPr>
          <w:ilvl w:val="0"/>
          <w:numId w:val="9"/>
        </w:numPr>
      </w:pPr>
      <w:r w:rsidRPr="00EE1B10">
        <w:t>L3: Task Runner Engine – queues documentation tasks and medical record retrieval.</w:t>
      </w:r>
      <w:r w:rsidRPr="00EE1B10">
        <w:br/>
      </w:r>
      <w:r w:rsidRPr="00EE1B10">
        <w:br/>
      </w:r>
    </w:p>
    <w:p w14:paraId="5BFA0CE6"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AGENT DEV</w:t>
      </w:r>
    </w:p>
    <w:p w14:paraId="22CDB856" w14:textId="77777777" w:rsidR="00EE1B10" w:rsidRPr="00EE1B10" w:rsidRDefault="00EE1B10" w:rsidP="00EE1B10">
      <w:pPr>
        <w:numPr>
          <w:ilvl w:val="0"/>
          <w:numId w:val="10"/>
        </w:numPr>
      </w:pPr>
      <w:r w:rsidRPr="00EE1B10">
        <w:t>L3: Post Creation / Stubbed Content Gen – formats letters to loss adjusters.</w:t>
      </w:r>
      <w:r w:rsidRPr="00EE1B10">
        <w:br/>
      </w:r>
      <w:r w:rsidRPr="00EE1B10">
        <w:br/>
      </w:r>
    </w:p>
    <w:p w14:paraId="49257A7B" w14:textId="77777777" w:rsidR="00EE1B10" w:rsidRPr="00EE1B10" w:rsidRDefault="00EE1B10" w:rsidP="00EE1B10">
      <w:pPr>
        <w:numPr>
          <w:ilvl w:val="0"/>
          <w:numId w:val="10"/>
        </w:numPr>
      </w:pPr>
      <w:r w:rsidRPr="00EE1B10">
        <w:t>L3: Score Engagement – uses feedback loop from insurers for better case prioritization.</w:t>
      </w:r>
      <w:r w:rsidRPr="00EE1B10">
        <w:br/>
      </w:r>
      <w:r w:rsidRPr="00EE1B10">
        <w:br/>
      </w:r>
    </w:p>
    <w:p w14:paraId="3DD8A636"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COMPUTATION</w:t>
      </w:r>
    </w:p>
    <w:p w14:paraId="3B6D442D" w14:textId="77777777" w:rsidR="00EE1B10" w:rsidRPr="00EE1B10" w:rsidRDefault="00EE1B10" w:rsidP="00EE1B10">
      <w:pPr>
        <w:numPr>
          <w:ilvl w:val="0"/>
          <w:numId w:val="11"/>
        </w:numPr>
      </w:pPr>
      <w:r w:rsidRPr="00EE1B10">
        <w:t>L3: Edge Runtime – supports on-site inspectors using offline-enabled agents.</w:t>
      </w:r>
      <w:r w:rsidRPr="00EE1B10">
        <w:br/>
      </w:r>
      <w:r w:rsidRPr="00EE1B10">
        <w:br/>
      </w:r>
    </w:p>
    <w:p w14:paraId="69DD5507"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WORKFLOW</w:t>
      </w:r>
    </w:p>
    <w:p w14:paraId="6B13CFD9" w14:textId="77777777" w:rsidR="00EE1B10" w:rsidRPr="00EE1B10" w:rsidRDefault="00EE1B10" w:rsidP="00EE1B10">
      <w:pPr>
        <w:numPr>
          <w:ilvl w:val="0"/>
          <w:numId w:val="12"/>
        </w:numPr>
      </w:pPr>
      <w:r w:rsidRPr="00EE1B10">
        <w:t>L3: Digital Twin Sync – tracks status of each claim artifact and physical file.</w:t>
      </w:r>
      <w:r w:rsidRPr="00EE1B10">
        <w:br/>
      </w:r>
      <w:r w:rsidRPr="00EE1B10">
        <w:br/>
      </w:r>
    </w:p>
    <w:p w14:paraId="72199DA8" w14:textId="77777777" w:rsidR="00EE1B10" w:rsidRPr="00EE1B10" w:rsidRDefault="00EE1B10" w:rsidP="00EE1B10">
      <w:pPr>
        <w:numPr>
          <w:ilvl w:val="0"/>
          <w:numId w:val="12"/>
        </w:numPr>
      </w:pPr>
      <w:r w:rsidRPr="00EE1B10">
        <w:t>L3: Simulated Grafana dashboards – visualizes claims progress in near real-time.</w:t>
      </w:r>
      <w:r w:rsidRPr="00EE1B10">
        <w:br/>
      </w:r>
      <w:r w:rsidRPr="00EE1B10">
        <w:br/>
      </w:r>
    </w:p>
    <w:p w14:paraId="5BC2308A" w14:textId="77777777" w:rsidR="00EE1B10" w:rsidRPr="00EE1B10" w:rsidRDefault="00EE1B10" w:rsidP="00EE1B10">
      <w:r w:rsidRPr="00EE1B10">
        <w:rPr>
          <w:b/>
          <w:bCs/>
        </w:rPr>
        <w:t>Business Value</w:t>
      </w:r>
      <w:r w:rsidRPr="00EE1B10">
        <w:rPr>
          <w:b/>
          <w:bCs/>
        </w:rPr>
        <w:br/>
      </w:r>
      <w:r w:rsidRPr="00EE1B10">
        <w:t xml:space="preserve"> </w:t>
      </w:r>
      <w:r w:rsidRPr="00EE1B10">
        <w:rPr>
          <w:rFonts w:ascii="Segoe UI Emoji" w:hAnsi="Segoe UI Emoji" w:cs="Segoe UI Emoji"/>
        </w:rPr>
        <w:t>✅</w:t>
      </w:r>
      <w:r w:rsidRPr="00EE1B10">
        <w:t xml:space="preserve"> Claims settled 30</w:t>
      </w:r>
      <w:r w:rsidRPr="00EE1B10">
        <w:rPr>
          <w:rFonts w:ascii="Calibri" w:hAnsi="Calibri" w:cs="Calibri"/>
        </w:rPr>
        <w:t>–</w:t>
      </w:r>
      <w:r w:rsidRPr="00EE1B10">
        <w:t>40% faster,</w:t>
      </w:r>
      <w:r w:rsidRPr="00EE1B10">
        <w:br/>
        <w:t xml:space="preserve"> </w:t>
      </w:r>
      <w:r w:rsidRPr="00EE1B10">
        <w:rPr>
          <w:rFonts w:ascii="Segoe UI Emoji" w:hAnsi="Segoe UI Emoji" w:cs="Segoe UI Emoji"/>
        </w:rPr>
        <w:t>✅</w:t>
      </w:r>
      <w:r w:rsidRPr="00EE1B10">
        <w:t xml:space="preserve"> Reduced adjuster burnout,</w:t>
      </w:r>
      <w:r w:rsidRPr="00EE1B10">
        <w:br/>
        <w:t xml:space="preserve"> </w:t>
      </w:r>
      <w:r w:rsidRPr="00EE1B10">
        <w:rPr>
          <w:rFonts w:ascii="Segoe UI Emoji" w:hAnsi="Segoe UI Emoji" w:cs="Segoe UI Emoji"/>
        </w:rPr>
        <w:t>✅</w:t>
      </w:r>
      <w:r w:rsidRPr="00EE1B10">
        <w:t xml:space="preserve"> Centralized visual status for brokers and claimants.</w:t>
      </w:r>
    </w:p>
    <w:p w14:paraId="43CCF75F" w14:textId="77777777" w:rsidR="00EE1B10" w:rsidRPr="00EE1B10" w:rsidRDefault="00EE1B10" w:rsidP="00EE1B10">
      <w:r w:rsidRPr="00EE1B10">
        <w:lastRenderedPageBreak/>
        <w:pict w14:anchorId="23A3BE52">
          <v:rect id="_x0000_i1098" style="width:0;height:1.5pt" o:hralign="center" o:hrstd="t" o:hr="t" fillcolor="#a0a0a0" stroked="f"/>
        </w:pict>
      </w:r>
    </w:p>
    <w:p w14:paraId="293ADE2A" w14:textId="77777777" w:rsidR="00EE1B10" w:rsidRPr="00EE1B10" w:rsidRDefault="00EE1B10" w:rsidP="00EE1B10">
      <w:pPr>
        <w:rPr>
          <w:b/>
          <w:bCs/>
        </w:rPr>
      </w:pPr>
      <w:r w:rsidRPr="00EE1B10">
        <w:rPr>
          <w:rFonts w:ascii="Segoe UI Emoji" w:hAnsi="Segoe UI Emoji" w:cs="Segoe UI Emoji"/>
          <w:b/>
          <w:bCs/>
        </w:rPr>
        <w:t>🔄</w:t>
      </w:r>
      <w:r w:rsidRPr="00EE1B10">
        <w:rPr>
          <w:b/>
          <w:bCs/>
        </w:rPr>
        <w:t xml:space="preserve"> 4. Agentic Learning &amp; Continuous Model Refinement</w:t>
      </w:r>
    </w:p>
    <w:p w14:paraId="5269C540" w14:textId="77777777" w:rsidR="00EE1B10" w:rsidRPr="00EE1B10" w:rsidRDefault="00EE1B10" w:rsidP="00EE1B10">
      <w:r w:rsidRPr="00EE1B10">
        <w:rPr>
          <w:b/>
          <w:bCs/>
        </w:rPr>
        <w:t>Business Need</w:t>
      </w:r>
      <w:r w:rsidRPr="00EE1B10">
        <w:rPr>
          <w:b/>
          <w:bCs/>
        </w:rPr>
        <w:br/>
      </w:r>
      <w:r w:rsidRPr="00EE1B10">
        <w:t xml:space="preserve"> Learn from claims history, quote feedback, and customer engagement to improve future performance.</w:t>
      </w:r>
    </w:p>
    <w:p w14:paraId="3EC119D7" w14:textId="77777777" w:rsidR="00EE1B10" w:rsidRPr="00EE1B10" w:rsidRDefault="00EE1B10" w:rsidP="00EE1B10">
      <w:r w:rsidRPr="00EE1B10">
        <w:rPr>
          <w:b/>
          <w:bCs/>
        </w:rPr>
        <w:t>Capability Used</w:t>
      </w:r>
      <w:r w:rsidRPr="00EE1B10">
        <w:rPr>
          <w:b/>
          <w:bCs/>
        </w:rPr>
        <w:br/>
      </w:r>
      <w:r w:rsidRPr="00EE1B10">
        <w:t xml:space="preserve"> → </w:t>
      </w:r>
      <w:r w:rsidRPr="00EE1B10">
        <w:rPr>
          <w:b/>
          <w:bCs/>
        </w:rPr>
        <w:t>Few-shot / Zero-shot Orchestration + Feedback Reinforcement Loop</w:t>
      </w:r>
    </w:p>
    <w:p w14:paraId="11093509" w14:textId="77777777" w:rsidR="00EE1B10" w:rsidRPr="00EE1B10" w:rsidRDefault="00EE1B10" w:rsidP="00EE1B10">
      <w:r w:rsidRPr="00EE1B10">
        <w:rPr>
          <w:b/>
          <w:bCs/>
        </w:rPr>
        <w:t>Mapped Requirements &amp; Subcomponents</w:t>
      </w:r>
      <w:r w:rsidRPr="00EE1B10">
        <w:rPr>
          <w:b/>
          <w:bCs/>
        </w:rPr>
        <w:br/>
      </w:r>
      <w:r w:rsidRPr="00EE1B10">
        <w:t xml:space="preserve"> </w:t>
      </w:r>
      <w:r w:rsidRPr="00EE1B10">
        <w:rPr>
          <w:rFonts w:ascii="Segoe UI Emoji" w:hAnsi="Segoe UI Emoji" w:cs="Segoe UI Emoji"/>
        </w:rPr>
        <w:t>🔲</w:t>
      </w:r>
      <w:r w:rsidRPr="00EE1B10">
        <w:t xml:space="preserve"> </w:t>
      </w:r>
      <w:r w:rsidRPr="00EE1B10">
        <w:rPr>
          <w:b/>
          <w:bCs/>
        </w:rPr>
        <w:t>TRAINING LEARNING</w:t>
      </w:r>
    </w:p>
    <w:p w14:paraId="29444B46" w14:textId="77777777" w:rsidR="00EE1B10" w:rsidRPr="00EE1B10" w:rsidRDefault="00EE1B10" w:rsidP="00EE1B10">
      <w:pPr>
        <w:numPr>
          <w:ilvl w:val="0"/>
          <w:numId w:val="13"/>
        </w:numPr>
      </w:pPr>
      <w:r w:rsidRPr="00EE1B10">
        <w:t>L3: Few-shot Prompt Composition – improves underwriting agent accuracy.</w:t>
      </w:r>
      <w:r w:rsidRPr="00EE1B10">
        <w:br/>
      </w:r>
      <w:r w:rsidRPr="00EE1B10">
        <w:br/>
      </w:r>
    </w:p>
    <w:p w14:paraId="3C088E54" w14:textId="77777777" w:rsidR="00EE1B10" w:rsidRPr="00EE1B10" w:rsidRDefault="00EE1B10" w:rsidP="00EE1B10">
      <w:pPr>
        <w:numPr>
          <w:ilvl w:val="0"/>
          <w:numId w:val="13"/>
        </w:numPr>
      </w:pPr>
      <w:r w:rsidRPr="00EE1B10">
        <w:t>L3: Feedback Reinforcement Loop – captures post-mortem analysis of high-cost claims.</w:t>
      </w:r>
      <w:r w:rsidRPr="00EE1B10">
        <w:br/>
      </w:r>
      <w:r w:rsidRPr="00EE1B10">
        <w:br/>
      </w:r>
    </w:p>
    <w:p w14:paraId="2F48F473" w14:textId="77777777" w:rsidR="00EE1B10" w:rsidRPr="00EE1B10" w:rsidRDefault="00EE1B10" w:rsidP="00EE1B10">
      <w:pPr>
        <w:numPr>
          <w:ilvl w:val="0"/>
          <w:numId w:val="13"/>
        </w:numPr>
      </w:pPr>
      <w:r w:rsidRPr="00EE1B10">
        <w:t>L3: Autonomous Fine-Tuning Engine – allows agent retraining for certain verticals (e.g., treatment chemicals, wildfire zones).</w:t>
      </w:r>
      <w:r w:rsidRPr="00EE1B10">
        <w:br/>
      </w:r>
      <w:r w:rsidRPr="00EE1B10">
        <w:br/>
      </w:r>
    </w:p>
    <w:p w14:paraId="1CD6A1A4"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SECURITY + COMPUTATION</w:t>
      </w:r>
    </w:p>
    <w:p w14:paraId="7103DD74" w14:textId="77777777" w:rsidR="00EE1B10" w:rsidRPr="00EE1B10" w:rsidRDefault="00EE1B10" w:rsidP="00EE1B10">
      <w:pPr>
        <w:numPr>
          <w:ilvl w:val="0"/>
          <w:numId w:val="14"/>
        </w:numPr>
      </w:pPr>
      <w:r w:rsidRPr="00EE1B10">
        <w:t>L3: Airgapped Secure Layer + Knowledge Graph – isolates training environments for regulated datasets.</w:t>
      </w:r>
      <w:r w:rsidRPr="00EE1B10">
        <w:br/>
      </w:r>
      <w:r w:rsidRPr="00EE1B10">
        <w:br/>
      </w:r>
    </w:p>
    <w:p w14:paraId="3C5392EB" w14:textId="77777777" w:rsidR="00EE1B10" w:rsidRPr="00EE1B10" w:rsidRDefault="00EE1B10" w:rsidP="00EE1B10">
      <w:r w:rsidRPr="00EE1B10">
        <w:rPr>
          <w:b/>
          <w:bCs/>
        </w:rPr>
        <w:t>Business Value</w:t>
      </w:r>
      <w:r w:rsidRPr="00EE1B10">
        <w:rPr>
          <w:b/>
          <w:bCs/>
        </w:rPr>
        <w:br/>
      </w:r>
      <w:r w:rsidRPr="00EE1B10">
        <w:t xml:space="preserve"> </w:t>
      </w:r>
      <w:r w:rsidRPr="00EE1B10">
        <w:rPr>
          <w:rFonts w:ascii="Segoe UI Emoji" w:hAnsi="Segoe UI Emoji" w:cs="Segoe UI Emoji"/>
        </w:rPr>
        <w:t>✅</w:t>
      </w:r>
      <w:r w:rsidRPr="00EE1B10">
        <w:t xml:space="preserve"> Ongoing optimization of quote templates and risk models,</w:t>
      </w:r>
      <w:r w:rsidRPr="00EE1B10">
        <w:br/>
        <w:t xml:space="preserve"> </w:t>
      </w:r>
      <w:r w:rsidRPr="00EE1B10">
        <w:rPr>
          <w:rFonts w:ascii="Segoe UI Emoji" w:hAnsi="Segoe UI Emoji" w:cs="Segoe UI Emoji"/>
        </w:rPr>
        <w:t>✅</w:t>
      </w:r>
      <w:r w:rsidRPr="00EE1B10">
        <w:t xml:space="preserve"> Adaptation to climate and geopolitical trends,</w:t>
      </w:r>
      <w:r w:rsidRPr="00EE1B10">
        <w:br/>
        <w:t xml:space="preserve"> </w:t>
      </w:r>
      <w:r w:rsidRPr="00EE1B10">
        <w:rPr>
          <w:rFonts w:ascii="Segoe UI Emoji" w:hAnsi="Segoe UI Emoji" w:cs="Segoe UI Emoji"/>
        </w:rPr>
        <w:t>✅</w:t>
      </w:r>
      <w:r w:rsidRPr="00EE1B10">
        <w:t xml:space="preserve"> Memory-efficient training via token/weight reduction techniques.</w:t>
      </w:r>
    </w:p>
    <w:p w14:paraId="6D380AE0" w14:textId="77777777" w:rsidR="00EE1B10" w:rsidRPr="00EE1B10" w:rsidRDefault="00EE1B10" w:rsidP="00EE1B10">
      <w:r w:rsidRPr="00EE1B10">
        <w:pict w14:anchorId="5BC90403">
          <v:rect id="_x0000_i1099" style="width:0;height:1.5pt" o:hralign="center" o:hrstd="t" o:hr="t" fillcolor="#a0a0a0" stroked="f"/>
        </w:pict>
      </w:r>
    </w:p>
    <w:p w14:paraId="1A06147C" w14:textId="77777777" w:rsidR="00EE1B10" w:rsidRPr="00EE1B10" w:rsidRDefault="00EE1B10" w:rsidP="00EE1B10">
      <w:pPr>
        <w:rPr>
          <w:b/>
          <w:bCs/>
        </w:rPr>
      </w:pPr>
      <w:r w:rsidRPr="00EE1B10">
        <w:rPr>
          <w:rFonts w:ascii="Segoe UI Emoji" w:hAnsi="Segoe UI Emoji" w:cs="Segoe UI Emoji"/>
          <w:b/>
          <w:bCs/>
        </w:rPr>
        <w:t>🌐</w:t>
      </w:r>
      <w:r w:rsidRPr="00EE1B10">
        <w:rPr>
          <w:b/>
          <w:bCs/>
        </w:rPr>
        <w:t xml:space="preserve"> 5. API Interoperability &amp; Cross-System Integration</w:t>
      </w:r>
    </w:p>
    <w:p w14:paraId="764C9C1B" w14:textId="77777777" w:rsidR="00EE1B10" w:rsidRPr="00EE1B10" w:rsidRDefault="00EE1B10" w:rsidP="00EE1B10">
      <w:r w:rsidRPr="00EE1B10">
        <w:rPr>
          <w:b/>
          <w:bCs/>
        </w:rPr>
        <w:t>Business Need</w:t>
      </w:r>
      <w:r w:rsidRPr="00EE1B10">
        <w:rPr>
          <w:b/>
          <w:bCs/>
        </w:rPr>
        <w:br/>
      </w:r>
      <w:r w:rsidRPr="00EE1B10">
        <w:t xml:space="preserve"> Exchange information with broker portals, CRM systems (like Applied Epic), and underwriter platforms.</w:t>
      </w:r>
    </w:p>
    <w:p w14:paraId="740DA773" w14:textId="77777777" w:rsidR="00EE1B10" w:rsidRPr="00EE1B10" w:rsidRDefault="00EE1B10" w:rsidP="00EE1B10">
      <w:r w:rsidRPr="00EE1B10">
        <w:rPr>
          <w:b/>
          <w:bCs/>
        </w:rPr>
        <w:t>Capability Used</w:t>
      </w:r>
      <w:r w:rsidRPr="00EE1B10">
        <w:rPr>
          <w:b/>
          <w:bCs/>
        </w:rPr>
        <w:br/>
      </w:r>
      <w:r w:rsidRPr="00EE1B10">
        <w:t xml:space="preserve"> → </w:t>
      </w:r>
      <w:r w:rsidRPr="00EE1B10">
        <w:rPr>
          <w:b/>
          <w:bCs/>
        </w:rPr>
        <w:t>Agent Plugin Framework + API Bridge</w:t>
      </w:r>
    </w:p>
    <w:p w14:paraId="4ADDD97E" w14:textId="77777777" w:rsidR="00EE1B10" w:rsidRPr="00EE1B10" w:rsidRDefault="00EE1B10" w:rsidP="00EE1B10">
      <w:r w:rsidRPr="00EE1B10">
        <w:rPr>
          <w:b/>
          <w:bCs/>
        </w:rPr>
        <w:t>Mapped Requirements &amp; Subcomponents</w:t>
      </w:r>
      <w:r w:rsidRPr="00EE1B10">
        <w:rPr>
          <w:b/>
          <w:bCs/>
        </w:rPr>
        <w:br/>
      </w:r>
      <w:r w:rsidRPr="00EE1B10">
        <w:t xml:space="preserve"> </w:t>
      </w:r>
      <w:r w:rsidRPr="00EE1B10">
        <w:rPr>
          <w:rFonts w:ascii="Segoe UI Emoji" w:hAnsi="Segoe UI Emoji" w:cs="Segoe UI Emoji"/>
        </w:rPr>
        <w:t>🔲</w:t>
      </w:r>
      <w:r w:rsidRPr="00EE1B10">
        <w:t xml:space="preserve"> </w:t>
      </w:r>
      <w:r w:rsidRPr="00EE1B10">
        <w:rPr>
          <w:b/>
          <w:bCs/>
        </w:rPr>
        <w:t>INTEROPERABILITY</w:t>
      </w:r>
    </w:p>
    <w:p w14:paraId="3BED9436" w14:textId="77777777" w:rsidR="00EE1B10" w:rsidRPr="00EE1B10" w:rsidRDefault="00EE1B10" w:rsidP="00EE1B10">
      <w:pPr>
        <w:numPr>
          <w:ilvl w:val="0"/>
          <w:numId w:val="15"/>
        </w:numPr>
      </w:pPr>
      <w:r w:rsidRPr="00EE1B10">
        <w:lastRenderedPageBreak/>
        <w:t>L3: Agent Plugin Framework – generates native plugins for Salesforce, Epic, or Outlook.</w:t>
      </w:r>
      <w:r w:rsidRPr="00EE1B10">
        <w:br/>
      </w:r>
      <w:r w:rsidRPr="00EE1B10">
        <w:br/>
      </w:r>
    </w:p>
    <w:p w14:paraId="245BA280" w14:textId="77777777" w:rsidR="00EE1B10" w:rsidRPr="00EE1B10" w:rsidRDefault="00EE1B10" w:rsidP="00EE1B10">
      <w:pPr>
        <w:numPr>
          <w:ilvl w:val="0"/>
          <w:numId w:val="15"/>
        </w:numPr>
      </w:pPr>
      <w:r w:rsidRPr="00EE1B10">
        <w:t>L3: Cross-Domain API Bridge – connects with forestry equipment safety reports.</w:t>
      </w:r>
      <w:r w:rsidRPr="00EE1B10">
        <w:br/>
      </w:r>
      <w:r w:rsidRPr="00EE1B10">
        <w:br/>
      </w:r>
    </w:p>
    <w:p w14:paraId="6A75DBE5"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ARCHITECTURE</w:t>
      </w:r>
    </w:p>
    <w:p w14:paraId="4681C066" w14:textId="77777777" w:rsidR="00EE1B10" w:rsidRPr="00EE1B10" w:rsidRDefault="00EE1B10" w:rsidP="00EE1B10">
      <w:pPr>
        <w:numPr>
          <w:ilvl w:val="0"/>
          <w:numId w:val="16"/>
        </w:numPr>
      </w:pPr>
      <w:r w:rsidRPr="00EE1B10">
        <w:t>L3: LinkedIn/Reddit mock posting simulation – interfaces with public risk forums.</w:t>
      </w:r>
      <w:r w:rsidRPr="00EE1B10">
        <w:br/>
      </w:r>
      <w:r w:rsidRPr="00EE1B10">
        <w:br/>
      </w:r>
    </w:p>
    <w:p w14:paraId="7ABEEB95" w14:textId="77777777" w:rsidR="00EE1B10" w:rsidRPr="00EE1B10" w:rsidRDefault="00EE1B10" w:rsidP="00EE1B10">
      <w:r w:rsidRPr="00EE1B10">
        <w:rPr>
          <w:rFonts w:ascii="Segoe UI Emoji" w:hAnsi="Segoe UI Emoji" w:cs="Segoe UI Emoji"/>
        </w:rPr>
        <w:t>🔲</w:t>
      </w:r>
      <w:r w:rsidRPr="00EE1B10">
        <w:t xml:space="preserve"> </w:t>
      </w:r>
      <w:r w:rsidRPr="00EE1B10">
        <w:rPr>
          <w:b/>
          <w:bCs/>
        </w:rPr>
        <w:t>FRONT-END ENGINEERING</w:t>
      </w:r>
    </w:p>
    <w:p w14:paraId="0960ADDD" w14:textId="77777777" w:rsidR="00EE1B10" w:rsidRPr="00EE1B10" w:rsidRDefault="00EE1B10" w:rsidP="00EE1B10">
      <w:pPr>
        <w:numPr>
          <w:ilvl w:val="0"/>
          <w:numId w:val="17"/>
        </w:numPr>
      </w:pPr>
      <w:r w:rsidRPr="00EE1B10">
        <w:t>L3: Dashboard View → Claims by Status, Risk Heatmap, Risk Type Filtering</w:t>
      </w:r>
      <w:r w:rsidRPr="00EE1B10">
        <w:br/>
      </w:r>
      <w:r w:rsidRPr="00EE1B10">
        <w:br/>
      </w:r>
    </w:p>
    <w:p w14:paraId="5CFABF24" w14:textId="77777777" w:rsidR="00EE1B10" w:rsidRPr="00EE1B10" w:rsidRDefault="00EE1B10" w:rsidP="00EE1B10">
      <w:r w:rsidRPr="00EE1B10">
        <w:rPr>
          <w:b/>
          <w:bCs/>
        </w:rPr>
        <w:t>Business Value</w:t>
      </w:r>
      <w:r w:rsidRPr="00EE1B10">
        <w:rPr>
          <w:b/>
          <w:bCs/>
        </w:rPr>
        <w:br/>
      </w:r>
      <w:r w:rsidRPr="00EE1B10">
        <w:t xml:space="preserve"> </w:t>
      </w:r>
      <w:r w:rsidRPr="00EE1B10">
        <w:rPr>
          <w:rFonts w:ascii="Segoe UI Emoji" w:hAnsi="Segoe UI Emoji" w:cs="Segoe UI Emoji"/>
        </w:rPr>
        <w:t>✅</w:t>
      </w:r>
      <w:r w:rsidRPr="00EE1B10">
        <w:t xml:space="preserve"> Seamless broker submission workflows,</w:t>
      </w:r>
      <w:r w:rsidRPr="00EE1B10">
        <w:br/>
        <w:t xml:space="preserve"> </w:t>
      </w:r>
      <w:r w:rsidRPr="00EE1B10">
        <w:rPr>
          <w:rFonts w:ascii="Segoe UI Emoji" w:hAnsi="Segoe UI Emoji" w:cs="Segoe UI Emoji"/>
        </w:rPr>
        <w:t>✅</w:t>
      </w:r>
      <w:r w:rsidRPr="00EE1B10">
        <w:t xml:space="preserve"> No-code dashboard integrations for leadership,</w:t>
      </w:r>
      <w:r w:rsidRPr="00EE1B10">
        <w:br/>
        <w:t xml:space="preserve"> </w:t>
      </w:r>
      <w:r w:rsidRPr="00EE1B10">
        <w:rPr>
          <w:rFonts w:ascii="Segoe UI Emoji" w:hAnsi="Segoe UI Emoji" w:cs="Segoe UI Emoji"/>
        </w:rPr>
        <w:t>✅</w:t>
      </w:r>
      <w:r w:rsidRPr="00EE1B10">
        <w:t xml:space="preserve"> Frictionless onboarding into existing MGA ecosystem.</w:t>
      </w:r>
    </w:p>
    <w:p w14:paraId="1A83A956" w14:textId="77777777" w:rsidR="00EE1B10" w:rsidRPr="00EE1B10" w:rsidRDefault="00EE1B10" w:rsidP="00EE1B10">
      <w:r w:rsidRPr="00EE1B10">
        <w:pict w14:anchorId="49ABD815">
          <v:rect id="_x0000_i1100" style="width:0;height:1.5pt" o:hralign="center" o:hrstd="t" o:hr="t" fillcolor="#a0a0a0" stroked="f"/>
        </w:pict>
      </w:r>
    </w:p>
    <w:p w14:paraId="4804193D" w14:textId="77777777" w:rsidR="00EE1B10" w:rsidRPr="00EE1B10" w:rsidRDefault="00EE1B10" w:rsidP="00EE1B10">
      <w:pPr>
        <w:rPr>
          <w:b/>
          <w:bCs/>
        </w:rPr>
      </w:pPr>
      <w:r w:rsidRPr="00EE1B10">
        <w:rPr>
          <w:rFonts w:ascii="Segoe UI Emoji" w:hAnsi="Segoe UI Emoji" w:cs="Segoe UI Emoji"/>
          <w:b/>
          <w:bCs/>
        </w:rPr>
        <w:t>🧩</w:t>
      </w:r>
      <w:r w:rsidRPr="00EE1B10">
        <w:rPr>
          <w:b/>
          <w:bCs/>
        </w:rPr>
        <w:t xml:space="preserve"> Summary: Continental Underwriters Value Matrix</w:t>
      </w:r>
    </w:p>
    <w:tbl>
      <w:tblPr>
        <w:tblW w:w="0" w:type="auto"/>
        <w:tblCellMar>
          <w:top w:w="15" w:type="dxa"/>
          <w:left w:w="15" w:type="dxa"/>
          <w:bottom w:w="15" w:type="dxa"/>
          <w:right w:w="15" w:type="dxa"/>
        </w:tblCellMar>
        <w:tblLook w:val="04A0" w:firstRow="1" w:lastRow="0" w:firstColumn="1" w:lastColumn="0" w:noHBand="0" w:noVBand="1"/>
      </w:tblPr>
      <w:tblGrid>
        <w:gridCol w:w="2682"/>
        <w:gridCol w:w="2937"/>
        <w:gridCol w:w="3741"/>
      </w:tblGrid>
      <w:tr w:rsidR="00EE1B10" w:rsidRPr="00EE1B10" w14:paraId="4C674F73" w14:textId="77777777" w:rsidTr="00EE1B10">
        <w:trPr>
          <w:trHeight w:val="515"/>
        </w:trPr>
        <w:tc>
          <w:tcPr>
            <w:tcW w:w="0" w:type="auto"/>
            <w:tcMar>
              <w:top w:w="100" w:type="dxa"/>
              <w:left w:w="100" w:type="dxa"/>
              <w:bottom w:w="100" w:type="dxa"/>
              <w:right w:w="100" w:type="dxa"/>
            </w:tcMar>
            <w:hideMark/>
          </w:tcPr>
          <w:p w14:paraId="6049208F" w14:textId="77777777" w:rsidR="00EE1B10" w:rsidRPr="00EE1B10" w:rsidRDefault="00EE1B10" w:rsidP="00EE1B10">
            <w:r w:rsidRPr="00EE1B10">
              <w:rPr>
                <w:b/>
                <w:bCs/>
              </w:rPr>
              <w:t>Capability</w:t>
            </w:r>
          </w:p>
        </w:tc>
        <w:tc>
          <w:tcPr>
            <w:tcW w:w="0" w:type="auto"/>
            <w:tcMar>
              <w:top w:w="100" w:type="dxa"/>
              <w:left w:w="100" w:type="dxa"/>
              <w:bottom w:w="100" w:type="dxa"/>
              <w:right w:w="100" w:type="dxa"/>
            </w:tcMar>
            <w:hideMark/>
          </w:tcPr>
          <w:p w14:paraId="70730143" w14:textId="77777777" w:rsidR="00EE1B10" w:rsidRPr="00EE1B10" w:rsidRDefault="00EE1B10" w:rsidP="00EE1B10">
            <w:r w:rsidRPr="00EE1B10">
              <w:rPr>
                <w:b/>
                <w:bCs/>
              </w:rPr>
              <w:t>Business Impact</w:t>
            </w:r>
          </w:p>
        </w:tc>
        <w:tc>
          <w:tcPr>
            <w:tcW w:w="0" w:type="auto"/>
            <w:tcMar>
              <w:top w:w="100" w:type="dxa"/>
              <w:left w:w="100" w:type="dxa"/>
              <w:bottom w:w="100" w:type="dxa"/>
              <w:right w:w="100" w:type="dxa"/>
            </w:tcMar>
            <w:hideMark/>
          </w:tcPr>
          <w:p w14:paraId="07045616" w14:textId="77777777" w:rsidR="00EE1B10" w:rsidRPr="00EE1B10" w:rsidRDefault="00EE1B10" w:rsidP="00EE1B10">
            <w:r w:rsidRPr="00EE1B10">
              <w:rPr>
                <w:b/>
                <w:bCs/>
              </w:rPr>
              <w:t>Technical Requirement Link</w:t>
            </w:r>
          </w:p>
        </w:tc>
      </w:tr>
      <w:tr w:rsidR="00EE1B10" w:rsidRPr="00EE1B10" w14:paraId="6C22AE39" w14:textId="77777777" w:rsidTr="00EE1B10">
        <w:trPr>
          <w:trHeight w:val="785"/>
        </w:trPr>
        <w:tc>
          <w:tcPr>
            <w:tcW w:w="0" w:type="auto"/>
            <w:tcMar>
              <w:top w:w="100" w:type="dxa"/>
              <w:left w:w="100" w:type="dxa"/>
              <w:bottom w:w="100" w:type="dxa"/>
              <w:right w:w="100" w:type="dxa"/>
            </w:tcMar>
            <w:hideMark/>
          </w:tcPr>
          <w:p w14:paraId="325FD73B" w14:textId="77777777" w:rsidR="00EE1B10" w:rsidRPr="00EE1B10" w:rsidRDefault="00EE1B10" w:rsidP="00EE1B10">
            <w:r w:rsidRPr="00EE1B10">
              <w:t>Agentic Orchestration Engine</w:t>
            </w:r>
          </w:p>
        </w:tc>
        <w:tc>
          <w:tcPr>
            <w:tcW w:w="0" w:type="auto"/>
            <w:tcMar>
              <w:top w:w="100" w:type="dxa"/>
              <w:left w:w="100" w:type="dxa"/>
              <w:bottom w:w="100" w:type="dxa"/>
              <w:right w:w="100" w:type="dxa"/>
            </w:tcMar>
            <w:hideMark/>
          </w:tcPr>
          <w:p w14:paraId="21D0ADDB" w14:textId="77777777" w:rsidR="00EE1B10" w:rsidRPr="00EE1B10" w:rsidRDefault="00EE1B10" w:rsidP="00EE1B10">
            <w:r w:rsidRPr="00EE1B10">
              <w:t>Automates underwriting workflow</w:t>
            </w:r>
          </w:p>
        </w:tc>
        <w:tc>
          <w:tcPr>
            <w:tcW w:w="0" w:type="auto"/>
            <w:tcMar>
              <w:top w:w="100" w:type="dxa"/>
              <w:left w:w="100" w:type="dxa"/>
              <w:bottom w:w="100" w:type="dxa"/>
              <w:right w:w="100" w:type="dxa"/>
            </w:tcMar>
            <w:hideMark/>
          </w:tcPr>
          <w:p w14:paraId="5DAA5F9B" w14:textId="77777777" w:rsidR="00EE1B10" w:rsidRPr="00EE1B10" w:rsidRDefault="00EE1B10" w:rsidP="00EE1B10">
            <w:r w:rsidRPr="00EE1B10">
              <w:t>Runtime Kernel, Mission Planner, Memory Layer</w:t>
            </w:r>
          </w:p>
        </w:tc>
      </w:tr>
      <w:tr w:rsidR="00EE1B10" w:rsidRPr="00EE1B10" w14:paraId="3131F04E" w14:textId="77777777" w:rsidTr="00EE1B10">
        <w:trPr>
          <w:trHeight w:val="785"/>
        </w:trPr>
        <w:tc>
          <w:tcPr>
            <w:tcW w:w="0" w:type="auto"/>
            <w:tcMar>
              <w:top w:w="100" w:type="dxa"/>
              <w:left w:w="100" w:type="dxa"/>
              <w:bottom w:w="100" w:type="dxa"/>
              <w:right w:w="100" w:type="dxa"/>
            </w:tcMar>
            <w:hideMark/>
          </w:tcPr>
          <w:p w14:paraId="0982B6A6" w14:textId="77777777" w:rsidR="00EE1B10" w:rsidRPr="00EE1B10" w:rsidRDefault="00EE1B10" w:rsidP="00EE1B10">
            <w:r w:rsidRPr="00EE1B10">
              <w:t>Security &amp; Compliance Subsystem</w:t>
            </w:r>
          </w:p>
        </w:tc>
        <w:tc>
          <w:tcPr>
            <w:tcW w:w="0" w:type="auto"/>
            <w:tcMar>
              <w:top w:w="100" w:type="dxa"/>
              <w:left w:w="100" w:type="dxa"/>
              <w:bottom w:w="100" w:type="dxa"/>
              <w:right w:w="100" w:type="dxa"/>
            </w:tcMar>
            <w:hideMark/>
          </w:tcPr>
          <w:p w14:paraId="76A5AE2E" w14:textId="77777777" w:rsidR="00EE1B10" w:rsidRPr="00EE1B10" w:rsidRDefault="00EE1B10" w:rsidP="00EE1B10">
            <w:r w:rsidRPr="00EE1B10">
              <w:t>Audit, risk reduction, trust</w:t>
            </w:r>
          </w:p>
        </w:tc>
        <w:tc>
          <w:tcPr>
            <w:tcW w:w="0" w:type="auto"/>
            <w:tcMar>
              <w:top w:w="100" w:type="dxa"/>
              <w:left w:w="100" w:type="dxa"/>
              <w:bottom w:w="100" w:type="dxa"/>
              <w:right w:w="100" w:type="dxa"/>
            </w:tcMar>
            <w:hideMark/>
          </w:tcPr>
          <w:p w14:paraId="4D181D89" w14:textId="77777777" w:rsidR="00EE1B10" w:rsidRPr="00EE1B10" w:rsidRDefault="00EE1B10" w:rsidP="00EE1B10">
            <w:r w:rsidRPr="00EE1B10">
              <w:t>Agent Quarantine Layer, In-memory Encryption</w:t>
            </w:r>
          </w:p>
        </w:tc>
      </w:tr>
      <w:tr w:rsidR="00EE1B10" w:rsidRPr="00EE1B10" w14:paraId="18B98C1B" w14:textId="77777777" w:rsidTr="00EE1B10">
        <w:trPr>
          <w:trHeight w:val="785"/>
        </w:trPr>
        <w:tc>
          <w:tcPr>
            <w:tcW w:w="0" w:type="auto"/>
            <w:tcMar>
              <w:top w:w="100" w:type="dxa"/>
              <w:left w:w="100" w:type="dxa"/>
              <w:bottom w:w="100" w:type="dxa"/>
              <w:right w:w="100" w:type="dxa"/>
            </w:tcMar>
            <w:hideMark/>
          </w:tcPr>
          <w:p w14:paraId="63DCAA83" w14:textId="77777777" w:rsidR="00EE1B10" w:rsidRPr="00EE1B10" w:rsidRDefault="00EE1B10" w:rsidP="00EE1B10">
            <w:r w:rsidRPr="00EE1B10">
              <w:t>Task Runner + Digital Twin</w:t>
            </w:r>
          </w:p>
        </w:tc>
        <w:tc>
          <w:tcPr>
            <w:tcW w:w="0" w:type="auto"/>
            <w:tcMar>
              <w:top w:w="100" w:type="dxa"/>
              <w:left w:w="100" w:type="dxa"/>
              <w:bottom w:w="100" w:type="dxa"/>
              <w:right w:w="100" w:type="dxa"/>
            </w:tcMar>
            <w:hideMark/>
          </w:tcPr>
          <w:p w14:paraId="23865D0D" w14:textId="77777777" w:rsidR="00EE1B10" w:rsidRPr="00EE1B10" w:rsidRDefault="00EE1B10" w:rsidP="00EE1B10">
            <w:r w:rsidRPr="00EE1B10">
              <w:t>Real-time claims acceleration</w:t>
            </w:r>
          </w:p>
        </w:tc>
        <w:tc>
          <w:tcPr>
            <w:tcW w:w="0" w:type="auto"/>
            <w:tcMar>
              <w:top w:w="100" w:type="dxa"/>
              <w:left w:w="100" w:type="dxa"/>
              <w:bottom w:w="100" w:type="dxa"/>
              <w:right w:w="100" w:type="dxa"/>
            </w:tcMar>
            <w:hideMark/>
          </w:tcPr>
          <w:p w14:paraId="74AC800E" w14:textId="77777777" w:rsidR="00EE1B10" w:rsidRPr="00EE1B10" w:rsidRDefault="00EE1B10" w:rsidP="00EE1B10">
            <w:r w:rsidRPr="00EE1B10">
              <w:t>Workflow Engine, Digital Twin Sync, Agent Task APIs</w:t>
            </w:r>
          </w:p>
        </w:tc>
      </w:tr>
      <w:tr w:rsidR="00EE1B10" w:rsidRPr="00EE1B10" w14:paraId="2F7F795F" w14:textId="77777777" w:rsidTr="00EE1B10">
        <w:trPr>
          <w:trHeight w:val="785"/>
        </w:trPr>
        <w:tc>
          <w:tcPr>
            <w:tcW w:w="0" w:type="auto"/>
            <w:tcMar>
              <w:top w:w="100" w:type="dxa"/>
              <w:left w:w="100" w:type="dxa"/>
              <w:bottom w:w="100" w:type="dxa"/>
              <w:right w:w="100" w:type="dxa"/>
            </w:tcMar>
            <w:hideMark/>
          </w:tcPr>
          <w:p w14:paraId="21409465" w14:textId="77777777" w:rsidR="00EE1B10" w:rsidRPr="00EE1B10" w:rsidRDefault="00EE1B10" w:rsidP="00EE1B10">
            <w:r w:rsidRPr="00EE1B10">
              <w:t>Reinforcement Learning Loop</w:t>
            </w:r>
          </w:p>
        </w:tc>
        <w:tc>
          <w:tcPr>
            <w:tcW w:w="0" w:type="auto"/>
            <w:tcMar>
              <w:top w:w="100" w:type="dxa"/>
              <w:left w:w="100" w:type="dxa"/>
              <w:bottom w:w="100" w:type="dxa"/>
              <w:right w:w="100" w:type="dxa"/>
            </w:tcMar>
            <w:hideMark/>
          </w:tcPr>
          <w:p w14:paraId="45899D17" w14:textId="77777777" w:rsidR="00EE1B10" w:rsidRPr="00EE1B10" w:rsidRDefault="00EE1B10" w:rsidP="00EE1B10">
            <w:r w:rsidRPr="00EE1B10">
              <w:t>Performance improvement via insights</w:t>
            </w:r>
          </w:p>
        </w:tc>
        <w:tc>
          <w:tcPr>
            <w:tcW w:w="0" w:type="auto"/>
            <w:tcMar>
              <w:top w:w="100" w:type="dxa"/>
              <w:left w:w="100" w:type="dxa"/>
              <w:bottom w:w="100" w:type="dxa"/>
              <w:right w:w="100" w:type="dxa"/>
            </w:tcMar>
            <w:hideMark/>
          </w:tcPr>
          <w:p w14:paraId="4B5C5040" w14:textId="77777777" w:rsidR="00EE1B10" w:rsidRPr="00EE1B10" w:rsidRDefault="00EE1B10" w:rsidP="00EE1B10">
            <w:r w:rsidRPr="00EE1B10">
              <w:t>Feedback Loop, Self-Eval Module</w:t>
            </w:r>
          </w:p>
        </w:tc>
      </w:tr>
      <w:tr w:rsidR="00EE1B10" w:rsidRPr="00EE1B10" w14:paraId="60064C78" w14:textId="77777777" w:rsidTr="00EE1B10">
        <w:trPr>
          <w:trHeight w:val="785"/>
        </w:trPr>
        <w:tc>
          <w:tcPr>
            <w:tcW w:w="0" w:type="auto"/>
            <w:tcMar>
              <w:top w:w="100" w:type="dxa"/>
              <w:left w:w="100" w:type="dxa"/>
              <w:bottom w:w="100" w:type="dxa"/>
              <w:right w:w="100" w:type="dxa"/>
            </w:tcMar>
            <w:hideMark/>
          </w:tcPr>
          <w:p w14:paraId="48600E59" w14:textId="77777777" w:rsidR="00EE1B10" w:rsidRPr="00EE1B10" w:rsidRDefault="00EE1B10" w:rsidP="00EE1B10">
            <w:r w:rsidRPr="00EE1B10">
              <w:lastRenderedPageBreak/>
              <w:t>CRM Plugin Bridge</w:t>
            </w:r>
          </w:p>
        </w:tc>
        <w:tc>
          <w:tcPr>
            <w:tcW w:w="0" w:type="auto"/>
            <w:tcMar>
              <w:top w:w="100" w:type="dxa"/>
              <w:left w:w="100" w:type="dxa"/>
              <w:bottom w:w="100" w:type="dxa"/>
              <w:right w:w="100" w:type="dxa"/>
            </w:tcMar>
            <w:hideMark/>
          </w:tcPr>
          <w:p w14:paraId="28134832" w14:textId="77777777" w:rsidR="00EE1B10" w:rsidRPr="00EE1B10" w:rsidRDefault="00EE1B10" w:rsidP="00EE1B10">
            <w:r w:rsidRPr="00EE1B10">
              <w:t>Ecosystem integration</w:t>
            </w:r>
          </w:p>
        </w:tc>
        <w:tc>
          <w:tcPr>
            <w:tcW w:w="0" w:type="auto"/>
            <w:tcMar>
              <w:top w:w="100" w:type="dxa"/>
              <w:left w:w="100" w:type="dxa"/>
              <w:bottom w:w="100" w:type="dxa"/>
              <w:right w:w="100" w:type="dxa"/>
            </w:tcMar>
            <w:hideMark/>
          </w:tcPr>
          <w:p w14:paraId="06C5742B" w14:textId="77777777" w:rsidR="00EE1B10" w:rsidRPr="00EE1B10" w:rsidRDefault="00EE1B10" w:rsidP="00EE1B10">
            <w:r w:rsidRPr="00EE1B10">
              <w:t>Plugin Framework, External API Adapters</w:t>
            </w:r>
          </w:p>
        </w:tc>
      </w:tr>
    </w:tbl>
    <w:p w14:paraId="6CB06FEF" w14:textId="77777777" w:rsidR="00EE1B10" w:rsidRPr="00EE1B10" w:rsidRDefault="00EE1B10" w:rsidP="00EE1B10">
      <w:r w:rsidRPr="00EE1B10">
        <w:pict w14:anchorId="608D742B">
          <v:rect id="_x0000_i1101" style="width:0;height:1.5pt" o:hralign="center" o:hrstd="t" o:hr="t" fillcolor="#a0a0a0" stroked="f"/>
        </w:pict>
      </w:r>
    </w:p>
    <w:p w14:paraId="76E2929F" w14:textId="77777777" w:rsidR="00F83665" w:rsidRDefault="00F83665"/>
    <w:sectPr w:rsidR="00F8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2F7E"/>
    <w:multiLevelType w:val="multilevel"/>
    <w:tmpl w:val="450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70A1"/>
    <w:multiLevelType w:val="multilevel"/>
    <w:tmpl w:val="275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E5A48"/>
    <w:multiLevelType w:val="multilevel"/>
    <w:tmpl w:val="A82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22AB0"/>
    <w:multiLevelType w:val="multilevel"/>
    <w:tmpl w:val="CBC86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543AE"/>
    <w:multiLevelType w:val="multilevel"/>
    <w:tmpl w:val="53F06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D37CF"/>
    <w:multiLevelType w:val="multilevel"/>
    <w:tmpl w:val="9A2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AE1"/>
    <w:multiLevelType w:val="multilevel"/>
    <w:tmpl w:val="A1F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46EA7"/>
    <w:multiLevelType w:val="multilevel"/>
    <w:tmpl w:val="BA7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03036"/>
    <w:multiLevelType w:val="multilevel"/>
    <w:tmpl w:val="6250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64FC0"/>
    <w:multiLevelType w:val="multilevel"/>
    <w:tmpl w:val="7B5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605F1"/>
    <w:multiLevelType w:val="multilevel"/>
    <w:tmpl w:val="170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A0785"/>
    <w:multiLevelType w:val="multilevel"/>
    <w:tmpl w:val="3DE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B45F4"/>
    <w:multiLevelType w:val="multilevel"/>
    <w:tmpl w:val="DD0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A05DB"/>
    <w:multiLevelType w:val="multilevel"/>
    <w:tmpl w:val="B59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10825"/>
    <w:multiLevelType w:val="multilevel"/>
    <w:tmpl w:val="6D2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2124F"/>
    <w:multiLevelType w:val="multilevel"/>
    <w:tmpl w:val="4F0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E5326"/>
    <w:multiLevelType w:val="multilevel"/>
    <w:tmpl w:val="4DC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932900">
    <w:abstractNumId w:val="13"/>
  </w:num>
  <w:num w:numId="2" w16cid:durableId="2008710205">
    <w:abstractNumId w:val="4"/>
  </w:num>
  <w:num w:numId="3" w16cid:durableId="378018826">
    <w:abstractNumId w:val="3"/>
  </w:num>
  <w:num w:numId="4" w16cid:durableId="1471902476">
    <w:abstractNumId w:val="12"/>
  </w:num>
  <w:num w:numId="5" w16cid:durableId="1244418044">
    <w:abstractNumId w:val="15"/>
  </w:num>
  <w:num w:numId="6" w16cid:durableId="1425998312">
    <w:abstractNumId w:val="5"/>
  </w:num>
  <w:num w:numId="7" w16cid:durableId="228004108">
    <w:abstractNumId w:val="10"/>
  </w:num>
  <w:num w:numId="8" w16cid:durableId="217859266">
    <w:abstractNumId w:val="8"/>
  </w:num>
  <w:num w:numId="9" w16cid:durableId="1460495403">
    <w:abstractNumId w:val="0"/>
  </w:num>
  <w:num w:numId="10" w16cid:durableId="1617832880">
    <w:abstractNumId w:val="16"/>
  </w:num>
  <w:num w:numId="11" w16cid:durableId="108744545">
    <w:abstractNumId w:val="7"/>
  </w:num>
  <w:num w:numId="12" w16cid:durableId="1664116023">
    <w:abstractNumId w:val="1"/>
  </w:num>
  <w:num w:numId="13" w16cid:durableId="773786112">
    <w:abstractNumId w:val="9"/>
  </w:num>
  <w:num w:numId="14" w16cid:durableId="541600108">
    <w:abstractNumId w:val="14"/>
  </w:num>
  <w:num w:numId="15" w16cid:durableId="1677998041">
    <w:abstractNumId w:val="11"/>
  </w:num>
  <w:num w:numId="16" w16cid:durableId="1170952464">
    <w:abstractNumId w:val="6"/>
  </w:num>
  <w:num w:numId="17" w16cid:durableId="1641302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10"/>
    <w:rsid w:val="003863D6"/>
    <w:rsid w:val="005A0232"/>
    <w:rsid w:val="008E17EF"/>
    <w:rsid w:val="00EE1B10"/>
    <w:rsid w:val="00F8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1A77"/>
  <w15:chartTrackingRefBased/>
  <w15:docId w15:val="{F48F68CC-F425-4CFC-9865-2E5C5BB0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B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B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B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B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B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B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B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B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B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B10"/>
    <w:rPr>
      <w:rFonts w:eastAsiaTheme="majorEastAsia" w:cstheme="majorBidi"/>
      <w:color w:val="272727" w:themeColor="text1" w:themeTint="D8"/>
    </w:rPr>
  </w:style>
  <w:style w:type="paragraph" w:styleId="Title">
    <w:name w:val="Title"/>
    <w:basedOn w:val="Normal"/>
    <w:next w:val="Normal"/>
    <w:link w:val="TitleChar"/>
    <w:uiPriority w:val="10"/>
    <w:qFormat/>
    <w:rsid w:val="00EE1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B10"/>
    <w:pPr>
      <w:spacing w:before="160"/>
      <w:jc w:val="center"/>
    </w:pPr>
    <w:rPr>
      <w:i/>
      <w:iCs/>
      <w:color w:val="404040" w:themeColor="text1" w:themeTint="BF"/>
    </w:rPr>
  </w:style>
  <w:style w:type="character" w:customStyle="1" w:styleId="QuoteChar">
    <w:name w:val="Quote Char"/>
    <w:basedOn w:val="DefaultParagraphFont"/>
    <w:link w:val="Quote"/>
    <w:uiPriority w:val="29"/>
    <w:rsid w:val="00EE1B10"/>
    <w:rPr>
      <w:i/>
      <w:iCs/>
      <w:color w:val="404040" w:themeColor="text1" w:themeTint="BF"/>
    </w:rPr>
  </w:style>
  <w:style w:type="paragraph" w:styleId="ListParagraph">
    <w:name w:val="List Paragraph"/>
    <w:basedOn w:val="Normal"/>
    <w:uiPriority w:val="34"/>
    <w:qFormat/>
    <w:rsid w:val="00EE1B10"/>
    <w:pPr>
      <w:ind w:left="720"/>
      <w:contextualSpacing/>
    </w:pPr>
  </w:style>
  <w:style w:type="character" w:styleId="IntenseEmphasis">
    <w:name w:val="Intense Emphasis"/>
    <w:basedOn w:val="DefaultParagraphFont"/>
    <w:uiPriority w:val="21"/>
    <w:qFormat/>
    <w:rsid w:val="00EE1B10"/>
    <w:rPr>
      <w:i/>
      <w:iCs/>
      <w:color w:val="2F5496" w:themeColor="accent1" w:themeShade="BF"/>
    </w:rPr>
  </w:style>
  <w:style w:type="paragraph" w:styleId="IntenseQuote">
    <w:name w:val="Intense Quote"/>
    <w:basedOn w:val="Normal"/>
    <w:next w:val="Normal"/>
    <w:link w:val="IntenseQuoteChar"/>
    <w:uiPriority w:val="30"/>
    <w:qFormat/>
    <w:rsid w:val="00EE1B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B10"/>
    <w:rPr>
      <w:i/>
      <w:iCs/>
      <w:color w:val="2F5496" w:themeColor="accent1" w:themeShade="BF"/>
    </w:rPr>
  </w:style>
  <w:style w:type="character" w:styleId="IntenseReference">
    <w:name w:val="Intense Reference"/>
    <w:basedOn w:val="DefaultParagraphFont"/>
    <w:uiPriority w:val="32"/>
    <w:qFormat/>
    <w:rsid w:val="00EE1B10"/>
    <w:rPr>
      <w:b/>
      <w:bCs/>
      <w:smallCaps/>
      <w:color w:val="2F5496" w:themeColor="accent1" w:themeShade="BF"/>
      <w:spacing w:val="5"/>
    </w:rPr>
  </w:style>
  <w:style w:type="character" w:styleId="Hyperlink">
    <w:name w:val="Hyperlink"/>
    <w:basedOn w:val="DefaultParagraphFont"/>
    <w:uiPriority w:val="99"/>
    <w:unhideWhenUsed/>
    <w:rsid w:val="00EE1B10"/>
    <w:rPr>
      <w:color w:val="0563C1" w:themeColor="hyperlink"/>
      <w:u w:val="single"/>
    </w:rPr>
  </w:style>
  <w:style w:type="character" w:styleId="UnresolvedMention">
    <w:name w:val="Unresolved Mention"/>
    <w:basedOn w:val="DefaultParagraphFont"/>
    <w:uiPriority w:val="99"/>
    <w:semiHidden/>
    <w:unhideWhenUsed/>
    <w:rsid w:val="00EE1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915849">
      <w:bodyDiv w:val="1"/>
      <w:marLeft w:val="0"/>
      <w:marRight w:val="0"/>
      <w:marTop w:val="0"/>
      <w:marBottom w:val="0"/>
      <w:divBdr>
        <w:top w:val="none" w:sz="0" w:space="0" w:color="auto"/>
        <w:left w:val="none" w:sz="0" w:space="0" w:color="auto"/>
        <w:bottom w:val="none" w:sz="0" w:space="0" w:color="auto"/>
        <w:right w:val="none" w:sz="0" w:space="0" w:color="auto"/>
      </w:divBdr>
    </w:div>
    <w:div w:id="19225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und.com/beyond-insurance-why-were-committed-to-wood-products-associations/?utm_source=chatgpt.com" TargetMode="External"/><Relationship Id="rId3" Type="http://schemas.openxmlformats.org/officeDocument/2006/relationships/settings" Target="settings.xml"/><Relationship Id="rId7" Type="http://schemas.openxmlformats.org/officeDocument/2006/relationships/hyperlink" Target="https://www.marinelink.com/news/insights-elder-brown350827?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newmarkets.com/listings/copmpp?utm_source=chatgpt.com" TargetMode="External"/><Relationship Id="rId5" Type="http://schemas.openxmlformats.org/officeDocument/2006/relationships/hyperlink" Target="https://www.linkedin.com/company/continentalunderwritersinc?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1473</Words>
  <Characters>8399</Characters>
  <Application>Microsoft Office Word</Application>
  <DocSecurity>0</DocSecurity>
  <Lines>69</Lines>
  <Paragraphs>19</Paragraphs>
  <ScaleCrop>false</ScaleCrop>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1</cp:revision>
  <dcterms:created xsi:type="dcterms:W3CDTF">2025-06-06T15:26:00Z</dcterms:created>
  <dcterms:modified xsi:type="dcterms:W3CDTF">2025-06-06T15:26:00Z</dcterms:modified>
</cp:coreProperties>
</file>