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180D6" w14:textId="77777777" w:rsidR="0004520D" w:rsidRPr="0004520D" w:rsidRDefault="0004520D" w:rsidP="0004520D">
      <w:pPr>
        <w:rPr>
          <w:b/>
          <w:bCs/>
        </w:rPr>
      </w:pPr>
      <w:r w:rsidRPr="0004520D">
        <w:rPr>
          <w:b/>
          <w:bCs/>
        </w:rPr>
        <w:t>You said:</w:t>
      </w:r>
    </w:p>
    <w:p w14:paraId="57F8844E" w14:textId="77777777" w:rsidR="0004520D" w:rsidRPr="0004520D" w:rsidRDefault="0004520D" w:rsidP="0004520D">
      <w:r w:rsidRPr="0004520D">
        <w:t>I want to create another use case for Seraphim - around a major event - and maybe that will be my thing. During a winter storm a few years ago - Texas lost control of the grid and lots of people were hurt. How could seraphim have prevented that?</w:t>
      </w:r>
    </w:p>
    <w:p w14:paraId="73F89A1F" w14:textId="77777777" w:rsidR="0004520D" w:rsidRPr="0004520D" w:rsidRDefault="0004520D" w:rsidP="0004520D">
      <w:pPr>
        <w:rPr>
          <w:b/>
          <w:bCs/>
        </w:rPr>
      </w:pPr>
      <w:r w:rsidRPr="0004520D">
        <w:rPr>
          <w:b/>
          <w:bCs/>
        </w:rPr>
        <w:t>ChatGPT said:</w:t>
      </w:r>
    </w:p>
    <w:p w14:paraId="233D85C8" w14:textId="77777777" w:rsidR="0004520D" w:rsidRPr="0004520D" w:rsidRDefault="0004520D" w:rsidP="0004520D">
      <w:r w:rsidRPr="0004520D">
        <w:t xml:space="preserve">Here’s a </w:t>
      </w:r>
      <w:r w:rsidRPr="0004520D">
        <w:rPr>
          <w:b/>
          <w:bCs/>
        </w:rPr>
        <w:t>structured and analytical breakdown of how Seraphim could be positioned as the platform that would have prevented the 2021 Texas winter grid failure</w:t>
      </w:r>
      <w:r w:rsidRPr="0004520D">
        <w:t xml:space="preserve">. This creates a </w:t>
      </w:r>
      <w:r w:rsidRPr="0004520D">
        <w:rPr>
          <w:b/>
          <w:bCs/>
        </w:rPr>
        <w:t>flagship “Major Event Use Case”</w:t>
      </w:r>
      <w:r w:rsidRPr="0004520D">
        <w:t xml:space="preserve"> that ties Seraphim to resilience, foresight, and orchestration.</w:t>
      </w:r>
    </w:p>
    <w:p w14:paraId="0A422080" w14:textId="77777777" w:rsidR="0004520D" w:rsidRPr="0004520D" w:rsidRDefault="0004520D" w:rsidP="0004520D">
      <w:r w:rsidRPr="0004520D">
        <w:pict w14:anchorId="58D22164">
          <v:rect id="_x0000_i1241" style="width:0;height:1.5pt" o:hralign="center" o:hrstd="t" o:hr="t" fillcolor="#a0a0a0" stroked="f"/>
        </w:pict>
      </w:r>
    </w:p>
    <w:p w14:paraId="25E595FC" w14:textId="77777777" w:rsidR="0004520D" w:rsidRPr="0004520D" w:rsidRDefault="0004520D" w:rsidP="0004520D">
      <w:pPr>
        <w:rPr>
          <w:b/>
          <w:bCs/>
        </w:rPr>
      </w:pPr>
      <w:r w:rsidRPr="0004520D">
        <w:rPr>
          <w:b/>
          <w:bCs/>
        </w:rPr>
        <w:t>Use Case: Seraphim Preventing a Grid Collapse During a Winter Storm</w:t>
      </w:r>
    </w:p>
    <w:p w14:paraId="73B7A2F6" w14:textId="77777777" w:rsidR="0004520D" w:rsidRPr="0004520D" w:rsidRDefault="0004520D" w:rsidP="0004520D">
      <w:pPr>
        <w:rPr>
          <w:b/>
          <w:bCs/>
        </w:rPr>
      </w:pPr>
      <w:r w:rsidRPr="0004520D">
        <w:rPr>
          <w:b/>
          <w:bCs/>
        </w:rPr>
        <w:t>1. Problem Context (Texas 2021 Freeze)</w:t>
      </w:r>
    </w:p>
    <w:p w14:paraId="66F39CF8" w14:textId="77777777" w:rsidR="0004520D" w:rsidRPr="0004520D" w:rsidRDefault="0004520D" w:rsidP="0004520D">
      <w:pPr>
        <w:numPr>
          <w:ilvl w:val="0"/>
          <w:numId w:val="1"/>
        </w:numPr>
      </w:pPr>
      <w:r w:rsidRPr="0004520D">
        <w:rPr>
          <w:b/>
          <w:bCs/>
        </w:rPr>
        <w:t>Systemic Failure</w:t>
      </w:r>
      <w:r w:rsidRPr="0004520D">
        <w:t>: The Texas grid (ERCOT) collapsed due to a combination of:</w:t>
      </w:r>
    </w:p>
    <w:p w14:paraId="2AD9BBA0" w14:textId="77777777" w:rsidR="0004520D" w:rsidRPr="0004520D" w:rsidRDefault="0004520D" w:rsidP="0004520D">
      <w:pPr>
        <w:numPr>
          <w:ilvl w:val="1"/>
          <w:numId w:val="1"/>
        </w:numPr>
      </w:pPr>
      <w:r w:rsidRPr="0004520D">
        <w:rPr>
          <w:b/>
          <w:bCs/>
        </w:rPr>
        <w:t>Generation failure</w:t>
      </w:r>
      <w:r w:rsidRPr="0004520D">
        <w:t xml:space="preserve"> (frozen natural gas lines, inoperable wind turbines)</w:t>
      </w:r>
    </w:p>
    <w:p w14:paraId="7DFFA151" w14:textId="77777777" w:rsidR="0004520D" w:rsidRPr="0004520D" w:rsidRDefault="0004520D" w:rsidP="0004520D">
      <w:pPr>
        <w:numPr>
          <w:ilvl w:val="1"/>
          <w:numId w:val="1"/>
        </w:numPr>
      </w:pPr>
      <w:r w:rsidRPr="0004520D">
        <w:rPr>
          <w:b/>
          <w:bCs/>
        </w:rPr>
        <w:t>Demand surge</w:t>
      </w:r>
      <w:r w:rsidRPr="0004520D">
        <w:t xml:space="preserve"> (heating demand spiked)</w:t>
      </w:r>
    </w:p>
    <w:p w14:paraId="52DCA978" w14:textId="77777777" w:rsidR="0004520D" w:rsidRPr="0004520D" w:rsidRDefault="0004520D" w:rsidP="0004520D">
      <w:pPr>
        <w:numPr>
          <w:ilvl w:val="1"/>
          <w:numId w:val="1"/>
        </w:numPr>
      </w:pPr>
      <w:r w:rsidRPr="0004520D">
        <w:rPr>
          <w:b/>
          <w:bCs/>
        </w:rPr>
        <w:t>Poor situational awareness</w:t>
      </w:r>
      <w:r w:rsidRPr="0004520D">
        <w:t xml:space="preserve"> (lack of predictive modeling and coordination)</w:t>
      </w:r>
    </w:p>
    <w:p w14:paraId="765E42F9" w14:textId="77777777" w:rsidR="0004520D" w:rsidRPr="0004520D" w:rsidRDefault="0004520D" w:rsidP="0004520D">
      <w:pPr>
        <w:numPr>
          <w:ilvl w:val="0"/>
          <w:numId w:val="1"/>
        </w:numPr>
      </w:pPr>
      <w:r w:rsidRPr="0004520D">
        <w:rPr>
          <w:b/>
          <w:bCs/>
        </w:rPr>
        <w:t>Impact</w:t>
      </w:r>
      <w:r w:rsidRPr="0004520D">
        <w:t>:</w:t>
      </w:r>
    </w:p>
    <w:p w14:paraId="193C3741" w14:textId="77777777" w:rsidR="0004520D" w:rsidRPr="0004520D" w:rsidRDefault="0004520D" w:rsidP="0004520D">
      <w:pPr>
        <w:numPr>
          <w:ilvl w:val="1"/>
          <w:numId w:val="1"/>
        </w:numPr>
      </w:pPr>
      <w:r w:rsidRPr="0004520D">
        <w:t>246+ deaths</w:t>
      </w:r>
    </w:p>
    <w:p w14:paraId="36208890" w14:textId="77777777" w:rsidR="0004520D" w:rsidRPr="0004520D" w:rsidRDefault="0004520D" w:rsidP="0004520D">
      <w:pPr>
        <w:numPr>
          <w:ilvl w:val="1"/>
          <w:numId w:val="1"/>
        </w:numPr>
      </w:pPr>
      <w:r w:rsidRPr="0004520D">
        <w:t>Millions without power for days</w:t>
      </w:r>
    </w:p>
    <w:p w14:paraId="1923CEE3" w14:textId="77777777" w:rsidR="0004520D" w:rsidRPr="0004520D" w:rsidRDefault="0004520D" w:rsidP="0004520D">
      <w:pPr>
        <w:numPr>
          <w:ilvl w:val="1"/>
          <w:numId w:val="1"/>
        </w:numPr>
      </w:pPr>
      <w:r w:rsidRPr="0004520D">
        <w:t xml:space="preserve">Billions in </w:t>
      </w:r>
      <w:proofErr w:type="gramStart"/>
      <w:r w:rsidRPr="0004520D">
        <w:t>damages</w:t>
      </w:r>
      <w:proofErr w:type="gramEnd"/>
    </w:p>
    <w:p w14:paraId="0DC49463" w14:textId="77777777" w:rsidR="0004520D" w:rsidRPr="0004520D" w:rsidRDefault="0004520D" w:rsidP="0004520D">
      <w:pPr>
        <w:numPr>
          <w:ilvl w:val="1"/>
          <w:numId w:val="1"/>
        </w:numPr>
      </w:pPr>
      <w:r w:rsidRPr="0004520D">
        <w:rPr>
          <w:b/>
          <w:bCs/>
        </w:rPr>
        <w:t>Root issue:</w:t>
      </w:r>
      <w:r w:rsidRPr="0004520D">
        <w:t xml:space="preserve"> no orchestration across data sources (weather, infrastructure, demand, fuel, grid stability)</w:t>
      </w:r>
    </w:p>
    <w:p w14:paraId="497D5D1A" w14:textId="77777777" w:rsidR="0004520D" w:rsidRPr="0004520D" w:rsidRDefault="0004520D" w:rsidP="0004520D">
      <w:r w:rsidRPr="0004520D">
        <w:pict w14:anchorId="1057E59A">
          <v:rect id="_x0000_i1242" style="width:0;height:1.5pt" o:hralign="center" o:hrstd="t" o:hr="t" fillcolor="#a0a0a0" stroked="f"/>
        </w:pict>
      </w:r>
    </w:p>
    <w:p w14:paraId="69697EB1" w14:textId="77777777" w:rsidR="0004520D" w:rsidRPr="0004520D" w:rsidRDefault="0004520D" w:rsidP="0004520D">
      <w:pPr>
        <w:rPr>
          <w:b/>
          <w:bCs/>
        </w:rPr>
      </w:pPr>
      <w:r w:rsidRPr="0004520D">
        <w:rPr>
          <w:b/>
          <w:bCs/>
        </w:rPr>
        <w:t>2. Where Seraphim Fits In</w:t>
      </w:r>
    </w:p>
    <w:p w14:paraId="0F2E3AC0" w14:textId="77777777" w:rsidR="0004520D" w:rsidRPr="0004520D" w:rsidRDefault="0004520D" w:rsidP="0004520D">
      <w:r w:rsidRPr="0004520D">
        <w:rPr>
          <w:b/>
          <w:bCs/>
        </w:rPr>
        <w:t xml:space="preserve">Seraphim </w:t>
      </w:r>
      <w:proofErr w:type="gramStart"/>
      <w:r w:rsidRPr="0004520D">
        <w:rPr>
          <w:b/>
          <w:bCs/>
        </w:rPr>
        <w:t>is</w:t>
      </w:r>
      <w:proofErr w:type="gramEnd"/>
      <w:r w:rsidRPr="0004520D">
        <w:rPr>
          <w:b/>
          <w:bCs/>
        </w:rPr>
        <w:t xml:space="preserve"> positioned as a Vanguard for Resilient Infrastructure.</w:t>
      </w:r>
      <w:r w:rsidRPr="0004520D">
        <w:br/>
        <w:t xml:space="preserve">By ingesting, integrating, and orchestrating data from </w:t>
      </w:r>
      <w:r w:rsidRPr="0004520D">
        <w:rPr>
          <w:b/>
          <w:bCs/>
        </w:rPr>
        <w:t>weather models, IoT sensors, fuel supply chains, and energy market demand</w:t>
      </w:r>
      <w:r w:rsidRPr="0004520D">
        <w:t>, Seraphim:</w:t>
      </w:r>
    </w:p>
    <w:p w14:paraId="7B90812F" w14:textId="77777777" w:rsidR="0004520D" w:rsidRPr="0004520D" w:rsidRDefault="0004520D" w:rsidP="0004520D">
      <w:pPr>
        <w:numPr>
          <w:ilvl w:val="0"/>
          <w:numId w:val="2"/>
        </w:numPr>
      </w:pPr>
      <w:r w:rsidRPr="0004520D">
        <w:rPr>
          <w:b/>
          <w:bCs/>
        </w:rPr>
        <w:t>Anticipates crises before they occur</w:t>
      </w:r>
      <w:r w:rsidRPr="0004520D">
        <w:t xml:space="preserve"> (hours-to-days lead time)</w:t>
      </w:r>
    </w:p>
    <w:p w14:paraId="71B8D312" w14:textId="77777777" w:rsidR="0004520D" w:rsidRPr="0004520D" w:rsidRDefault="0004520D" w:rsidP="0004520D">
      <w:pPr>
        <w:numPr>
          <w:ilvl w:val="0"/>
          <w:numId w:val="2"/>
        </w:numPr>
      </w:pPr>
      <w:r w:rsidRPr="0004520D">
        <w:rPr>
          <w:b/>
          <w:bCs/>
        </w:rPr>
        <w:t>Coordinates responses across silos</w:t>
      </w:r>
      <w:r w:rsidRPr="0004520D">
        <w:t xml:space="preserve"> (utilities, regulators, emergency services)</w:t>
      </w:r>
    </w:p>
    <w:p w14:paraId="5A864210" w14:textId="77777777" w:rsidR="0004520D" w:rsidRPr="0004520D" w:rsidRDefault="0004520D" w:rsidP="0004520D">
      <w:pPr>
        <w:numPr>
          <w:ilvl w:val="0"/>
          <w:numId w:val="2"/>
        </w:numPr>
      </w:pPr>
      <w:r w:rsidRPr="0004520D">
        <w:rPr>
          <w:b/>
          <w:bCs/>
        </w:rPr>
        <w:t>Automates mitigation actions</w:t>
      </w:r>
      <w:r w:rsidRPr="0004520D">
        <w:t>.</w:t>
      </w:r>
    </w:p>
    <w:p w14:paraId="6BA148A3" w14:textId="77777777" w:rsidR="0004520D" w:rsidRPr="0004520D" w:rsidRDefault="0004520D" w:rsidP="0004520D">
      <w:r w:rsidRPr="0004520D">
        <w:pict w14:anchorId="17100A7B">
          <v:rect id="_x0000_i1243" style="width:0;height:1.5pt" o:hralign="center" o:hrstd="t" o:hr="t" fillcolor="#a0a0a0" stroked="f"/>
        </w:pict>
      </w:r>
    </w:p>
    <w:p w14:paraId="256C737A" w14:textId="77777777" w:rsidR="0004520D" w:rsidRPr="0004520D" w:rsidRDefault="0004520D" w:rsidP="0004520D">
      <w:pPr>
        <w:rPr>
          <w:b/>
          <w:bCs/>
        </w:rPr>
      </w:pPr>
      <w:r w:rsidRPr="0004520D">
        <w:rPr>
          <w:b/>
          <w:bCs/>
        </w:rPr>
        <w:t>3. Seraphim Major Event Workflow</w:t>
      </w:r>
    </w:p>
    <w:p w14:paraId="4C96D647" w14:textId="77777777" w:rsidR="0004520D" w:rsidRPr="0004520D" w:rsidRDefault="0004520D" w:rsidP="0004520D">
      <w:pPr>
        <w:rPr>
          <w:b/>
          <w:bCs/>
        </w:rPr>
      </w:pPr>
      <w:r w:rsidRPr="0004520D">
        <w:rPr>
          <w:b/>
          <w:bCs/>
        </w:rPr>
        <w:lastRenderedPageBreak/>
        <w:t>Data Ingestion Layer</w:t>
      </w:r>
    </w:p>
    <w:p w14:paraId="51A73C28" w14:textId="77777777" w:rsidR="0004520D" w:rsidRPr="0004520D" w:rsidRDefault="0004520D" w:rsidP="0004520D">
      <w:pPr>
        <w:numPr>
          <w:ilvl w:val="0"/>
          <w:numId w:val="3"/>
        </w:numPr>
      </w:pPr>
      <w:r w:rsidRPr="0004520D">
        <w:t>Weather APIs (NOAA, ECMWF) for storm severity</w:t>
      </w:r>
    </w:p>
    <w:p w14:paraId="17BBA69F" w14:textId="77777777" w:rsidR="0004520D" w:rsidRPr="0004520D" w:rsidRDefault="0004520D" w:rsidP="0004520D">
      <w:pPr>
        <w:numPr>
          <w:ilvl w:val="0"/>
          <w:numId w:val="3"/>
        </w:numPr>
      </w:pPr>
      <w:r w:rsidRPr="0004520D">
        <w:t>IoT sensors from pipelines, turbines, substations</w:t>
      </w:r>
    </w:p>
    <w:p w14:paraId="14F3DE4F" w14:textId="77777777" w:rsidR="0004520D" w:rsidRPr="0004520D" w:rsidRDefault="0004520D" w:rsidP="0004520D">
      <w:pPr>
        <w:numPr>
          <w:ilvl w:val="0"/>
          <w:numId w:val="3"/>
        </w:numPr>
      </w:pPr>
      <w:r w:rsidRPr="0004520D">
        <w:t>Fuel supply chain (SCADA) and capacity data</w:t>
      </w:r>
    </w:p>
    <w:p w14:paraId="6AA4272E" w14:textId="77777777" w:rsidR="0004520D" w:rsidRPr="0004520D" w:rsidRDefault="0004520D" w:rsidP="0004520D">
      <w:pPr>
        <w:numPr>
          <w:ilvl w:val="0"/>
          <w:numId w:val="3"/>
        </w:numPr>
      </w:pPr>
      <w:r w:rsidRPr="0004520D">
        <w:t>Real-time load forecasts from ERCOT</w:t>
      </w:r>
    </w:p>
    <w:p w14:paraId="36800F8A" w14:textId="77777777" w:rsidR="0004520D" w:rsidRPr="0004520D" w:rsidRDefault="0004520D" w:rsidP="0004520D">
      <w:r w:rsidRPr="0004520D">
        <w:pict w14:anchorId="5D6ED9BD">
          <v:rect id="_x0000_i1244" style="width:0;height:1.5pt" o:hralign="center" o:hrstd="t" o:hr="t" fillcolor="#a0a0a0" stroked="f"/>
        </w:pict>
      </w:r>
    </w:p>
    <w:p w14:paraId="69E0F653" w14:textId="77777777" w:rsidR="0004520D" w:rsidRPr="0004520D" w:rsidRDefault="0004520D" w:rsidP="0004520D">
      <w:pPr>
        <w:rPr>
          <w:b/>
          <w:bCs/>
        </w:rPr>
      </w:pPr>
      <w:r w:rsidRPr="0004520D">
        <w:rPr>
          <w:b/>
          <w:bCs/>
        </w:rPr>
        <w:t>Vanguard Modules Activated</w:t>
      </w:r>
    </w:p>
    <w:p w14:paraId="7656BC25" w14:textId="77777777" w:rsidR="0004520D" w:rsidRPr="0004520D" w:rsidRDefault="0004520D" w:rsidP="0004520D">
      <w:pPr>
        <w:numPr>
          <w:ilvl w:val="0"/>
          <w:numId w:val="4"/>
        </w:numPr>
      </w:pPr>
      <w:r w:rsidRPr="0004520D">
        <w:rPr>
          <w:b/>
          <w:bCs/>
        </w:rPr>
        <w:t>Security Vanguard</w:t>
      </w:r>
    </w:p>
    <w:p w14:paraId="787CCA27" w14:textId="77777777" w:rsidR="0004520D" w:rsidRPr="0004520D" w:rsidRDefault="0004520D" w:rsidP="0004520D">
      <w:pPr>
        <w:numPr>
          <w:ilvl w:val="1"/>
          <w:numId w:val="4"/>
        </w:numPr>
      </w:pPr>
      <w:r w:rsidRPr="0004520D">
        <w:rPr>
          <w:b/>
          <w:bCs/>
        </w:rPr>
        <w:t>Infrastructure hardening</w:t>
      </w:r>
      <w:r w:rsidRPr="0004520D">
        <w:t>: Pre-storm risk detection triggers asset freeze-protection.</w:t>
      </w:r>
    </w:p>
    <w:p w14:paraId="66643DF7" w14:textId="77777777" w:rsidR="0004520D" w:rsidRPr="0004520D" w:rsidRDefault="0004520D" w:rsidP="0004520D">
      <w:pPr>
        <w:numPr>
          <w:ilvl w:val="1"/>
          <w:numId w:val="4"/>
        </w:numPr>
      </w:pPr>
      <w:r w:rsidRPr="0004520D">
        <w:t>Monitors for cyber exploits during grid instability.</w:t>
      </w:r>
    </w:p>
    <w:p w14:paraId="2EAA1A0D" w14:textId="77777777" w:rsidR="0004520D" w:rsidRPr="0004520D" w:rsidRDefault="0004520D" w:rsidP="0004520D">
      <w:pPr>
        <w:numPr>
          <w:ilvl w:val="0"/>
          <w:numId w:val="4"/>
        </w:numPr>
      </w:pPr>
      <w:r w:rsidRPr="0004520D">
        <w:rPr>
          <w:b/>
          <w:bCs/>
        </w:rPr>
        <w:t>Integrity Vanguard</w:t>
      </w:r>
    </w:p>
    <w:p w14:paraId="4EB63F16" w14:textId="77777777" w:rsidR="0004520D" w:rsidRPr="0004520D" w:rsidRDefault="0004520D" w:rsidP="0004520D">
      <w:pPr>
        <w:numPr>
          <w:ilvl w:val="1"/>
          <w:numId w:val="4"/>
        </w:numPr>
      </w:pPr>
      <w:r w:rsidRPr="0004520D">
        <w:rPr>
          <w:b/>
          <w:bCs/>
        </w:rPr>
        <w:t>Predictive orchestration</w:t>
      </w:r>
      <w:r w:rsidRPr="0004520D">
        <w:t>: Balances available fuel sources and re-routes gas allocation.</w:t>
      </w:r>
    </w:p>
    <w:p w14:paraId="409F0B14" w14:textId="77777777" w:rsidR="0004520D" w:rsidRPr="0004520D" w:rsidRDefault="0004520D" w:rsidP="0004520D">
      <w:pPr>
        <w:numPr>
          <w:ilvl w:val="1"/>
          <w:numId w:val="4"/>
        </w:numPr>
      </w:pPr>
      <w:r w:rsidRPr="0004520D">
        <w:t>Detects anomalies in turbine and pipeline performance.</w:t>
      </w:r>
    </w:p>
    <w:p w14:paraId="3078E12C" w14:textId="77777777" w:rsidR="0004520D" w:rsidRPr="0004520D" w:rsidRDefault="0004520D" w:rsidP="0004520D">
      <w:pPr>
        <w:numPr>
          <w:ilvl w:val="0"/>
          <w:numId w:val="4"/>
        </w:numPr>
      </w:pPr>
      <w:r w:rsidRPr="0004520D">
        <w:rPr>
          <w:b/>
          <w:bCs/>
        </w:rPr>
        <w:t>Accuracy Vanguard</w:t>
      </w:r>
    </w:p>
    <w:p w14:paraId="286325D5" w14:textId="77777777" w:rsidR="0004520D" w:rsidRPr="0004520D" w:rsidRDefault="0004520D" w:rsidP="0004520D">
      <w:pPr>
        <w:numPr>
          <w:ilvl w:val="1"/>
          <w:numId w:val="4"/>
        </w:numPr>
      </w:pPr>
      <w:r w:rsidRPr="0004520D">
        <w:rPr>
          <w:b/>
          <w:bCs/>
        </w:rPr>
        <w:t>Load balancing forecasts</w:t>
      </w:r>
      <w:r w:rsidRPr="0004520D">
        <w:t>: Precise load/demand predictions, factoring storm progression.</w:t>
      </w:r>
    </w:p>
    <w:p w14:paraId="7EAF35D7" w14:textId="77777777" w:rsidR="0004520D" w:rsidRPr="0004520D" w:rsidRDefault="0004520D" w:rsidP="0004520D">
      <w:pPr>
        <w:numPr>
          <w:ilvl w:val="1"/>
          <w:numId w:val="4"/>
        </w:numPr>
      </w:pPr>
      <w:r w:rsidRPr="0004520D">
        <w:t xml:space="preserve">Creates a </w:t>
      </w:r>
      <w:r w:rsidRPr="0004520D">
        <w:rPr>
          <w:b/>
          <w:bCs/>
        </w:rPr>
        <w:t>digital twin</w:t>
      </w:r>
      <w:r w:rsidRPr="0004520D">
        <w:t xml:space="preserve"> of the grid to simulate cascading failures.</w:t>
      </w:r>
    </w:p>
    <w:p w14:paraId="22B174AA" w14:textId="77777777" w:rsidR="0004520D" w:rsidRPr="0004520D" w:rsidRDefault="0004520D" w:rsidP="0004520D">
      <w:r w:rsidRPr="0004520D">
        <w:pict w14:anchorId="00A40553">
          <v:rect id="_x0000_i1245" style="width:0;height:1.5pt" o:hralign="center" o:hrstd="t" o:hr="t" fillcolor="#a0a0a0" stroked="f"/>
        </w:pict>
      </w:r>
    </w:p>
    <w:p w14:paraId="0CD56578" w14:textId="77777777" w:rsidR="0004520D" w:rsidRPr="0004520D" w:rsidRDefault="0004520D" w:rsidP="0004520D">
      <w:pPr>
        <w:rPr>
          <w:b/>
          <w:bCs/>
        </w:rPr>
      </w:pPr>
      <w:r w:rsidRPr="0004520D">
        <w:rPr>
          <w:b/>
          <w:bCs/>
        </w:rPr>
        <w:t>Automated Mitigation Actions</w:t>
      </w:r>
    </w:p>
    <w:p w14:paraId="71A2598C" w14:textId="77777777" w:rsidR="0004520D" w:rsidRPr="0004520D" w:rsidRDefault="0004520D" w:rsidP="0004520D">
      <w:pPr>
        <w:numPr>
          <w:ilvl w:val="0"/>
          <w:numId w:val="5"/>
        </w:numPr>
      </w:pPr>
      <w:r w:rsidRPr="0004520D">
        <w:rPr>
          <w:b/>
          <w:bCs/>
        </w:rPr>
        <w:t xml:space="preserve">72 </w:t>
      </w:r>
      <w:proofErr w:type="spellStart"/>
      <w:r w:rsidRPr="0004520D">
        <w:rPr>
          <w:b/>
          <w:bCs/>
        </w:rPr>
        <w:t>hrs</w:t>
      </w:r>
      <w:proofErr w:type="spellEnd"/>
      <w:r w:rsidRPr="0004520D">
        <w:rPr>
          <w:b/>
          <w:bCs/>
        </w:rPr>
        <w:t xml:space="preserve"> pre-event:</w:t>
      </w:r>
      <w:r w:rsidRPr="0004520D">
        <w:t xml:space="preserve"> Alerts ERCOT of generation capacity risk and recommends specific load shedding plans.</w:t>
      </w:r>
    </w:p>
    <w:p w14:paraId="7C524F75" w14:textId="77777777" w:rsidR="0004520D" w:rsidRPr="0004520D" w:rsidRDefault="0004520D" w:rsidP="0004520D">
      <w:pPr>
        <w:numPr>
          <w:ilvl w:val="0"/>
          <w:numId w:val="5"/>
        </w:numPr>
      </w:pPr>
      <w:r w:rsidRPr="0004520D">
        <w:rPr>
          <w:b/>
          <w:bCs/>
        </w:rPr>
        <w:t xml:space="preserve">48 </w:t>
      </w:r>
      <w:proofErr w:type="spellStart"/>
      <w:r w:rsidRPr="0004520D">
        <w:rPr>
          <w:b/>
          <w:bCs/>
        </w:rPr>
        <w:t>hrs</w:t>
      </w:r>
      <w:proofErr w:type="spellEnd"/>
      <w:r w:rsidRPr="0004520D">
        <w:rPr>
          <w:b/>
          <w:bCs/>
        </w:rPr>
        <w:t xml:space="preserve"> pre-event:</w:t>
      </w:r>
      <w:r w:rsidRPr="0004520D">
        <w:t xml:space="preserve"> Automatically issues orchestration commands:</w:t>
      </w:r>
    </w:p>
    <w:p w14:paraId="7CBF4897" w14:textId="77777777" w:rsidR="0004520D" w:rsidRPr="0004520D" w:rsidRDefault="0004520D" w:rsidP="0004520D">
      <w:pPr>
        <w:numPr>
          <w:ilvl w:val="1"/>
          <w:numId w:val="5"/>
        </w:numPr>
      </w:pPr>
      <w:r w:rsidRPr="0004520D">
        <w:t>Re-dispatch power from unaffected regions.</w:t>
      </w:r>
    </w:p>
    <w:p w14:paraId="5150CA42" w14:textId="77777777" w:rsidR="0004520D" w:rsidRPr="0004520D" w:rsidRDefault="0004520D" w:rsidP="0004520D">
      <w:pPr>
        <w:numPr>
          <w:ilvl w:val="1"/>
          <w:numId w:val="5"/>
        </w:numPr>
      </w:pPr>
      <w:r w:rsidRPr="0004520D">
        <w:t>Pre-authorize use of backup fuel and emergency reserves.</w:t>
      </w:r>
    </w:p>
    <w:p w14:paraId="236C1421" w14:textId="77777777" w:rsidR="0004520D" w:rsidRPr="0004520D" w:rsidRDefault="0004520D" w:rsidP="0004520D">
      <w:pPr>
        <w:numPr>
          <w:ilvl w:val="1"/>
          <w:numId w:val="5"/>
        </w:numPr>
      </w:pPr>
      <w:r w:rsidRPr="0004520D">
        <w:t>Notify hospitals, emergency services, and critical infrastructure.</w:t>
      </w:r>
    </w:p>
    <w:p w14:paraId="044CFAC7" w14:textId="77777777" w:rsidR="0004520D" w:rsidRPr="0004520D" w:rsidRDefault="0004520D" w:rsidP="0004520D">
      <w:pPr>
        <w:numPr>
          <w:ilvl w:val="0"/>
          <w:numId w:val="5"/>
        </w:numPr>
      </w:pPr>
      <w:r w:rsidRPr="0004520D">
        <w:rPr>
          <w:b/>
          <w:bCs/>
        </w:rPr>
        <w:t xml:space="preserve">24 </w:t>
      </w:r>
      <w:proofErr w:type="spellStart"/>
      <w:r w:rsidRPr="0004520D">
        <w:rPr>
          <w:b/>
          <w:bCs/>
        </w:rPr>
        <w:t>hrs</w:t>
      </w:r>
      <w:proofErr w:type="spellEnd"/>
      <w:r w:rsidRPr="0004520D">
        <w:rPr>
          <w:b/>
          <w:bCs/>
        </w:rPr>
        <w:t xml:space="preserve"> pre-event:</w:t>
      </w:r>
      <w:r w:rsidRPr="0004520D">
        <w:t xml:space="preserve"> Dynamic load shedding simulation ensures power is maintained for critical nodes (water, hospitals).</w:t>
      </w:r>
    </w:p>
    <w:p w14:paraId="183D4E08" w14:textId="77777777" w:rsidR="0004520D" w:rsidRPr="0004520D" w:rsidRDefault="0004520D" w:rsidP="0004520D">
      <w:pPr>
        <w:numPr>
          <w:ilvl w:val="0"/>
          <w:numId w:val="5"/>
        </w:numPr>
      </w:pPr>
      <w:r w:rsidRPr="0004520D">
        <w:rPr>
          <w:b/>
          <w:bCs/>
        </w:rPr>
        <w:t>During event:</w:t>
      </w:r>
      <w:r w:rsidRPr="0004520D">
        <w:t xml:space="preserve"> Real-time grid orchestration, predictive redistribution of power every 15 minutes.</w:t>
      </w:r>
    </w:p>
    <w:p w14:paraId="02E7430E" w14:textId="77777777" w:rsidR="0004520D" w:rsidRPr="0004520D" w:rsidRDefault="0004520D" w:rsidP="0004520D">
      <w:pPr>
        <w:numPr>
          <w:ilvl w:val="0"/>
          <w:numId w:val="5"/>
        </w:numPr>
      </w:pPr>
      <w:r w:rsidRPr="0004520D">
        <w:rPr>
          <w:b/>
          <w:bCs/>
        </w:rPr>
        <w:t>After event:</w:t>
      </w:r>
      <w:r w:rsidRPr="0004520D">
        <w:t xml:space="preserve"> Post-mortem analysis and self-updating models.</w:t>
      </w:r>
    </w:p>
    <w:p w14:paraId="7D0421C3" w14:textId="77777777" w:rsidR="0004520D" w:rsidRPr="0004520D" w:rsidRDefault="0004520D" w:rsidP="0004520D">
      <w:r w:rsidRPr="0004520D">
        <w:pict w14:anchorId="2F6CF694">
          <v:rect id="_x0000_i1246" style="width:0;height:1.5pt" o:hralign="center" o:hrstd="t" o:hr="t" fillcolor="#a0a0a0" stroked="f"/>
        </w:pict>
      </w:r>
    </w:p>
    <w:p w14:paraId="22902018" w14:textId="77777777" w:rsidR="0004520D" w:rsidRPr="0004520D" w:rsidRDefault="0004520D" w:rsidP="0004520D">
      <w:pPr>
        <w:rPr>
          <w:b/>
          <w:bCs/>
        </w:rPr>
      </w:pPr>
      <w:r w:rsidRPr="0004520D">
        <w:rPr>
          <w:b/>
          <w:bCs/>
        </w:rPr>
        <w:lastRenderedPageBreak/>
        <w:t>4. Key Outcomes if Seraphim Was Deployed</w:t>
      </w:r>
    </w:p>
    <w:p w14:paraId="0E2BF2A4" w14:textId="77777777" w:rsidR="0004520D" w:rsidRPr="0004520D" w:rsidRDefault="0004520D" w:rsidP="0004520D">
      <w:pPr>
        <w:numPr>
          <w:ilvl w:val="0"/>
          <w:numId w:val="6"/>
        </w:numPr>
      </w:pPr>
      <w:r w:rsidRPr="0004520D">
        <w:rPr>
          <w:b/>
          <w:bCs/>
        </w:rPr>
        <w:t>Lives Saved:</w:t>
      </w:r>
      <w:r w:rsidRPr="0004520D">
        <w:t xml:space="preserve"> Critical facilities stay powered.</w:t>
      </w:r>
    </w:p>
    <w:p w14:paraId="470840B7" w14:textId="77777777" w:rsidR="0004520D" w:rsidRPr="0004520D" w:rsidRDefault="0004520D" w:rsidP="0004520D">
      <w:pPr>
        <w:numPr>
          <w:ilvl w:val="0"/>
          <w:numId w:val="6"/>
        </w:numPr>
      </w:pPr>
      <w:r w:rsidRPr="0004520D">
        <w:rPr>
          <w:b/>
          <w:bCs/>
        </w:rPr>
        <w:t>Fewer Outages:</w:t>
      </w:r>
      <w:r w:rsidRPr="0004520D">
        <w:t xml:space="preserve"> Localized, smart outages instead of statewide blackouts.</w:t>
      </w:r>
    </w:p>
    <w:p w14:paraId="22A77CBB" w14:textId="77777777" w:rsidR="0004520D" w:rsidRPr="0004520D" w:rsidRDefault="0004520D" w:rsidP="0004520D">
      <w:pPr>
        <w:numPr>
          <w:ilvl w:val="0"/>
          <w:numId w:val="6"/>
        </w:numPr>
      </w:pPr>
      <w:r w:rsidRPr="0004520D">
        <w:rPr>
          <w:b/>
          <w:bCs/>
        </w:rPr>
        <w:t>Faster Recovery:</w:t>
      </w:r>
      <w:r w:rsidRPr="0004520D">
        <w:t xml:space="preserve"> Data-driven prioritization for grid restoration.</w:t>
      </w:r>
    </w:p>
    <w:p w14:paraId="0E68DA05" w14:textId="77777777" w:rsidR="0004520D" w:rsidRPr="0004520D" w:rsidRDefault="0004520D" w:rsidP="0004520D">
      <w:pPr>
        <w:numPr>
          <w:ilvl w:val="0"/>
          <w:numId w:val="6"/>
        </w:numPr>
      </w:pPr>
      <w:r w:rsidRPr="0004520D">
        <w:rPr>
          <w:b/>
          <w:bCs/>
        </w:rPr>
        <w:t>Accountability:</w:t>
      </w:r>
      <w:r w:rsidRPr="0004520D">
        <w:t xml:space="preserve"> Clear visibility into cause and effect at every stage.</w:t>
      </w:r>
    </w:p>
    <w:p w14:paraId="67809B40" w14:textId="77777777" w:rsidR="0004520D" w:rsidRPr="0004520D" w:rsidRDefault="0004520D" w:rsidP="0004520D">
      <w:r w:rsidRPr="0004520D">
        <w:pict w14:anchorId="023C52CE">
          <v:rect id="_x0000_i1247" style="width:0;height:1.5pt" o:hralign="center" o:hrstd="t" o:hr="t" fillcolor="#a0a0a0" stroked="f"/>
        </w:pict>
      </w:r>
    </w:p>
    <w:p w14:paraId="4BD0D13F" w14:textId="77777777" w:rsidR="0004520D" w:rsidRPr="0004520D" w:rsidRDefault="0004520D" w:rsidP="0004520D">
      <w:pPr>
        <w:rPr>
          <w:b/>
          <w:bCs/>
        </w:rPr>
      </w:pPr>
      <w:r w:rsidRPr="0004520D">
        <w:rPr>
          <w:b/>
          <w:bCs/>
        </w:rPr>
        <w:t>5. Narrative Positioning for Seraphim</w:t>
      </w:r>
    </w:p>
    <w:p w14:paraId="24F8466A" w14:textId="77777777" w:rsidR="0004520D" w:rsidRPr="0004520D" w:rsidRDefault="0004520D" w:rsidP="0004520D">
      <w:r w:rsidRPr="0004520D">
        <w:t xml:space="preserve">This becomes your </w:t>
      </w:r>
      <w:r w:rsidRPr="0004520D">
        <w:rPr>
          <w:b/>
          <w:bCs/>
        </w:rPr>
        <w:t>“Major Event Series”</w:t>
      </w:r>
      <w:r w:rsidRPr="0004520D">
        <w:t>:</w:t>
      </w:r>
    </w:p>
    <w:p w14:paraId="63B212E4" w14:textId="77777777" w:rsidR="0004520D" w:rsidRPr="0004520D" w:rsidRDefault="0004520D" w:rsidP="0004520D">
      <w:r w:rsidRPr="0004520D">
        <w:t>“Seraphim exists so that catastrophic, preventable failures like the 2021 Texas blackout never happen again.</w:t>
      </w:r>
      <w:r w:rsidRPr="0004520D">
        <w:br/>
        <w:t>We turn chaos into coordination by unifying data, predicting disruption, and orchestrating the right actions before disaster strikes.”</w:t>
      </w:r>
    </w:p>
    <w:p w14:paraId="418BB27C" w14:textId="77777777" w:rsidR="0004520D" w:rsidRPr="0004520D" w:rsidRDefault="0004520D" w:rsidP="0004520D">
      <w:r w:rsidRPr="0004520D">
        <w:t xml:space="preserve">This narrative can be replicated </w:t>
      </w:r>
      <w:proofErr w:type="gramStart"/>
      <w:r w:rsidRPr="0004520D">
        <w:t>for</w:t>
      </w:r>
      <w:proofErr w:type="gramEnd"/>
      <w:r w:rsidRPr="0004520D">
        <w:t>:</w:t>
      </w:r>
    </w:p>
    <w:p w14:paraId="274B09FA" w14:textId="77777777" w:rsidR="0004520D" w:rsidRPr="0004520D" w:rsidRDefault="0004520D" w:rsidP="0004520D">
      <w:pPr>
        <w:numPr>
          <w:ilvl w:val="0"/>
          <w:numId w:val="7"/>
        </w:numPr>
      </w:pPr>
      <w:r w:rsidRPr="0004520D">
        <w:rPr>
          <w:b/>
          <w:bCs/>
        </w:rPr>
        <w:t>Hurricanes (Katrina)</w:t>
      </w:r>
    </w:p>
    <w:p w14:paraId="04CA87E0" w14:textId="77777777" w:rsidR="0004520D" w:rsidRPr="0004520D" w:rsidRDefault="0004520D" w:rsidP="0004520D">
      <w:pPr>
        <w:numPr>
          <w:ilvl w:val="0"/>
          <w:numId w:val="7"/>
        </w:numPr>
      </w:pPr>
      <w:r w:rsidRPr="0004520D">
        <w:rPr>
          <w:b/>
          <w:bCs/>
        </w:rPr>
        <w:t>Wildfires (California)</w:t>
      </w:r>
    </w:p>
    <w:p w14:paraId="68CB5DDC" w14:textId="77777777" w:rsidR="0004520D" w:rsidRPr="0004520D" w:rsidRDefault="0004520D" w:rsidP="0004520D">
      <w:pPr>
        <w:numPr>
          <w:ilvl w:val="0"/>
          <w:numId w:val="7"/>
        </w:numPr>
      </w:pPr>
      <w:r w:rsidRPr="0004520D">
        <w:rPr>
          <w:b/>
          <w:bCs/>
        </w:rPr>
        <w:t>Pandemics</w:t>
      </w:r>
    </w:p>
    <w:p w14:paraId="5CDCB7AF" w14:textId="77777777" w:rsidR="0004520D" w:rsidRPr="0004520D" w:rsidRDefault="0004520D" w:rsidP="0004520D">
      <w:pPr>
        <w:numPr>
          <w:ilvl w:val="0"/>
          <w:numId w:val="7"/>
        </w:numPr>
      </w:pPr>
      <w:r w:rsidRPr="0004520D">
        <w:rPr>
          <w:b/>
          <w:bCs/>
        </w:rPr>
        <w:t>Supply Chain Shocks</w:t>
      </w:r>
    </w:p>
    <w:p w14:paraId="1A7F8A98" w14:textId="77777777" w:rsidR="0004520D" w:rsidRPr="0004520D" w:rsidRDefault="0004520D" w:rsidP="0004520D">
      <w:r w:rsidRPr="0004520D">
        <w:t xml:space="preserve">Each one is a </w:t>
      </w:r>
      <w:r w:rsidRPr="0004520D">
        <w:rPr>
          <w:b/>
          <w:bCs/>
        </w:rPr>
        <w:t>Seraphim ‘Major Event’ Use Case.</w:t>
      </w:r>
    </w:p>
    <w:p w14:paraId="29F4B0C7" w14:textId="77777777" w:rsidR="0004520D" w:rsidRPr="0004520D" w:rsidRDefault="0004520D" w:rsidP="0004520D">
      <w:r w:rsidRPr="0004520D">
        <w:pict w14:anchorId="5F4148F1">
          <v:rect id="_x0000_i1248" style="width:0;height:1.5pt" o:hralign="center" o:hrstd="t" o:hr="t" fillcolor="#a0a0a0" stroked="f"/>
        </w:pict>
      </w:r>
    </w:p>
    <w:p w14:paraId="2B2E87AE" w14:textId="77777777" w:rsidR="0004520D" w:rsidRPr="0004520D" w:rsidRDefault="0004520D" w:rsidP="0004520D">
      <w:pPr>
        <w:rPr>
          <w:b/>
          <w:bCs/>
        </w:rPr>
      </w:pPr>
      <w:r w:rsidRPr="0004520D">
        <w:rPr>
          <w:b/>
          <w:bCs/>
        </w:rPr>
        <w:t>6. Diagram (Conceptual Flow)</w:t>
      </w:r>
    </w:p>
    <w:p w14:paraId="3317D955" w14:textId="77777777" w:rsidR="0004520D" w:rsidRPr="0004520D" w:rsidRDefault="0004520D" w:rsidP="0004520D">
      <w:proofErr w:type="spellStart"/>
      <w:r w:rsidRPr="0004520D">
        <w:t>scss</w:t>
      </w:r>
      <w:proofErr w:type="spellEnd"/>
    </w:p>
    <w:p w14:paraId="34F9516B" w14:textId="77777777" w:rsidR="0004520D" w:rsidRPr="0004520D" w:rsidRDefault="0004520D" w:rsidP="0004520D">
      <w:proofErr w:type="spellStart"/>
      <w:r w:rsidRPr="0004520D">
        <w:t>CopyEdit</w:t>
      </w:r>
      <w:proofErr w:type="spellEnd"/>
    </w:p>
    <w:p w14:paraId="5BB550E8" w14:textId="77777777" w:rsidR="0004520D" w:rsidRPr="0004520D" w:rsidRDefault="0004520D" w:rsidP="0004520D">
      <w:r w:rsidRPr="0004520D">
        <w:t>[Weather Models + Grid IoT + Supply Chains + Demand Forecasts]</w:t>
      </w:r>
    </w:p>
    <w:p w14:paraId="55EDC8B8" w14:textId="77777777" w:rsidR="0004520D" w:rsidRPr="0004520D" w:rsidRDefault="0004520D" w:rsidP="0004520D">
      <w:r w:rsidRPr="0004520D">
        <w:t xml:space="preserve">                ↓</w:t>
      </w:r>
    </w:p>
    <w:p w14:paraId="1E3A1F06" w14:textId="77777777" w:rsidR="0004520D" w:rsidRPr="0004520D" w:rsidRDefault="0004520D" w:rsidP="0004520D">
      <w:r w:rsidRPr="0004520D">
        <w:t xml:space="preserve">           Seraphim Ingest</w:t>
      </w:r>
    </w:p>
    <w:p w14:paraId="36C4FD66" w14:textId="77777777" w:rsidR="0004520D" w:rsidRPr="0004520D" w:rsidRDefault="0004520D" w:rsidP="0004520D">
      <w:r w:rsidRPr="0004520D">
        <w:t xml:space="preserve">                ↓</w:t>
      </w:r>
    </w:p>
    <w:p w14:paraId="3E3A1230" w14:textId="77777777" w:rsidR="0004520D" w:rsidRPr="0004520D" w:rsidRDefault="0004520D" w:rsidP="0004520D">
      <w:r w:rsidRPr="0004520D">
        <w:t xml:space="preserve">      Vanguards (Security | Integrity | Accuracy)</w:t>
      </w:r>
    </w:p>
    <w:p w14:paraId="54D89700" w14:textId="77777777" w:rsidR="0004520D" w:rsidRPr="0004520D" w:rsidRDefault="0004520D" w:rsidP="0004520D">
      <w:r w:rsidRPr="0004520D">
        <w:t xml:space="preserve">                ↓</w:t>
      </w:r>
    </w:p>
    <w:p w14:paraId="1425B37E" w14:textId="77777777" w:rsidR="0004520D" w:rsidRPr="0004520D" w:rsidRDefault="0004520D" w:rsidP="0004520D">
      <w:r w:rsidRPr="0004520D">
        <w:t xml:space="preserve">   Predictive Alerts &amp; Mitigation Orchestration</w:t>
      </w:r>
    </w:p>
    <w:p w14:paraId="0563B01C" w14:textId="77777777" w:rsidR="0004520D" w:rsidRPr="0004520D" w:rsidRDefault="0004520D" w:rsidP="0004520D">
      <w:r w:rsidRPr="0004520D">
        <w:t xml:space="preserve">                ↓</w:t>
      </w:r>
    </w:p>
    <w:p w14:paraId="5C67D2A6" w14:textId="77777777" w:rsidR="0004520D" w:rsidRPr="0004520D" w:rsidRDefault="0004520D" w:rsidP="0004520D">
      <w:r w:rsidRPr="0004520D">
        <w:lastRenderedPageBreak/>
        <w:t xml:space="preserve"> [ERCOT Ops, Utilities, Emergency Services Coordinated Response]</w:t>
      </w:r>
    </w:p>
    <w:p w14:paraId="16091827" w14:textId="77777777" w:rsidR="0004520D" w:rsidRPr="0004520D" w:rsidRDefault="0004520D" w:rsidP="0004520D">
      <w:r w:rsidRPr="0004520D">
        <w:pict w14:anchorId="66982C2A">
          <v:rect id="_x0000_i1249" style="width:0;height:1.5pt" o:hralign="center" o:hrstd="t" o:hr="t" fillcolor="#a0a0a0" stroked="f"/>
        </w:pict>
      </w:r>
    </w:p>
    <w:p w14:paraId="75F04E95" w14:textId="77777777" w:rsidR="0004520D" w:rsidRPr="0004520D" w:rsidRDefault="0004520D" w:rsidP="0004520D">
      <w:pPr>
        <w:rPr>
          <w:b/>
          <w:bCs/>
        </w:rPr>
      </w:pPr>
      <w:r w:rsidRPr="0004520D">
        <w:rPr>
          <w:b/>
          <w:bCs/>
        </w:rPr>
        <w:t>7. Strategic Takeaway</w:t>
      </w:r>
    </w:p>
    <w:p w14:paraId="1F038FBC" w14:textId="77777777" w:rsidR="0004520D" w:rsidRPr="0004520D" w:rsidRDefault="0004520D" w:rsidP="0004520D">
      <w:r w:rsidRPr="0004520D">
        <w:rPr>
          <w:b/>
          <w:bCs/>
        </w:rPr>
        <w:t xml:space="preserve">Your “thing” can </w:t>
      </w:r>
      <w:proofErr w:type="gramStart"/>
      <w:r w:rsidRPr="0004520D">
        <w:rPr>
          <w:b/>
          <w:bCs/>
        </w:rPr>
        <w:t>be:</w:t>
      </w:r>
      <w:proofErr w:type="gramEnd"/>
      <w:r w:rsidRPr="0004520D">
        <w:rPr>
          <w:b/>
          <w:bCs/>
        </w:rPr>
        <w:t xml:space="preserve"> </w:t>
      </w:r>
      <w:r w:rsidRPr="0004520D">
        <w:rPr>
          <w:b/>
          <w:bCs/>
          <w:i/>
          <w:iCs/>
        </w:rPr>
        <w:t>Seraphim as the Vanguard of Crisis Prevention</w:t>
      </w:r>
      <w:r w:rsidRPr="0004520D">
        <w:t xml:space="preserve">—every case study shows how Seraphim would have </w:t>
      </w:r>
      <w:r w:rsidRPr="0004520D">
        <w:rPr>
          <w:b/>
          <w:bCs/>
        </w:rPr>
        <w:t>seen it coming, acted faster, and saved lives.</w:t>
      </w:r>
    </w:p>
    <w:p w14:paraId="66ADDE76" w14:textId="77777777" w:rsidR="0004520D" w:rsidRPr="0004520D" w:rsidRDefault="0004520D" w:rsidP="0004520D">
      <w:r w:rsidRPr="0004520D">
        <w:pict w14:anchorId="76E341EA">
          <v:rect id="_x0000_i1250" style="width:0;height:1.5pt" o:hralign="center" o:hrstd="t" o:hr="t" fillcolor="#a0a0a0" stroked="f"/>
        </w:pict>
      </w:r>
    </w:p>
    <w:p w14:paraId="373C336D" w14:textId="77777777" w:rsidR="0004520D" w:rsidRPr="0004520D" w:rsidRDefault="0004520D" w:rsidP="0004520D">
      <w:pPr>
        <w:rPr>
          <w:b/>
          <w:bCs/>
        </w:rPr>
      </w:pPr>
      <w:r w:rsidRPr="0004520D">
        <w:rPr>
          <w:b/>
          <w:bCs/>
        </w:rPr>
        <w:t>Next Steps</w:t>
      </w:r>
    </w:p>
    <w:p w14:paraId="1B8DBF48" w14:textId="77777777" w:rsidR="0004520D" w:rsidRPr="0004520D" w:rsidRDefault="0004520D" w:rsidP="0004520D">
      <w:pPr>
        <w:numPr>
          <w:ilvl w:val="0"/>
          <w:numId w:val="8"/>
        </w:numPr>
      </w:pPr>
      <w:r w:rsidRPr="0004520D">
        <w:t xml:space="preserve">Build a </w:t>
      </w:r>
      <w:r w:rsidRPr="0004520D">
        <w:rPr>
          <w:b/>
          <w:bCs/>
        </w:rPr>
        <w:t>Texas Winter Storm Case Study Deck</w:t>
      </w:r>
      <w:r w:rsidRPr="0004520D">
        <w:t xml:space="preserve"> (5 slides).</w:t>
      </w:r>
    </w:p>
    <w:p w14:paraId="27EFE91A" w14:textId="77777777" w:rsidR="0004520D" w:rsidRPr="0004520D" w:rsidRDefault="0004520D" w:rsidP="0004520D">
      <w:pPr>
        <w:numPr>
          <w:ilvl w:val="0"/>
          <w:numId w:val="8"/>
        </w:numPr>
      </w:pPr>
      <w:r w:rsidRPr="0004520D">
        <w:t xml:space="preserve">Add a </w:t>
      </w:r>
      <w:r w:rsidRPr="0004520D">
        <w:rPr>
          <w:b/>
          <w:bCs/>
        </w:rPr>
        <w:t>simulation storyboard</w:t>
      </w:r>
      <w:r w:rsidRPr="0004520D">
        <w:t xml:space="preserve"> in </w:t>
      </w:r>
      <w:proofErr w:type="spellStart"/>
      <w:r w:rsidRPr="0004520D">
        <w:t>Kilocode</w:t>
      </w:r>
      <w:proofErr w:type="spellEnd"/>
      <w:r w:rsidRPr="0004520D">
        <w:t xml:space="preserve">: show </w:t>
      </w:r>
      <w:r w:rsidRPr="0004520D">
        <w:rPr>
          <w:b/>
          <w:bCs/>
        </w:rPr>
        <w:t>what Seraphim sees and does at T-72, T-48, T-24, T-0</w:t>
      </w:r>
      <w:r w:rsidRPr="0004520D">
        <w:t>.</w:t>
      </w:r>
    </w:p>
    <w:p w14:paraId="39CE49E9" w14:textId="77777777" w:rsidR="0004520D" w:rsidRPr="0004520D" w:rsidRDefault="0004520D" w:rsidP="0004520D">
      <w:pPr>
        <w:numPr>
          <w:ilvl w:val="0"/>
          <w:numId w:val="8"/>
        </w:numPr>
      </w:pPr>
      <w:r w:rsidRPr="0004520D">
        <w:t xml:space="preserve">Launch </w:t>
      </w:r>
      <w:r w:rsidRPr="0004520D">
        <w:rPr>
          <w:b/>
          <w:bCs/>
        </w:rPr>
        <w:t>“Seraphim Major Events Library”</w:t>
      </w:r>
      <w:r w:rsidRPr="0004520D">
        <w:t xml:space="preserve"> (Texas grid first).</w:t>
      </w:r>
    </w:p>
    <w:p w14:paraId="39F643B7" w14:textId="77777777" w:rsidR="0004520D" w:rsidRPr="0004520D" w:rsidRDefault="0004520D" w:rsidP="0004520D">
      <w:r w:rsidRPr="0004520D">
        <w:pict w14:anchorId="0764951D">
          <v:rect id="_x0000_i1251" style="width:0;height:1.5pt" o:hralign="center" o:hrstd="t" o:hr="t" fillcolor="#a0a0a0" stroked="f"/>
        </w:pict>
      </w:r>
    </w:p>
    <w:p w14:paraId="379095AD" w14:textId="77777777" w:rsidR="0004520D" w:rsidRPr="0004520D" w:rsidRDefault="0004520D" w:rsidP="0004520D">
      <w:r w:rsidRPr="0004520D">
        <w:t>Would you like me to:</w:t>
      </w:r>
    </w:p>
    <w:p w14:paraId="40CAF1A7" w14:textId="77777777" w:rsidR="0004520D" w:rsidRPr="0004520D" w:rsidRDefault="0004520D" w:rsidP="0004520D">
      <w:pPr>
        <w:numPr>
          <w:ilvl w:val="0"/>
          <w:numId w:val="9"/>
        </w:numPr>
      </w:pPr>
      <w:r w:rsidRPr="0004520D">
        <w:t xml:space="preserve">Draft the </w:t>
      </w:r>
      <w:r w:rsidRPr="0004520D">
        <w:rPr>
          <w:b/>
          <w:bCs/>
        </w:rPr>
        <w:t>5-slide storyboard deck (titles and bullet points)</w:t>
      </w:r>
      <w:r w:rsidRPr="0004520D">
        <w:t>?</w:t>
      </w:r>
    </w:p>
    <w:p w14:paraId="44A56B69" w14:textId="77777777" w:rsidR="0004520D" w:rsidRPr="0004520D" w:rsidRDefault="0004520D" w:rsidP="0004520D">
      <w:pPr>
        <w:numPr>
          <w:ilvl w:val="0"/>
          <w:numId w:val="9"/>
        </w:numPr>
      </w:pPr>
      <w:r w:rsidRPr="0004520D">
        <w:t xml:space="preserve">Or build the </w:t>
      </w:r>
      <w:proofErr w:type="spellStart"/>
      <w:r w:rsidRPr="0004520D">
        <w:rPr>
          <w:b/>
          <w:bCs/>
        </w:rPr>
        <w:t>Kilocode</w:t>
      </w:r>
      <w:proofErr w:type="spellEnd"/>
      <w:r w:rsidRPr="0004520D">
        <w:rPr>
          <w:b/>
          <w:bCs/>
        </w:rPr>
        <w:t>-style storyboard (screens &amp; timelines)</w:t>
      </w:r>
      <w:r w:rsidRPr="0004520D">
        <w:t xml:space="preserve"> first?</w:t>
      </w:r>
    </w:p>
    <w:p w14:paraId="19166986" w14:textId="77777777" w:rsidR="0004520D" w:rsidRPr="0004520D" w:rsidRDefault="0004520D" w:rsidP="0004520D">
      <w:pPr>
        <w:numPr>
          <w:ilvl w:val="0"/>
          <w:numId w:val="9"/>
        </w:numPr>
      </w:pPr>
      <w:r w:rsidRPr="0004520D">
        <w:t xml:space="preserve">Or both, so you have a </w:t>
      </w:r>
      <w:r w:rsidRPr="0004520D">
        <w:rPr>
          <w:b/>
          <w:bCs/>
        </w:rPr>
        <w:t>ready-made playbook?</w:t>
      </w:r>
    </w:p>
    <w:p w14:paraId="0BDAED02" w14:textId="77777777" w:rsidR="0004520D" w:rsidRPr="0004520D" w:rsidRDefault="0004520D" w:rsidP="0004520D">
      <w:pPr>
        <w:rPr>
          <w:b/>
          <w:bCs/>
        </w:rPr>
      </w:pPr>
      <w:r w:rsidRPr="0004520D">
        <w:rPr>
          <w:b/>
          <w:bCs/>
        </w:rPr>
        <w:t>You said:</w:t>
      </w:r>
    </w:p>
    <w:p w14:paraId="68C32976" w14:textId="77777777" w:rsidR="0004520D" w:rsidRPr="0004520D" w:rsidRDefault="0004520D" w:rsidP="0004520D">
      <w:proofErr w:type="gramStart"/>
      <w:r w:rsidRPr="0004520D">
        <w:t>Wonder</w:t>
      </w:r>
      <w:proofErr w:type="gramEnd"/>
      <w:r w:rsidRPr="0004520D">
        <w:t xml:space="preserve"> if I should put this in the energy vertical or government vertical </w:t>
      </w:r>
    </w:p>
    <w:p w14:paraId="221A7580" w14:textId="77777777" w:rsidR="0004520D" w:rsidRPr="0004520D" w:rsidRDefault="0004520D" w:rsidP="0004520D">
      <w:pPr>
        <w:rPr>
          <w:b/>
          <w:bCs/>
        </w:rPr>
      </w:pPr>
      <w:r w:rsidRPr="0004520D">
        <w:rPr>
          <w:b/>
          <w:bCs/>
        </w:rPr>
        <w:t>ChatGPT said:</w:t>
      </w:r>
    </w:p>
    <w:p w14:paraId="6C1A7CF9" w14:textId="77777777" w:rsidR="0004520D" w:rsidRPr="0004520D" w:rsidRDefault="0004520D" w:rsidP="0004520D">
      <w:r w:rsidRPr="0004520D">
        <w:t xml:space="preserve">This use case sits </w:t>
      </w:r>
      <w:r w:rsidRPr="0004520D">
        <w:rPr>
          <w:b/>
          <w:bCs/>
        </w:rPr>
        <w:t>at the intersection</w:t>
      </w:r>
      <w:r w:rsidRPr="0004520D">
        <w:t xml:space="preserve"> of the Energy and Government verticals, but strategically, how you classify it changes the value proposition. Below is an </w:t>
      </w:r>
      <w:r w:rsidRPr="0004520D">
        <w:rPr>
          <w:b/>
          <w:bCs/>
        </w:rPr>
        <w:t>in-depth analysis to help you decide</w:t>
      </w:r>
      <w:r w:rsidRPr="0004520D">
        <w:t xml:space="preserve"> where to anchor it.</w:t>
      </w:r>
    </w:p>
    <w:p w14:paraId="4F39559E" w14:textId="77777777" w:rsidR="0004520D" w:rsidRPr="0004520D" w:rsidRDefault="0004520D" w:rsidP="0004520D">
      <w:r w:rsidRPr="0004520D">
        <w:pict w14:anchorId="38B92A9D">
          <v:rect id="_x0000_i1252" style="width:0;height:1.5pt" o:hralign="center" o:hrstd="t" o:hr="t" fillcolor="#a0a0a0" stroked="f"/>
        </w:pict>
      </w:r>
    </w:p>
    <w:p w14:paraId="65965D4C" w14:textId="77777777" w:rsidR="0004520D" w:rsidRPr="0004520D" w:rsidRDefault="0004520D" w:rsidP="0004520D">
      <w:pPr>
        <w:rPr>
          <w:b/>
          <w:bCs/>
        </w:rPr>
      </w:pPr>
      <w:r w:rsidRPr="0004520D">
        <w:rPr>
          <w:b/>
          <w:bCs/>
        </w:rPr>
        <w:t>1. Energy Vertical Positioning</w:t>
      </w:r>
    </w:p>
    <w:p w14:paraId="548610B6" w14:textId="77777777" w:rsidR="0004520D" w:rsidRPr="0004520D" w:rsidRDefault="0004520D" w:rsidP="0004520D">
      <w:r w:rsidRPr="0004520D">
        <w:rPr>
          <w:b/>
          <w:bCs/>
        </w:rPr>
        <w:t>Focus:</w:t>
      </w:r>
      <w:r w:rsidRPr="0004520D">
        <w:t xml:space="preserve"> </w:t>
      </w:r>
      <w:r w:rsidRPr="0004520D">
        <w:rPr>
          <w:i/>
          <w:iCs/>
        </w:rPr>
        <w:t>Infrastructure resilience and operational excellence.</w:t>
      </w:r>
    </w:p>
    <w:p w14:paraId="363C09BC" w14:textId="77777777" w:rsidR="0004520D" w:rsidRPr="0004520D" w:rsidRDefault="0004520D" w:rsidP="0004520D">
      <w:pPr>
        <w:numPr>
          <w:ilvl w:val="0"/>
          <w:numId w:val="10"/>
        </w:numPr>
      </w:pPr>
      <w:r w:rsidRPr="0004520D">
        <w:rPr>
          <w:b/>
          <w:bCs/>
        </w:rPr>
        <w:t>Primary Customer:</w:t>
      </w:r>
    </w:p>
    <w:p w14:paraId="384E2F30" w14:textId="77777777" w:rsidR="0004520D" w:rsidRPr="0004520D" w:rsidRDefault="0004520D" w:rsidP="0004520D">
      <w:pPr>
        <w:numPr>
          <w:ilvl w:val="1"/>
          <w:numId w:val="10"/>
        </w:numPr>
      </w:pPr>
      <w:r w:rsidRPr="0004520D">
        <w:t>Utilities (e.g., ERCOT, PG&amp;E)</w:t>
      </w:r>
    </w:p>
    <w:p w14:paraId="2A751FA0" w14:textId="77777777" w:rsidR="0004520D" w:rsidRPr="0004520D" w:rsidRDefault="0004520D" w:rsidP="0004520D">
      <w:pPr>
        <w:numPr>
          <w:ilvl w:val="1"/>
          <w:numId w:val="10"/>
        </w:numPr>
      </w:pPr>
      <w:r w:rsidRPr="0004520D">
        <w:t>Energy producers (natural gas, renewables)</w:t>
      </w:r>
    </w:p>
    <w:p w14:paraId="6A4B1922" w14:textId="77777777" w:rsidR="0004520D" w:rsidRPr="0004520D" w:rsidRDefault="0004520D" w:rsidP="0004520D">
      <w:pPr>
        <w:numPr>
          <w:ilvl w:val="1"/>
          <w:numId w:val="10"/>
        </w:numPr>
      </w:pPr>
      <w:r w:rsidRPr="0004520D">
        <w:t>Grid operators and independent system operators (ISOs)</w:t>
      </w:r>
    </w:p>
    <w:p w14:paraId="5E102FA6" w14:textId="77777777" w:rsidR="0004520D" w:rsidRPr="0004520D" w:rsidRDefault="0004520D" w:rsidP="0004520D">
      <w:pPr>
        <w:numPr>
          <w:ilvl w:val="0"/>
          <w:numId w:val="10"/>
        </w:numPr>
      </w:pPr>
      <w:r w:rsidRPr="0004520D">
        <w:rPr>
          <w:b/>
          <w:bCs/>
        </w:rPr>
        <w:t>Value Proposition:</w:t>
      </w:r>
    </w:p>
    <w:p w14:paraId="2E00EEA3" w14:textId="77777777" w:rsidR="0004520D" w:rsidRPr="0004520D" w:rsidRDefault="0004520D" w:rsidP="0004520D">
      <w:pPr>
        <w:numPr>
          <w:ilvl w:val="1"/>
          <w:numId w:val="10"/>
        </w:numPr>
      </w:pPr>
      <w:r w:rsidRPr="0004520D">
        <w:lastRenderedPageBreak/>
        <w:t>Predictive outage prevention</w:t>
      </w:r>
    </w:p>
    <w:p w14:paraId="74CFBC4D" w14:textId="77777777" w:rsidR="0004520D" w:rsidRPr="0004520D" w:rsidRDefault="0004520D" w:rsidP="0004520D">
      <w:pPr>
        <w:numPr>
          <w:ilvl w:val="1"/>
          <w:numId w:val="10"/>
        </w:numPr>
      </w:pPr>
      <w:r w:rsidRPr="0004520D">
        <w:t>Fuel and generation orchestration</w:t>
      </w:r>
    </w:p>
    <w:p w14:paraId="6077D50D" w14:textId="77777777" w:rsidR="0004520D" w:rsidRPr="0004520D" w:rsidRDefault="0004520D" w:rsidP="0004520D">
      <w:pPr>
        <w:numPr>
          <w:ilvl w:val="1"/>
          <w:numId w:val="10"/>
        </w:numPr>
      </w:pPr>
      <w:r w:rsidRPr="0004520D">
        <w:t>Grid reliability and regulatory compliance</w:t>
      </w:r>
    </w:p>
    <w:p w14:paraId="70352FF5" w14:textId="77777777" w:rsidR="0004520D" w:rsidRPr="0004520D" w:rsidRDefault="0004520D" w:rsidP="0004520D">
      <w:pPr>
        <w:numPr>
          <w:ilvl w:val="0"/>
          <w:numId w:val="10"/>
        </w:numPr>
      </w:pPr>
      <w:r w:rsidRPr="0004520D">
        <w:rPr>
          <w:b/>
          <w:bCs/>
        </w:rPr>
        <w:t>Buying Center:</w:t>
      </w:r>
    </w:p>
    <w:p w14:paraId="437DBAD9" w14:textId="77777777" w:rsidR="0004520D" w:rsidRPr="0004520D" w:rsidRDefault="0004520D" w:rsidP="0004520D">
      <w:pPr>
        <w:numPr>
          <w:ilvl w:val="1"/>
          <w:numId w:val="10"/>
        </w:numPr>
      </w:pPr>
      <w:r w:rsidRPr="0004520D">
        <w:t>CTOs/COOs of utilities</w:t>
      </w:r>
    </w:p>
    <w:p w14:paraId="4975DF96" w14:textId="77777777" w:rsidR="0004520D" w:rsidRPr="0004520D" w:rsidRDefault="0004520D" w:rsidP="0004520D">
      <w:pPr>
        <w:numPr>
          <w:ilvl w:val="1"/>
          <w:numId w:val="10"/>
        </w:numPr>
      </w:pPr>
      <w:r w:rsidRPr="0004520D">
        <w:t>Chief Risk &amp; Compliance Officers</w:t>
      </w:r>
    </w:p>
    <w:p w14:paraId="4A0F65A4" w14:textId="77777777" w:rsidR="0004520D" w:rsidRPr="0004520D" w:rsidRDefault="0004520D" w:rsidP="0004520D">
      <w:pPr>
        <w:numPr>
          <w:ilvl w:val="0"/>
          <w:numId w:val="10"/>
        </w:numPr>
      </w:pPr>
      <w:r w:rsidRPr="0004520D">
        <w:rPr>
          <w:b/>
          <w:bCs/>
        </w:rPr>
        <w:t>Business Driver:</w:t>
      </w:r>
    </w:p>
    <w:p w14:paraId="4BBB30D9" w14:textId="77777777" w:rsidR="0004520D" w:rsidRPr="0004520D" w:rsidRDefault="0004520D" w:rsidP="0004520D">
      <w:pPr>
        <w:numPr>
          <w:ilvl w:val="1"/>
          <w:numId w:val="10"/>
        </w:numPr>
      </w:pPr>
      <w:r w:rsidRPr="0004520D">
        <w:t>Avoid catastrophic outages</w:t>
      </w:r>
    </w:p>
    <w:p w14:paraId="674DE0BA" w14:textId="77777777" w:rsidR="0004520D" w:rsidRPr="0004520D" w:rsidRDefault="0004520D" w:rsidP="0004520D">
      <w:pPr>
        <w:numPr>
          <w:ilvl w:val="1"/>
          <w:numId w:val="10"/>
        </w:numPr>
      </w:pPr>
      <w:r w:rsidRPr="0004520D">
        <w:t>Meet reliability standards (NERC, FERC)</w:t>
      </w:r>
    </w:p>
    <w:p w14:paraId="31B32EFD" w14:textId="77777777" w:rsidR="0004520D" w:rsidRPr="0004520D" w:rsidRDefault="0004520D" w:rsidP="0004520D">
      <w:pPr>
        <w:numPr>
          <w:ilvl w:val="1"/>
          <w:numId w:val="10"/>
        </w:numPr>
      </w:pPr>
      <w:r w:rsidRPr="0004520D">
        <w:t>Reduce regulatory penalties</w:t>
      </w:r>
    </w:p>
    <w:p w14:paraId="421E7D92" w14:textId="77777777" w:rsidR="0004520D" w:rsidRPr="0004520D" w:rsidRDefault="0004520D" w:rsidP="0004520D">
      <w:pPr>
        <w:numPr>
          <w:ilvl w:val="0"/>
          <w:numId w:val="10"/>
        </w:numPr>
      </w:pPr>
      <w:r w:rsidRPr="0004520D">
        <w:rPr>
          <w:b/>
          <w:bCs/>
        </w:rPr>
        <w:t>Metric:</w:t>
      </w:r>
    </w:p>
    <w:p w14:paraId="26C425D4" w14:textId="77777777" w:rsidR="0004520D" w:rsidRPr="0004520D" w:rsidRDefault="0004520D" w:rsidP="0004520D">
      <w:pPr>
        <w:numPr>
          <w:ilvl w:val="1"/>
          <w:numId w:val="10"/>
        </w:numPr>
      </w:pPr>
      <w:r w:rsidRPr="0004520D">
        <w:t>SAIDI/SAIFI (outage metrics)</w:t>
      </w:r>
    </w:p>
    <w:p w14:paraId="4DEBFD0C" w14:textId="77777777" w:rsidR="0004520D" w:rsidRPr="0004520D" w:rsidRDefault="0004520D" w:rsidP="0004520D">
      <w:pPr>
        <w:numPr>
          <w:ilvl w:val="1"/>
          <w:numId w:val="10"/>
        </w:numPr>
      </w:pPr>
      <w:r w:rsidRPr="0004520D">
        <w:t>Fines avoided</w:t>
      </w:r>
    </w:p>
    <w:p w14:paraId="715796B0" w14:textId="77777777" w:rsidR="0004520D" w:rsidRPr="0004520D" w:rsidRDefault="0004520D" w:rsidP="0004520D">
      <w:pPr>
        <w:numPr>
          <w:ilvl w:val="1"/>
          <w:numId w:val="10"/>
        </w:numPr>
      </w:pPr>
      <w:r w:rsidRPr="0004520D">
        <w:t>Customer satisfaction &amp; trust</w:t>
      </w:r>
    </w:p>
    <w:p w14:paraId="483CDC44" w14:textId="77777777" w:rsidR="0004520D" w:rsidRPr="0004520D" w:rsidRDefault="0004520D" w:rsidP="0004520D">
      <w:r w:rsidRPr="0004520D">
        <w:rPr>
          <w:b/>
          <w:bCs/>
        </w:rPr>
        <w:t>Why Energy?</w:t>
      </w:r>
      <w:r w:rsidRPr="0004520D">
        <w:br/>
        <w:t xml:space="preserve">Seraphim </w:t>
      </w:r>
      <w:proofErr w:type="gramStart"/>
      <w:r w:rsidRPr="0004520D">
        <w:t>becomes</w:t>
      </w:r>
      <w:proofErr w:type="gramEnd"/>
      <w:r w:rsidRPr="0004520D">
        <w:t xml:space="preserve"> a </w:t>
      </w:r>
      <w:r w:rsidRPr="0004520D">
        <w:rPr>
          <w:b/>
          <w:bCs/>
        </w:rPr>
        <w:t>mission-critical grid orchestration platform</w:t>
      </w:r>
      <w:r w:rsidRPr="0004520D">
        <w:t xml:space="preserve">. It’s sold as a product </w:t>
      </w:r>
      <w:proofErr w:type="gramStart"/>
      <w:r w:rsidRPr="0004520D">
        <w:t>to</w:t>
      </w:r>
      <w:proofErr w:type="gramEnd"/>
      <w:r w:rsidRPr="0004520D">
        <w:t xml:space="preserve"> the private sector.</w:t>
      </w:r>
    </w:p>
    <w:p w14:paraId="61DB0022" w14:textId="77777777" w:rsidR="0004520D" w:rsidRPr="0004520D" w:rsidRDefault="0004520D" w:rsidP="0004520D">
      <w:r w:rsidRPr="0004520D">
        <w:pict w14:anchorId="32A4A1E7">
          <v:rect id="_x0000_i1253" style="width:0;height:1.5pt" o:hralign="center" o:hrstd="t" o:hr="t" fillcolor="#a0a0a0" stroked="f"/>
        </w:pict>
      </w:r>
    </w:p>
    <w:p w14:paraId="29A0F39E" w14:textId="77777777" w:rsidR="0004520D" w:rsidRPr="0004520D" w:rsidRDefault="0004520D" w:rsidP="0004520D">
      <w:pPr>
        <w:rPr>
          <w:b/>
          <w:bCs/>
        </w:rPr>
      </w:pPr>
      <w:r w:rsidRPr="0004520D">
        <w:rPr>
          <w:b/>
          <w:bCs/>
        </w:rPr>
        <w:t>2. Government Vertical Positioning</w:t>
      </w:r>
    </w:p>
    <w:p w14:paraId="1EAEB105" w14:textId="77777777" w:rsidR="0004520D" w:rsidRPr="0004520D" w:rsidRDefault="0004520D" w:rsidP="0004520D">
      <w:r w:rsidRPr="0004520D">
        <w:rPr>
          <w:b/>
          <w:bCs/>
        </w:rPr>
        <w:t>Focus:</w:t>
      </w:r>
      <w:r w:rsidRPr="0004520D">
        <w:t xml:space="preserve"> </w:t>
      </w:r>
      <w:r w:rsidRPr="0004520D">
        <w:rPr>
          <w:i/>
          <w:iCs/>
        </w:rPr>
        <w:t>Public safety, national security, and critical infrastructure protection.</w:t>
      </w:r>
    </w:p>
    <w:p w14:paraId="2EC9BE45" w14:textId="77777777" w:rsidR="0004520D" w:rsidRPr="0004520D" w:rsidRDefault="0004520D" w:rsidP="0004520D">
      <w:pPr>
        <w:numPr>
          <w:ilvl w:val="0"/>
          <w:numId w:val="11"/>
        </w:numPr>
      </w:pPr>
      <w:r w:rsidRPr="0004520D">
        <w:rPr>
          <w:b/>
          <w:bCs/>
        </w:rPr>
        <w:t>Primary Customer:</w:t>
      </w:r>
    </w:p>
    <w:p w14:paraId="0C95326A" w14:textId="77777777" w:rsidR="0004520D" w:rsidRPr="0004520D" w:rsidRDefault="0004520D" w:rsidP="0004520D">
      <w:pPr>
        <w:numPr>
          <w:ilvl w:val="1"/>
          <w:numId w:val="11"/>
        </w:numPr>
      </w:pPr>
      <w:r w:rsidRPr="0004520D">
        <w:t>Department of Energy (DOE)</w:t>
      </w:r>
    </w:p>
    <w:p w14:paraId="52BBBBB6" w14:textId="77777777" w:rsidR="0004520D" w:rsidRPr="0004520D" w:rsidRDefault="0004520D" w:rsidP="0004520D">
      <w:pPr>
        <w:numPr>
          <w:ilvl w:val="1"/>
          <w:numId w:val="11"/>
        </w:numPr>
      </w:pPr>
      <w:r w:rsidRPr="0004520D">
        <w:t>FEMA, DHS/CISA (critical infrastructure protection)</w:t>
      </w:r>
    </w:p>
    <w:p w14:paraId="071D1F98" w14:textId="77777777" w:rsidR="0004520D" w:rsidRPr="0004520D" w:rsidRDefault="0004520D" w:rsidP="0004520D">
      <w:pPr>
        <w:numPr>
          <w:ilvl w:val="1"/>
          <w:numId w:val="11"/>
        </w:numPr>
      </w:pPr>
      <w:r w:rsidRPr="0004520D">
        <w:t>State emergency management agencies</w:t>
      </w:r>
    </w:p>
    <w:p w14:paraId="0351C1F8" w14:textId="77777777" w:rsidR="0004520D" w:rsidRPr="0004520D" w:rsidRDefault="0004520D" w:rsidP="0004520D">
      <w:pPr>
        <w:numPr>
          <w:ilvl w:val="0"/>
          <w:numId w:val="11"/>
        </w:numPr>
      </w:pPr>
      <w:r w:rsidRPr="0004520D">
        <w:rPr>
          <w:b/>
          <w:bCs/>
        </w:rPr>
        <w:t>Value Proposition:</w:t>
      </w:r>
    </w:p>
    <w:p w14:paraId="728AFFF6" w14:textId="77777777" w:rsidR="0004520D" w:rsidRPr="0004520D" w:rsidRDefault="0004520D" w:rsidP="0004520D">
      <w:pPr>
        <w:numPr>
          <w:ilvl w:val="1"/>
          <w:numId w:val="11"/>
        </w:numPr>
      </w:pPr>
      <w:r w:rsidRPr="0004520D">
        <w:t>National-scale predictive disaster response</w:t>
      </w:r>
    </w:p>
    <w:p w14:paraId="598A7B67" w14:textId="77777777" w:rsidR="0004520D" w:rsidRPr="0004520D" w:rsidRDefault="0004520D" w:rsidP="0004520D">
      <w:pPr>
        <w:numPr>
          <w:ilvl w:val="1"/>
          <w:numId w:val="11"/>
        </w:numPr>
      </w:pPr>
      <w:r w:rsidRPr="0004520D">
        <w:t>Public-private coordination during crises</w:t>
      </w:r>
    </w:p>
    <w:p w14:paraId="30ACF2B7" w14:textId="77777777" w:rsidR="0004520D" w:rsidRPr="0004520D" w:rsidRDefault="0004520D" w:rsidP="0004520D">
      <w:pPr>
        <w:numPr>
          <w:ilvl w:val="1"/>
          <w:numId w:val="11"/>
        </w:numPr>
      </w:pPr>
      <w:r w:rsidRPr="0004520D">
        <w:t>Integration of civilian and military assets</w:t>
      </w:r>
    </w:p>
    <w:p w14:paraId="75E81737" w14:textId="77777777" w:rsidR="0004520D" w:rsidRPr="0004520D" w:rsidRDefault="0004520D" w:rsidP="0004520D">
      <w:pPr>
        <w:numPr>
          <w:ilvl w:val="0"/>
          <w:numId w:val="11"/>
        </w:numPr>
      </w:pPr>
      <w:r w:rsidRPr="0004520D">
        <w:rPr>
          <w:b/>
          <w:bCs/>
        </w:rPr>
        <w:t>Buying Center:</w:t>
      </w:r>
    </w:p>
    <w:p w14:paraId="63CF96C9" w14:textId="77777777" w:rsidR="0004520D" w:rsidRPr="0004520D" w:rsidRDefault="0004520D" w:rsidP="0004520D">
      <w:pPr>
        <w:numPr>
          <w:ilvl w:val="1"/>
          <w:numId w:val="11"/>
        </w:numPr>
      </w:pPr>
      <w:r w:rsidRPr="0004520D">
        <w:lastRenderedPageBreak/>
        <w:t>Federal and State agencies</w:t>
      </w:r>
    </w:p>
    <w:p w14:paraId="2DD875F6" w14:textId="77777777" w:rsidR="0004520D" w:rsidRPr="0004520D" w:rsidRDefault="0004520D" w:rsidP="0004520D">
      <w:pPr>
        <w:numPr>
          <w:ilvl w:val="1"/>
          <w:numId w:val="11"/>
        </w:numPr>
      </w:pPr>
      <w:r w:rsidRPr="0004520D">
        <w:t>Governors’ offices</w:t>
      </w:r>
    </w:p>
    <w:p w14:paraId="64322925" w14:textId="77777777" w:rsidR="0004520D" w:rsidRPr="0004520D" w:rsidRDefault="0004520D" w:rsidP="0004520D">
      <w:pPr>
        <w:numPr>
          <w:ilvl w:val="0"/>
          <w:numId w:val="11"/>
        </w:numPr>
      </w:pPr>
      <w:r w:rsidRPr="0004520D">
        <w:rPr>
          <w:b/>
          <w:bCs/>
        </w:rPr>
        <w:t>Business Driver:</w:t>
      </w:r>
    </w:p>
    <w:p w14:paraId="736154EB" w14:textId="77777777" w:rsidR="0004520D" w:rsidRPr="0004520D" w:rsidRDefault="0004520D" w:rsidP="0004520D">
      <w:pPr>
        <w:numPr>
          <w:ilvl w:val="1"/>
          <w:numId w:val="11"/>
        </w:numPr>
      </w:pPr>
      <w:r w:rsidRPr="0004520D">
        <w:t>Protect citizens</w:t>
      </w:r>
    </w:p>
    <w:p w14:paraId="7803AB76" w14:textId="77777777" w:rsidR="0004520D" w:rsidRPr="0004520D" w:rsidRDefault="0004520D" w:rsidP="0004520D">
      <w:pPr>
        <w:numPr>
          <w:ilvl w:val="1"/>
          <w:numId w:val="11"/>
        </w:numPr>
      </w:pPr>
      <w:r w:rsidRPr="0004520D">
        <w:t>National security</w:t>
      </w:r>
    </w:p>
    <w:p w14:paraId="3FD5C3E1" w14:textId="77777777" w:rsidR="0004520D" w:rsidRPr="0004520D" w:rsidRDefault="0004520D" w:rsidP="0004520D">
      <w:pPr>
        <w:numPr>
          <w:ilvl w:val="1"/>
          <w:numId w:val="11"/>
        </w:numPr>
      </w:pPr>
      <w:r w:rsidRPr="0004520D">
        <w:t>Federal/state funding programs</w:t>
      </w:r>
    </w:p>
    <w:p w14:paraId="06C86BE1" w14:textId="77777777" w:rsidR="0004520D" w:rsidRPr="0004520D" w:rsidRDefault="0004520D" w:rsidP="0004520D">
      <w:pPr>
        <w:numPr>
          <w:ilvl w:val="0"/>
          <w:numId w:val="11"/>
        </w:numPr>
      </w:pPr>
      <w:r w:rsidRPr="0004520D">
        <w:rPr>
          <w:b/>
          <w:bCs/>
        </w:rPr>
        <w:t>Metric:</w:t>
      </w:r>
    </w:p>
    <w:p w14:paraId="51DF41BF" w14:textId="77777777" w:rsidR="0004520D" w:rsidRPr="0004520D" w:rsidRDefault="0004520D" w:rsidP="0004520D">
      <w:pPr>
        <w:numPr>
          <w:ilvl w:val="1"/>
          <w:numId w:val="11"/>
        </w:numPr>
      </w:pPr>
      <w:r w:rsidRPr="0004520D">
        <w:t>Lives saved</w:t>
      </w:r>
    </w:p>
    <w:p w14:paraId="7CEA2043" w14:textId="77777777" w:rsidR="0004520D" w:rsidRPr="0004520D" w:rsidRDefault="0004520D" w:rsidP="0004520D">
      <w:pPr>
        <w:numPr>
          <w:ilvl w:val="1"/>
          <w:numId w:val="11"/>
        </w:numPr>
      </w:pPr>
      <w:r w:rsidRPr="0004520D">
        <w:t>Response time</w:t>
      </w:r>
    </w:p>
    <w:p w14:paraId="3CE4AF6A" w14:textId="77777777" w:rsidR="0004520D" w:rsidRPr="0004520D" w:rsidRDefault="0004520D" w:rsidP="0004520D">
      <w:pPr>
        <w:numPr>
          <w:ilvl w:val="1"/>
          <w:numId w:val="11"/>
        </w:numPr>
      </w:pPr>
      <w:r w:rsidRPr="0004520D">
        <w:t>Continuity of critical infrastructure</w:t>
      </w:r>
    </w:p>
    <w:p w14:paraId="2C2A3FC3" w14:textId="77777777" w:rsidR="0004520D" w:rsidRPr="0004520D" w:rsidRDefault="0004520D" w:rsidP="0004520D">
      <w:r w:rsidRPr="0004520D">
        <w:rPr>
          <w:b/>
          <w:bCs/>
        </w:rPr>
        <w:t>Why Government?</w:t>
      </w:r>
      <w:r w:rsidRPr="0004520D">
        <w:br/>
        <w:t xml:space="preserve">Seraphim </w:t>
      </w:r>
      <w:proofErr w:type="gramStart"/>
      <w:r w:rsidRPr="0004520D">
        <w:t>becomes</w:t>
      </w:r>
      <w:proofErr w:type="gramEnd"/>
      <w:r w:rsidRPr="0004520D">
        <w:t xml:space="preserve"> a </w:t>
      </w:r>
      <w:r w:rsidRPr="0004520D">
        <w:rPr>
          <w:b/>
          <w:bCs/>
        </w:rPr>
        <w:t>national resilience platform</w:t>
      </w:r>
      <w:r w:rsidRPr="0004520D">
        <w:t>. It’s sold as a SaaS service to government as an orchestrator between agencies and utilities.</w:t>
      </w:r>
    </w:p>
    <w:p w14:paraId="6BDCF5E7" w14:textId="77777777" w:rsidR="0004520D" w:rsidRPr="0004520D" w:rsidRDefault="0004520D" w:rsidP="0004520D">
      <w:r w:rsidRPr="0004520D">
        <w:pict w14:anchorId="70E3DEBA">
          <v:rect id="_x0000_i1254" style="width:0;height:1.5pt" o:hralign="center" o:hrstd="t" o:hr="t" fillcolor="#a0a0a0" stroked="f"/>
        </w:pict>
      </w:r>
    </w:p>
    <w:p w14:paraId="16D2857F" w14:textId="77777777" w:rsidR="0004520D" w:rsidRPr="0004520D" w:rsidRDefault="0004520D" w:rsidP="0004520D">
      <w:pPr>
        <w:rPr>
          <w:b/>
          <w:bCs/>
        </w:rPr>
      </w:pPr>
      <w:r w:rsidRPr="0004520D">
        <w:rPr>
          <w:b/>
          <w:bCs/>
        </w:rPr>
        <w:t>3. Strategic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3405"/>
        <w:gridCol w:w="4416"/>
      </w:tblGrid>
      <w:tr w:rsidR="0004520D" w:rsidRPr="0004520D" w14:paraId="041A4804" w14:textId="77777777" w:rsidTr="0004520D">
        <w:trPr>
          <w:tblHeader/>
          <w:tblCellSpacing w:w="15" w:type="dxa"/>
        </w:trPr>
        <w:tc>
          <w:tcPr>
            <w:tcW w:w="0" w:type="auto"/>
            <w:vAlign w:val="center"/>
            <w:hideMark/>
          </w:tcPr>
          <w:p w14:paraId="2558263D" w14:textId="77777777" w:rsidR="0004520D" w:rsidRPr="0004520D" w:rsidRDefault="0004520D" w:rsidP="0004520D">
            <w:pPr>
              <w:rPr>
                <w:b/>
                <w:bCs/>
              </w:rPr>
            </w:pPr>
            <w:r w:rsidRPr="0004520D">
              <w:rPr>
                <w:b/>
                <w:bCs/>
              </w:rPr>
              <w:t>Factor</w:t>
            </w:r>
          </w:p>
        </w:tc>
        <w:tc>
          <w:tcPr>
            <w:tcW w:w="0" w:type="auto"/>
            <w:vAlign w:val="center"/>
            <w:hideMark/>
          </w:tcPr>
          <w:p w14:paraId="41BFC87A" w14:textId="77777777" w:rsidR="0004520D" w:rsidRPr="0004520D" w:rsidRDefault="0004520D" w:rsidP="0004520D">
            <w:pPr>
              <w:rPr>
                <w:b/>
                <w:bCs/>
              </w:rPr>
            </w:pPr>
            <w:r w:rsidRPr="0004520D">
              <w:rPr>
                <w:b/>
                <w:bCs/>
              </w:rPr>
              <w:t>Energy Vertical</w:t>
            </w:r>
          </w:p>
        </w:tc>
        <w:tc>
          <w:tcPr>
            <w:tcW w:w="0" w:type="auto"/>
            <w:vAlign w:val="center"/>
            <w:hideMark/>
          </w:tcPr>
          <w:p w14:paraId="757AD3BF" w14:textId="77777777" w:rsidR="0004520D" w:rsidRPr="0004520D" w:rsidRDefault="0004520D" w:rsidP="0004520D">
            <w:pPr>
              <w:rPr>
                <w:b/>
                <w:bCs/>
              </w:rPr>
            </w:pPr>
            <w:r w:rsidRPr="0004520D">
              <w:rPr>
                <w:b/>
                <w:bCs/>
              </w:rPr>
              <w:t>Government Vertical</w:t>
            </w:r>
          </w:p>
        </w:tc>
      </w:tr>
      <w:tr w:rsidR="0004520D" w:rsidRPr="0004520D" w14:paraId="571D0D22" w14:textId="77777777" w:rsidTr="0004520D">
        <w:trPr>
          <w:tblCellSpacing w:w="15" w:type="dxa"/>
        </w:trPr>
        <w:tc>
          <w:tcPr>
            <w:tcW w:w="0" w:type="auto"/>
            <w:vAlign w:val="center"/>
            <w:hideMark/>
          </w:tcPr>
          <w:p w14:paraId="7F497E37" w14:textId="77777777" w:rsidR="0004520D" w:rsidRPr="0004520D" w:rsidRDefault="0004520D" w:rsidP="0004520D">
            <w:r w:rsidRPr="0004520D">
              <w:rPr>
                <w:b/>
                <w:bCs/>
              </w:rPr>
              <w:t>Sales Cycle</w:t>
            </w:r>
          </w:p>
        </w:tc>
        <w:tc>
          <w:tcPr>
            <w:tcW w:w="0" w:type="auto"/>
            <w:vAlign w:val="center"/>
            <w:hideMark/>
          </w:tcPr>
          <w:p w14:paraId="417C1019" w14:textId="77777777" w:rsidR="0004520D" w:rsidRPr="0004520D" w:rsidRDefault="0004520D" w:rsidP="0004520D">
            <w:r w:rsidRPr="0004520D">
              <w:t>B2B – Utility/energy company</w:t>
            </w:r>
          </w:p>
        </w:tc>
        <w:tc>
          <w:tcPr>
            <w:tcW w:w="0" w:type="auto"/>
            <w:vAlign w:val="center"/>
            <w:hideMark/>
          </w:tcPr>
          <w:p w14:paraId="4F825C55" w14:textId="77777777" w:rsidR="0004520D" w:rsidRPr="0004520D" w:rsidRDefault="0004520D" w:rsidP="0004520D">
            <w:r w:rsidRPr="0004520D">
              <w:t>B2G – Longer procurement, federal funding available</w:t>
            </w:r>
          </w:p>
        </w:tc>
      </w:tr>
      <w:tr w:rsidR="0004520D" w:rsidRPr="0004520D" w14:paraId="77707F34" w14:textId="77777777" w:rsidTr="0004520D">
        <w:trPr>
          <w:tblCellSpacing w:w="15" w:type="dxa"/>
        </w:trPr>
        <w:tc>
          <w:tcPr>
            <w:tcW w:w="0" w:type="auto"/>
            <w:vAlign w:val="center"/>
            <w:hideMark/>
          </w:tcPr>
          <w:p w14:paraId="108DAC8B" w14:textId="77777777" w:rsidR="0004520D" w:rsidRPr="0004520D" w:rsidRDefault="0004520D" w:rsidP="0004520D">
            <w:r w:rsidRPr="0004520D">
              <w:rPr>
                <w:b/>
                <w:bCs/>
              </w:rPr>
              <w:t>Brand Perception</w:t>
            </w:r>
          </w:p>
        </w:tc>
        <w:tc>
          <w:tcPr>
            <w:tcW w:w="0" w:type="auto"/>
            <w:vAlign w:val="center"/>
            <w:hideMark/>
          </w:tcPr>
          <w:p w14:paraId="26210626" w14:textId="77777777" w:rsidR="0004520D" w:rsidRPr="0004520D" w:rsidRDefault="0004520D" w:rsidP="0004520D">
            <w:r w:rsidRPr="0004520D">
              <w:t>Operational excellence tool</w:t>
            </w:r>
          </w:p>
        </w:tc>
        <w:tc>
          <w:tcPr>
            <w:tcW w:w="0" w:type="auto"/>
            <w:vAlign w:val="center"/>
            <w:hideMark/>
          </w:tcPr>
          <w:p w14:paraId="5BF59561" w14:textId="77777777" w:rsidR="0004520D" w:rsidRPr="0004520D" w:rsidRDefault="0004520D" w:rsidP="0004520D">
            <w:r w:rsidRPr="0004520D">
              <w:t>National security / crisis prevention tool</w:t>
            </w:r>
          </w:p>
        </w:tc>
      </w:tr>
      <w:tr w:rsidR="0004520D" w:rsidRPr="0004520D" w14:paraId="1443E9EF" w14:textId="77777777" w:rsidTr="0004520D">
        <w:trPr>
          <w:tblCellSpacing w:w="15" w:type="dxa"/>
        </w:trPr>
        <w:tc>
          <w:tcPr>
            <w:tcW w:w="0" w:type="auto"/>
            <w:vAlign w:val="center"/>
            <w:hideMark/>
          </w:tcPr>
          <w:p w14:paraId="31CCED58" w14:textId="77777777" w:rsidR="0004520D" w:rsidRPr="0004520D" w:rsidRDefault="0004520D" w:rsidP="0004520D">
            <w:r w:rsidRPr="0004520D">
              <w:rPr>
                <w:b/>
                <w:bCs/>
              </w:rPr>
              <w:t>Scope</w:t>
            </w:r>
          </w:p>
        </w:tc>
        <w:tc>
          <w:tcPr>
            <w:tcW w:w="0" w:type="auto"/>
            <w:vAlign w:val="center"/>
            <w:hideMark/>
          </w:tcPr>
          <w:p w14:paraId="1DBA21C3" w14:textId="77777777" w:rsidR="0004520D" w:rsidRPr="0004520D" w:rsidRDefault="0004520D" w:rsidP="0004520D">
            <w:r w:rsidRPr="0004520D">
              <w:t>Grid-specific</w:t>
            </w:r>
          </w:p>
        </w:tc>
        <w:tc>
          <w:tcPr>
            <w:tcW w:w="0" w:type="auto"/>
            <w:vAlign w:val="center"/>
            <w:hideMark/>
          </w:tcPr>
          <w:p w14:paraId="08ADF2AF" w14:textId="77777777" w:rsidR="0004520D" w:rsidRPr="0004520D" w:rsidRDefault="0004520D" w:rsidP="0004520D">
            <w:r w:rsidRPr="0004520D">
              <w:t>Multi-sector (grid, water, transportation)</w:t>
            </w:r>
          </w:p>
        </w:tc>
      </w:tr>
      <w:tr w:rsidR="0004520D" w:rsidRPr="0004520D" w14:paraId="1DB11C4D" w14:textId="77777777" w:rsidTr="0004520D">
        <w:trPr>
          <w:tblCellSpacing w:w="15" w:type="dxa"/>
        </w:trPr>
        <w:tc>
          <w:tcPr>
            <w:tcW w:w="0" w:type="auto"/>
            <w:vAlign w:val="center"/>
            <w:hideMark/>
          </w:tcPr>
          <w:p w14:paraId="0C723ECF" w14:textId="77777777" w:rsidR="0004520D" w:rsidRPr="0004520D" w:rsidRDefault="0004520D" w:rsidP="0004520D">
            <w:r w:rsidRPr="0004520D">
              <w:rPr>
                <w:b/>
                <w:bCs/>
              </w:rPr>
              <w:t>Scaling Path</w:t>
            </w:r>
          </w:p>
        </w:tc>
        <w:tc>
          <w:tcPr>
            <w:tcW w:w="0" w:type="auto"/>
            <w:vAlign w:val="center"/>
            <w:hideMark/>
          </w:tcPr>
          <w:p w14:paraId="15E03B88" w14:textId="77777777" w:rsidR="0004520D" w:rsidRPr="0004520D" w:rsidRDefault="0004520D" w:rsidP="0004520D">
            <w:r w:rsidRPr="0004520D">
              <w:t>Start with grid operators, expand to utilities</w:t>
            </w:r>
          </w:p>
        </w:tc>
        <w:tc>
          <w:tcPr>
            <w:tcW w:w="0" w:type="auto"/>
            <w:vAlign w:val="center"/>
            <w:hideMark/>
          </w:tcPr>
          <w:p w14:paraId="565889F3" w14:textId="77777777" w:rsidR="0004520D" w:rsidRPr="0004520D" w:rsidRDefault="0004520D" w:rsidP="0004520D">
            <w:r w:rsidRPr="0004520D">
              <w:t>Start with DOE/CISA, expand into DHS/FEMA multi-sector</w:t>
            </w:r>
          </w:p>
        </w:tc>
      </w:tr>
    </w:tbl>
    <w:p w14:paraId="2E977477" w14:textId="77777777" w:rsidR="0004520D" w:rsidRPr="0004520D" w:rsidRDefault="0004520D" w:rsidP="0004520D">
      <w:r w:rsidRPr="0004520D">
        <w:pict w14:anchorId="70E46E2B">
          <v:rect id="_x0000_i1255" style="width:0;height:1.5pt" o:hralign="center" o:hrstd="t" o:hr="t" fillcolor="#a0a0a0" stroked="f"/>
        </w:pict>
      </w:r>
    </w:p>
    <w:p w14:paraId="035BBF71" w14:textId="77777777" w:rsidR="0004520D" w:rsidRPr="0004520D" w:rsidRDefault="0004520D" w:rsidP="0004520D">
      <w:pPr>
        <w:rPr>
          <w:b/>
          <w:bCs/>
        </w:rPr>
      </w:pPr>
      <w:r w:rsidRPr="0004520D">
        <w:rPr>
          <w:b/>
          <w:bCs/>
        </w:rPr>
        <w:t>4. Recommendation</w:t>
      </w:r>
    </w:p>
    <w:p w14:paraId="71CC0D17" w14:textId="77777777" w:rsidR="0004520D" w:rsidRPr="0004520D" w:rsidRDefault="0004520D" w:rsidP="0004520D">
      <w:r w:rsidRPr="0004520D">
        <w:rPr>
          <w:b/>
          <w:bCs/>
        </w:rPr>
        <w:t>Anchor it in the Energy Vertical first</w:t>
      </w:r>
      <w:r w:rsidRPr="0004520D">
        <w:t xml:space="preserve">, but brand it as </w:t>
      </w:r>
      <w:r w:rsidRPr="0004520D">
        <w:rPr>
          <w:b/>
          <w:bCs/>
        </w:rPr>
        <w:t>Energy Resilience with Government Integration</w:t>
      </w:r>
      <w:r w:rsidRPr="0004520D">
        <w:t>:</w:t>
      </w:r>
    </w:p>
    <w:p w14:paraId="3C1F30A7" w14:textId="77777777" w:rsidR="0004520D" w:rsidRPr="0004520D" w:rsidRDefault="0004520D" w:rsidP="0004520D">
      <w:pPr>
        <w:numPr>
          <w:ilvl w:val="0"/>
          <w:numId w:val="12"/>
        </w:numPr>
      </w:pPr>
      <w:r w:rsidRPr="0004520D">
        <w:t xml:space="preserve">Lead with </w:t>
      </w:r>
      <w:r w:rsidRPr="0004520D">
        <w:rPr>
          <w:b/>
          <w:bCs/>
        </w:rPr>
        <w:t>Energy</w:t>
      </w:r>
      <w:r w:rsidRPr="0004520D">
        <w:t xml:space="preserve"> because the </w:t>
      </w:r>
      <w:r w:rsidRPr="0004520D">
        <w:rPr>
          <w:b/>
          <w:bCs/>
        </w:rPr>
        <w:t>pain is acute</w:t>
      </w:r>
      <w:r w:rsidRPr="0004520D">
        <w:t xml:space="preserve"> and utilities have </w:t>
      </w:r>
      <w:r w:rsidRPr="0004520D">
        <w:rPr>
          <w:b/>
          <w:bCs/>
        </w:rPr>
        <w:t>budget authority for resilience tools</w:t>
      </w:r>
      <w:r w:rsidRPr="0004520D">
        <w:t>.</w:t>
      </w:r>
    </w:p>
    <w:p w14:paraId="139A55E8" w14:textId="77777777" w:rsidR="0004520D" w:rsidRPr="0004520D" w:rsidRDefault="0004520D" w:rsidP="0004520D">
      <w:pPr>
        <w:numPr>
          <w:ilvl w:val="0"/>
          <w:numId w:val="12"/>
        </w:numPr>
      </w:pPr>
      <w:r w:rsidRPr="0004520D">
        <w:t xml:space="preserve">As </w:t>
      </w:r>
      <w:r w:rsidRPr="0004520D">
        <w:rPr>
          <w:b/>
          <w:bCs/>
        </w:rPr>
        <w:t>second phase</w:t>
      </w:r>
      <w:r w:rsidRPr="0004520D">
        <w:t xml:space="preserve">, package it for </w:t>
      </w:r>
      <w:r w:rsidRPr="0004520D">
        <w:rPr>
          <w:b/>
          <w:bCs/>
        </w:rPr>
        <w:t>Government</w:t>
      </w:r>
      <w:r w:rsidRPr="0004520D">
        <w:t>:</w:t>
      </w:r>
    </w:p>
    <w:p w14:paraId="22DE5397" w14:textId="77777777" w:rsidR="0004520D" w:rsidRPr="0004520D" w:rsidRDefault="0004520D" w:rsidP="0004520D">
      <w:pPr>
        <w:numPr>
          <w:ilvl w:val="1"/>
          <w:numId w:val="12"/>
        </w:numPr>
      </w:pPr>
      <w:r w:rsidRPr="0004520D">
        <w:t xml:space="preserve">Sell </w:t>
      </w:r>
      <w:r w:rsidRPr="0004520D">
        <w:rPr>
          <w:b/>
          <w:bCs/>
        </w:rPr>
        <w:t>state-level resilience dashboards</w:t>
      </w:r>
      <w:r w:rsidRPr="0004520D">
        <w:t>.</w:t>
      </w:r>
    </w:p>
    <w:p w14:paraId="46398512" w14:textId="77777777" w:rsidR="0004520D" w:rsidRPr="0004520D" w:rsidRDefault="0004520D" w:rsidP="0004520D">
      <w:pPr>
        <w:numPr>
          <w:ilvl w:val="1"/>
          <w:numId w:val="12"/>
        </w:numPr>
      </w:pPr>
      <w:r w:rsidRPr="0004520D">
        <w:lastRenderedPageBreak/>
        <w:t xml:space="preserve">Then federalize it as </w:t>
      </w:r>
      <w:r w:rsidRPr="0004520D">
        <w:rPr>
          <w:b/>
          <w:bCs/>
        </w:rPr>
        <w:t>Critical Infrastructure Orchestration</w:t>
      </w:r>
      <w:r w:rsidRPr="0004520D">
        <w:t>.</w:t>
      </w:r>
    </w:p>
    <w:p w14:paraId="27B2ECBD" w14:textId="77777777" w:rsidR="0004520D" w:rsidRPr="0004520D" w:rsidRDefault="0004520D" w:rsidP="0004520D">
      <w:r w:rsidRPr="0004520D">
        <w:t xml:space="preserve">This </w:t>
      </w:r>
      <w:proofErr w:type="gramStart"/>
      <w:r w:rsidRPr="0004520D">
        <w:t>dual-path</w:t>
      </w:r>
      <w:proofErr w:type="gramEnd"/>
      <w:r w:rsidRPr="0004520D">
        <w:t xml:space="preserve"> lets you </w:t>
      </w:r>
      <w:r w:rsidRPr="0004520D">
        <w:rPr>
          <w:b/>
          <w:bCs/>
        </w:rPr>
        <w:t>land and expand</w:t>
      </w:r>
      <w:r w:rsidRPr="0004520D">
        <w:t>:</w:t>
      </w:r>
    </w:p>
    <w:p w14:paraId="1630E967" w14:textId="77777777" w:rsidR="0004520D" w:rsidRPr="0004520D" w:rsidRDefault="0004520D" w:rsidP="0004520D">
      <w:pPr>
        <w:numPr>
          <w:ilvl w:val="0"/>
          <w:numId w:val="13"/>
        </w:numPr>
      </w:pPr>
      <w:r w:rsidRPr="0004520D">
        <w:rPr>
          <w:b/>
          <w:bCs/>
        </w:rPr>
        <w:t>Sell to ERCOT (Energy)</w:t>
      </w:r>
    </w:p>
    <w:p w14:paraId="6D76C69E" w14:textId="77777777" w:rsidR="0004520D" w:rsidRPr="0004520D" w:rsidRDefault="0004520D" w:rsidP="0004520D">
      <w:pPr>
        <w:numPr>
          <w:ilvl w:val="0"/>
          <w:numId w:val="13"/>
        </w:numPr>
      </w:pPr>
      <w:r w:rsidRPr="0004520D">
        <w:rPr>
          <w:b/>
          <w:bCs/>
        </w:rPr>
        <w:t>Then make it a DOE/CISA platform (Government)</w:t>
      </w:r>
    </w:p>
    <w:p w14:paraId="00AE9011" w14:textId="77777777" w:rsidR="0004520D" w:rsidRPr="0004520D" w:rsidRDefault="0004520D" w:rsidP="0004520D">
      <w:r w:rsidRPr="0004520D">
        <w:pict w14:anchorId="06635758">
          <v:rect id="_x0000_i1256" style="width:0;height:1.5pt" o:hralign="center" o:hrstd="t" o:hr="t" fillcolor="#a0a0a0" stroked="f"/>
        </w:pict>
      </w:r>
    </w:p>
    <w:p w14:paraId="43D9889C" w14:textId="77777777" w:rsidR="0004520D" w:rsidRPr="0004520D" w:rsidRDefault="0004520D" w:rsidP="0004520D">
      <w:pPr>
        <w:rPr>
          <w:b/>
          <w:bCs/>
        </w:rPr>
      </w:pPr>
      <w:r w:rsidRPr="0004520D">
        <w:rPr>
          <w:b/>
          <w:bCs/>
        </w:rPr>
        <w:t>5. How to Present It</w:t>
      </w:r>
    </w:p>
    <w:p w14:paraId="0B5A9780" w14:textId="77777777" w:rsidR="0004520D" w:rsidRPr="0004520D" w:rsidRDefault="0004520D" w:rsidP="0004520D">
      <w:r w:rsidRPr="0004520D">
        <w:rPr>
          <w:b/>
          <w:bCs/>
        </w:rPr>
        <w:t>Slide Header:</w:t>
      </w:r>
    </w:p>
    <w:p w14:paraId="2D72CBBD" w14:textId="77777777" w:rsidR="0004520D" w:rsidRPr="0004520D" w:rsidRDefault="0004520D" w:rsidP="0004520D">
      <w:r w:rsidRPr="0004520D">
        <w:t>“Energy Resilience Use Case:</w:t>
      </w:r>
      <w:r w:rsidRPr="0004520D">
        <w:br/>
        <w:t>How Seraphim Would Have Prevented the Texas Grid Collapse”</w:t>
      </w:r>
    </w:p>
    <w:p w14:paraId="27FEDB04" w14:textId="77777777" w:rsidR="0004520D" w:rsidRPr="0004520D" w:rsidRDefault="0004520D" w:rsidP="0004520D">
      <w:r w:rsidRPr="0004520D">
        <w:rPr>
          <w:b/>
          <w:bCs/>
        </w:rPr>
        <w:t>Tagline:</w:t>
      </w:r>
    </w:p>
    <w:p w14:paraId="7724FB9F" w14:textId="77777777" w:rsidR="0004520D" w:rsidRPr="0004520D" w:rsidRDefault="0004520D" w:rsidP="0004520D">
      <w:pPr>
        <w:numPr>
          <w:ilvl w:val="0"/>
          <w:numId w:val="14"/>
        </w:numPr>
      </w:pPr>
      <w:r w:rsidRPr="0004520D">
        <w:rPr>
          <w:b/>
          <w:bCs/>
        </w:rPr>
        <w:t>Primary Market:</w:t>
      </w:r>
      <w:r w:rsidRPr="0004520D">
        <w:t xml:space="preserve"> Energy</w:t>
      </w:r>
    </w:p>
    <w:p w14:paraId="60D5F46D" w14:textId="77777777" w:rsidR="0004520D" w:rsidRPr="0004520D" w:rsidRDefault="0004520D" w:rsidP="0004520D">
      <w:pPr>
        <w:numPr>
          <w:ilvl w:val="0"/>
          <w:numId w:val="14"/>
        </w:numPr>
      </w:pPr>
      <w:r w:rsidRPr="0004520D">
        <w:rPr>
          <w:b/>
          <w:bCs/>
        </w:rPr>
        <w:t>Secondary Market:</w:t>
      </w:r>
      <w:r w:rsidRPr="0004520D">
        <w:t xml:space="preserve"> Government (critical infrastructure)</w:t>
      </w:r>
    </w:p>
    <w:p w14:paraId="0B0EE892" w14:textId="77777777" w:rsidR="0004520D" w:rsidRPr="0004520D" w:rsidRDefault="0004520D" w:rsidP="0004520D">
      <w:r w:rsidRPr="0004520D">
        <w:pict w14:anchorId="2C1A77DA">
          <v:rect id="_x0000_i1257" style="width:0;height:1.5pt" o:hralign="center" o:hrstd="t" o:hr="t" fillcolor="#a0a0a0" stroked="f"/>
        </w:pict>
      </w:r>
    </w:p>
    <w:p w14:paraId="55FCDCE3" w14:textId="77777777" w:rsidR="0004520D" w:rsidRPr="0004520D" w:rsidRDefault="0004520D" w:rsidP="0004520D">
      <w:pPr>
        <w:rPr>
          <w:b/>
          <w:bCs/>
        </w:rPr>
      </w:pPr>
      <w:r w:rsidRPr="0004520D">
        <w:rPr>
          <w:b/>
          <w:bCs/>
        </w:rPr>
        <w:t>6. Long-Term Vision</w:t>
      </w:r>
    </w:p>
    <w:p w14:paraId="60B2E4FA" w14:textId="77777777" w:rsidR="0004520D" w:rsidRPr="0004520D" w:rsidRDefault="0004520D" w:rsidP="0004520D">
      <w:r w:rsidRPr="0004520D">
        <w:t xml:space="preserve">This becomes a </w:t>
      </w:r>
      <w:r w:rsidRPr="0004520D">
        <w:rPr>
          <w:b/>
          <w:bCs/>
        </w:rPr>
        <w:t>flagship crossover use case</w:t>
      </w:r>
      <w:r w:rsidRPr="0004520D">
        <w:t xml:space="preserve"> for your “Major Event” series.</w:t>
      </w:r>
      <w:r w:rsidRPr="0004520D">
        <w:br/>
        <w:t>Every major infrastructure disaster becomes:</w:t>
      </w:r>
    </w:p>
    <w:p w14:paraId="4A0735F8" w14:textId="77777777" w:rsidR="0004520D" w:rsidRPr="0004520D" w:rsidRDefault="0004520D" w:rsidP="0004520D">
      <w:pPr>
        <w:numPr>
          <w:ilvl w:val="0"/>
          <w:numId w:val="15"/>
        </w:numPr>
      </w:pPr>
      <w:r w:rsidRPr="0004520D">
        <w:rPr>
          <w:b/>
          <w:bCs/>
        </w:rPr>
        <w:t>Energy-first engagement</w:t>
      </w:r>
    </w:p>
    <w:p w14:paraId="11AE3B32" w14:textId="77777777" w:rsidR="0004520D" w:rsidRPr="0004520D" w:rsidRDefault="0004520D" w:rsidP="0004520D">
      <w:pPr>
        <w:numPr>
          <w:ilvl w:val="0"/>
          <w:numId w:val="15"/>
        </w:numPr>
      </w:pPr>
      <w:r w:rsidRPr="0004520D">
        <w:rPr>
          <w:b/>
          <w:bCs/>
        </w:rPr>
        <w:t>Government-scale expansion</w:t>
      </w:r>
    </w:p>
    <w:p w14:paraId="6421A74E" w14:textId="77777777" w:rsidR="0004520D" w:rsidRPr="0004520D" w:rsidRDefault="0004520D" w:rsidP="0004520D">
      <w:r w:rsidRPr="0004520D">
        <w:pict w14:anchorId="0E74B878">
          <v:rect id="_x0000_i1258" style="width:0;height:1.5pt" o:hralign="center" o:hrstd="t" o:hr="t" fillcolor="#a0a0a0" stroked="f"/>
        </w:pict>
      </w:r>
    </w:p>
    <w:p w14:paraId="7A1C59BD" w14:textId="77777777" w:rsidR="0004520D" w:rsidRPr="0004520D" w:rsidRDefault="0004520D" w:rsidP="0004520D">
      <w:pPr>
        <w:rPr>
          <w:b/>
          <w:bCs/>
        </w:rPr>
      </w:pPr>
      <w:r w:rsidRPr="0004520D">
        <w:rPr>
          <w:b/>
          <w:bCs/>
        </w:rPr>
        <w:t>Next Steps</w:t>
      </w:r>
    </w:p>
    <w:p w14:paraId="2CAB91E9" w14:textId="77777777" w:rsidR="0004520D" w:rsidRPr="0004520D" w:rsidRDefault="0004520D" w:rsidP="0004520D">
      <w:r w:rsidRPr="0004520D">
        <w:t>Would you like me to:</w:t>
      </w:r>
    </w:p>
    <w:p w14:paraId="4D096100" w14:textId="77777777" w:rsidR="0004520D" w:rsidRPr="0004520D" w:rsidRDefault="0004520D" w:rsidP="0004520D">
      <w:pPr>
        <w:numPr>
          <w:ilvl w:val="0"/>
          <w:numId w:val="16"/>
        </w:numPr>
      </w:pPr>
      <w:r w:rsidRPr="0004520D">
        <w:rPr>
          <w:b/>
          <w:bCs/>
        </w:rPr>
        <w:t>Draft the exact 5-slide storyboard deck anchored in Energy but framed for Government expansion?</w:t>
      </w:r>
    </w:p>
    <w:p w14:paraId="7BDB102B" w14:textId="77777777" w:rsidR="0004520D" w:rsidRPr="0004520D" w:rsidRDefault="0004520D" w:rsidP="0004520D">
      <w:pPr>
        <w:numPr>
          <w:ilvl w:val="0"/>
          <w:numId w:val="16"/>
        </w:numPr>
      </w:pPr>
      <w:r w:rsidRPr="0004520D">
        <w:t xml:space="preserve">Or </w:t>
      </w:r>
      <w:r w:rsidRPr="0004520D">
        <w:rPr>
          <w:b/>
          <w:bCs/>
        </w:rPr>
        <w:t>give you a narrative flow (talk track) for pitching it to both sectors in one storyline?</w:t>
      </w:r>
    </w:p>
    <w:p w14:paraId="1E08334A" w14:textId="77777777" w:rsidR="0004520D" w:rsidRPr="0004520D" w:rsidRDefault="0004520D" w:rsidP="0004520D">
      <w:pPr>
        <w:numPr>
          <w:ilvl w:val="0"/>
          <w:numId w:val="16"/>
        </w:numPr>
      </w:pPr>
      <w:r w:rsidRPr="0004520D">
        <w:t>Or both?</w:t>
      </w:r>
    </w:p>
    <w:p w14:paraId="3BA4667D" w14:textId="77777777" w:rsidR="0004520D" w:rsidRPr="0004520D" w:rsidRDefault="0004520D" w:rsidP="0004520D">
      <w:r w:rsidRPr="0004520D">
        <w:t xml:space="preserve">And—do you want me to </w:t>
      </w:r>
      <w:r w:rsidRPr="0004520D">
        <w:rPr>
          <w:b/>
          <w:bCs/>
        </w:rPr>
        <w:t>extend this to a full Major Events library template</w:t>
      </w:r>
      <w:r w:rsidRPr="0004520D">
        <w:t xml:space="preserve"> (Energy grid, Wildfires, Hurricanes, etc.)?</w:t>
      </w:r>
    </w:p>
    <w:p w14:paraId="2CFCA3A0" w14:textId="77777777" w:rsidR="0004520D" w:rsidRPr="0004520D" w:rsidRDefault="0004520D" w:rsidP="0004520D">
      <w:pPr>
        <w:rPr>
          <w:b/>
          <w:bCs/>
        </w:rPr>
      </w:pPr>
      <w:r w:rsidRPr="0004520D">
        <w:rPr>
          <w:b/>
          <w:bCs/>
        </w:rPr>
        <w:t>You said:</w:t>
      </w:r>
    </w:p>
    <w:p w14:paraId="731DFF46" w14:textId="77777777" w:rsidR="0004520D" w:rsidRPr="0004520D" w:rsidRDefault="0004520D" w:rsidP="0004520D">
      <w:r w:rsidRPr="0004520D">
        <w:t>What other major events could Seraphim have helped prevent or mitigate over the past 5 years</w:t>
      </w:r>
    </w:p>
    <w:p w14:paraId="60D70B93" w14:textId="77777777" w:rsidR="0004520D" w:rsidRPr="0004520D" w:rsidRDefault="0004520D" w:rsidP="0004520D">
      <w:pPr>
        <w:rPr>
          <w:b/>
          <w:bCs/>
        </w:rPr>
      </w:pPr>
      <w:r w:rsidRPr="0004520D">
        <w:rPr>
          <w:b/>
          <w:bCs/>
        </w:rPr>
        <w:t>ChatGPT said:</w:t>
      </w:r>
    </w:p>
    <w:p w14:paraId="34E3FD04" w14:textId="77777777" w:rsidR="0004520D" w:rsidRPr="0004520D" w:rsidRDefault="0004520D" w:rsidP="0004520D">
      <w:r w:rsidRPr="0004520D">
        <w:lastRenderedPageBreak/>
        <w:t xml:space="preserve">Here is a structured analysis of </w:t>
      </w:r>
      <w:r w:rsidRPr="0004520D">
        <w:rPr>
          <w:b/>
          <w:bCs/>
        </w:rPr>
        <w:t>major events from the past 5 years (2020–2025)</w:t>
      </w:r>
      <w:r w:rsidRPr="0004520D">
        <w:t xml:space="preserve"> where Seraphim could have had a direct role in </w:t>
      </w:r>
      <w:r w:rsidRPr="0004520D">
        <w:rPr>
          <w:b/>
          <w:bCs/>
        </w:rPr>
        <w:t>preventing, mitigating, or accelerating response</w:t>
      </w:r>
      <w:r w:rsidRPr="0004520D">
        <w:t>. These events are grouped into thematic categories that fit Seraphim’s orchestration strengths.</w:t>
      </w:r>
    </w:p>
    <w:p w14:paraId="296E4A89" w14:textId="77777777" w:rsidR="0004520D" w:rsidRPr="0004520D" w:rsidRDefault="0004520D" w:rsidP="0004520D">
      <w:r w:rsidRPr="0004520D">
        <w:pict w14:anchorId="2ED59801">
          <v:rect id="_x0000_i1259" style="width:0;height:1.5pt" o:hralign="center" o:hrstd="t" o:hr="t" fillcolor="#a0a0a0" stroked="f"/>
        </w:pict>
      </w:r>
    </w:p>
    <w:p w14:paraId="072E3992" w14:textId="77777777" w:rsidR="0004520D" w:rsidRPr="0004520D" w:rsidRDefault="0004520D" w:rsidP="0004520D">
      <w:pPr>
        <w:rPr>
          <w:b/>
          <w:bCs/>
        </w:rPr>
      </w:pPr>
      <w:r w:rsidRPr="0004520D">
        <w:rPr>
          <w:b/>
          <w:bCs/>
        </w:rPr>
        <w:t>1. Infrastructure Failures (Energy / Utilities)</w:t>
      </w:r>
    </w:p>
    <w:p w14:paraId="13635AAD" w14:textId="77777777" w:rsidR="0004520D" w:rsidRPr="0004520D" w:rsidRDefault="0004520D" w:rsidP="0004520D">
      <w:pPr>
        <w:rPr>
          <w:b/>
          <w:bCs/>
        </w:rPr>
      </w:pPr>
      <w:r w:rsidRPr="0004520D">
        <w:rPr>
          <w:b/>
          <w:bCs/>
        </w:rPr>
        <w:t>2021 Texas Winter Grid Collapse</w:t>
      </w:r>
    </w:p>
    <w:p w14:paraId="659A6102" w14:textId="77777777" w:rsidR="0004520D" w:rsidRPr="0004520D" w:rsidRDefault="0004520D" w:rsidP="0004520D">
      <w:pPr>
        <w:numPr>
          <w:ilvl w:val="0"/>
          <w:numId w:val="17"/>
        </w:numPr>
      </w:pPr>
      <w:r w:rsidRPr="0004520D">
        <w:rPr>
          <w:b/>
          <w:bCs/>
        </w:rPr>
        <w:t>Problem:</w:t>
      </w:r>
      <w:r w:rsidRPr="0004520D">
        <w:t xml:space="preserve"> Poor forecasting, siloed data between weather, fuel supply, and grid operations.</w:t>
      </w:r>
    </w:p>
    <w:p w14:paraId="6E887279" w14:textId="77777777" w:rsidR="0004520D" w:rsidRPr="0004520D" w:rsidRDefault="0004520D" w:rsidP="0004520D">
      <w:pPr>
        <w:numPr>
          <w:ilvl w:val="0"/>
          <w:numId w:val="17"/>
        </w:numPr>
      </w:pPr>
      <w:r w:rsidRPr="0004520D">
        <w:rPr>
          <w:b/>
          <w:bCs/>
        </w:rPr>
        <w:t>Seraphim Impact:</w:t>
      </w:r>
      <w:r w:rsidRPr="0004520D">
        <w:t xml:space="preserve"> Predictive orchestration, pre-storm resource allocation, targeted load-shedding.</w:t>
      </w:r>
    </w:p>
    <w:p w14:paraId="039C899E" w14:textId="77777777" w:rsidR="0004520D" w:rsidRPr="0004520D" w:rsidRDefault="0004520D" w:rsidP="0004520D">
      <w:pPr>
        <w:rPr>
          <w:b/>
          <w:bCs/>
        </w:rPr>
      </w:pPr>
      <w:r w:rsidRPr="0004520D">
        <w:rPr>
          <w:b/>
          <w:bCs/>
        </w:rPr>
        <w:t>2022 Colonial Pipeline Cyberattack</w:t>
      </w:r>
    </w:p>
    <w:p w14:paraId="2758170A" w14:textId="77777777" w:rsidR="0004520D" w:rsidRPr="0004520D" w:rsidRDefault="0004520D" w:rsidP="0004520D">
      <w:pPr>
        <w:numPr>
          <w:ilvl w:val="0"/>
          <w:numId w:val="18"/>
        </w:numPr>
      </w:pPr>
      <w:r w:rsidRPr="0004520D">
        <w:rPr>
          <w:b/>
          <w:bCs/>
        </w:rPr>
        <w:t>Problem:</w:t>
      </w:r>
      <w:r w:rsidRPr="0004520D">
        <w:t xml:space="preserve"> Ransomware shut down a major fuel pipeline, leading to fuel shortages.</w:t>
      </w:r>
    </w:p>
    <w:p w14:paraId="7978ADA6" w14:textId="77777777" w:rsidR="0004520D" w:rsidRPr="0004520D" w:rsidRDefault="0004520D" w:rsidP="0004520D">
      <w:pPr>
        <w:numPr>
          <w:ilvl w:val="0"/>
          <w:numId w:val="18"/>
        </w:numPr>
      </w:pPr>
      <w:r w:rsidRPr="0004520D">
        <w:rPr>
          <w:b/>
          <w:bCs/>
        </w:rPr>
        <w:t>Seraphim Impact:</w:t>
      </w:r>
      <w:r w:rsidRPr="0004520D">
        <w:t xml:space="preserve"> Security Vanguard detects anomalies early, orchestrates safe shutdown, reroutes fuel supply, minimizes disruption.</w:t>
      </w:r>
    </w:p>
    <w:p w14:paraId="25AAC366" w14:textId="77777777" w:rsidR="0004520D" w:rsidRPr="0004520D" w:rsidRDefault="0004520D" w:rsidP="0004520D">
      <w:pPr>
        <w:rPr>
          <w:b/>
          <w:bCs/>
        </w:rPr>
      </w:pPr>
      <w:r w:rsidRPr="0004520D">
        <w:rPr>
          <w:b/>
          <w:bCs/>
        </w:rPr>
        <w:t>California Wildfire-Related Power Shutoffs (PG&amp;E, 2020–2023)</w:t>
      </w:r>
    </w:p>
    <w:p w14:paraId="2316F0E8" w14:textId="77777777" w:rsidR="0004520D" w:rsidRPr="0004520D" w:rsidRDefault="0004520D" w:rsidP="0004520D">
      <w:pPr>
        <w:numPr>
          <w:ilvl w:val="0"/>
          <w:numId w:val="19"/>
        </w:numPr>
      </w:pPr>
      <w:r w:rsidRPr="0004520D">
        <w:rPr>
          <w:b/>
          <w:bCs/>
        </w:rPr>
        <w:t>Problem:</w:t>
      </w:r>
      <w:r w:rsidRPr="0004520D">
        <w:t xml:space="preserve"> Preventative blackouts due to fire risk left millions without power.</w:t>
      </w:r>
    </w:p>
    <w:p w14:paraId="4224A762" w14:textId="77777777" w:rsidR="0004520D" w:rsidRPr="0004520D" w:rsidRDefault="0004520D" w:rsidP="0004520D">
      <w:pPr>
        <w:numPr>
          <w:ilvl w:val="0"/>
          <w:numId w:val="19"/>
        </w:numPr>
      </w:pPr>
      <w:r w:rsidRPr="0004520D">
        <w:rPr>
          <w:b/>
          <w:bCs/>
        </w:rPr>
        <w:t>Seraphim Impact:</w:t>
      </w:r>
      <w:r w:rsidRPr="0004520D">
        <w:t xml:space="preserve"> Risk heatmaps and micro-grid coordination to </w:t>
      </w:r>
      <w:r w:rsidRPr="0004520D">
        <w:rPr>
          <w:b/>
          <w:bCs/>
        </w:rPr>
        <w:t>surgically manage outages</w:t>
      </w:r>
      <w:r w:rsidRPr="0004520D">
        <w:t xml:space="preserve"> instead of wide-scale blackouts.</w:t>
      </w:r>
    </w:p>
    <w:p w14:paraId="13362FCC" w14:textId="77777777" w:rsidR="0004520D" w:rsidRPr="0004520D" w:rsidRDefault="0004520D" w:rsidP="0004520D">
      <w:r w:rsidRPr="0004520D">
        <w:pict w14:anchorId="533531FB">
          <v:rect id="_x0000_i1260" style="width:0;height:1.5pt" o:hralign="center" o:hrstd="t" o:hr="t" fillcolor="#a0a0a0" stroked="f"/>
        </w:pict>
      </w:r>
    </w:p>
    <w:p w14:paraId="20D46CBE" w14:textId="77777777" w:rsidR="0004520D" w:rsidRPr="0004520D" w:rsidRDefault="0004520D" w:rsidP="0004520D">
      <w:pPr>
        <w:rPr>
          <w:b/>
          <w:bCs/>
        </w:rPr>
      </w:pPr>
      <w:r w:rsidRPr="0004520D">
        <w:rPr>
          <w:b/>
          <w:bCs/>
        </w:rPr>
        <w:t>2. Supply Chain Shocks</w:t>
      </w:r>
    </w:p>
    <w:p w14:paraId="105C8161" w14:textId="77777777" w:rsidR="0004520D" w:rsidRPr="0004520D" w:rsidRDefault="0004520D" w:rsidP="0004520D">
      <w:pPr>
        <w:rPr>
          <w:b/>
          <w:bCs/>
        </w:rPr>
      </w:pPr>
      <w:r w:rsidRPr="0004520D">
        <w:rPr>
          <w:b/>
          <w:bCs/>
        </w:rPr>
        <w:t>COVID-19 Pandemic (2020–2022)</w:t>
      </w:r>
    </w:p>
    <w:p w14:paraId="47DC1D3C" w14:textId="77777777" w:rsidR="0004520D" w:rsidRPr="0004520D" w:rsidRDefault="0004520D" w:rsidP="0004520D">
      <w:pPr>
        <w:numPr>
          <w:ilvl w:val="0"/>
          <w:numId w:val="20"/>
        </w:numPr>
      </w:pPr>
      <w:r w:rsidRPr="0004520D">
        <w:rPr>
          <w:b/>
          <w:bCs/>
        </w:rPr>
        <w:t>Problem:</w:t>
      </w:r>
      <w:r w:rsidRPr="0004520D">
        <w:t xml:space="preserve"> Supply chain </w:t>
      </w:r>
      <w:proofErr w:type="gramStart"/>
      <w:r w:rsidRPr="0004520D">
        <w:t>collapse</w:t>
      </w:r>
      <w:proofErr w:type="gramEnd"/>
      <w:r w:rsidRPr="0004520D">
        <w:t xml:space="preserve"> due to lack of visibility and coordination.</w:t>
      </w:r>
    </w:p>
    <w:p w14:paraId="625A6D12" w14:textId="77777777" w:rsidR="0004520D" w:rsidRPr="0004520D" w:rsidRDefault="0004520D" w:rsidP="0004520D">
      <w:pPr>
        <w:numPr>
          <w:ilvl w:val="0"/>
          <w:numId w:val="20"/>
        </w:numPr>
      </w:pPr>
      <w:r w:rsidRPr="0004520D">
        <w:rPr>
          <w:b/>
          <w:bCs/>
        </w:rPr>
        <w:t>Seraphim Impact:</w:t>
      </w:r>
      <w:r w:rsidRPr="0004520D">
        <w:t xml:space="preserve"> Real-time orchestration of critical supplies (PPE, ventilators, vaccines) across states, hospitals, and logistics networks.</w:t>
      </w:r>
    </w:p>
    <w:p w14:paraId="4217496B" w14:textId="77777777" w:rsidR="0004520D" w:rsidRPr="0004520D" w:rsidRDefault="0004520D" w:rsidP="0004520D">
      <w:pPr>
        <w:rPr>
          <w:b/>
          <w:bCs/>
        </w:rPr>
      </w:pPr>
      <w:r w:rsidRPr="0004520D">
        <w:rPr>
          <w:b/>
          <w:bCs/>
        </w:rPr>
        <w:t>Ever Given Suez Canal Blockage (2021)</w:t>
      </w:r>
    </w:p>
    <w:p w14:paraId="12686DB5" w14:textId="77777777" w:rsidR="0004520D" w:rsidRPr="0004520D" w:rsidRDefault="0004520D" w:rsidP="0004520D">
      <w:pPr>
        <w:numPr>
          <w:ilvl w:val="0"/>
          <w:numId w:val="21"/>
        </w:numPr>
      </w:pPr>
      <w:r w:rsidRPr="0004520D">
        <w:rPr>
          <w:b/>
          <w:bCs/>
        </w:rPr>
        <w:t>Problem:</w:t>
      </w:r>
      <w:r w:rsidRPr="0004520D">
        <w:t xml:space="preserve"> A single ship blockage disrupted global supply chains for weeks.</w:t>
      </w:r>
    </w:p>
    <w:p w14:paraId="4B457871" w14:textId="77777777" w:rsidR="0004520D" w:rsidRPr="0004520D" w:rsidRDefault="0004520D" w:rsidP="0004520D">
      <w:pPr>
        <w:numPr>
          <w:ilvl w:val="0"/>
          <w:numId w:val="21"/>
        </w:numPr>
      </w:pPr>
      <w:r w:rsidRPr="0004520D">
        <w:rPr>
          <w:b/>
          <w:bCs/>
        </w:rPr>
        <w:t>Seraphim Impact:</w:t>
      </w:r>
      <w:r w:rsidRPr="0004520D">
        <w:t xml:space="preserve"> Predictive simulations and alternative routing scenarios, enabling faster reallocation of shipping capacity.</w:t>
      </w:r>
    </w:p>
    <w:p w14:paraId="432A7007" w14:textId="77777777" w:rsidR="0004520D" w:rsidRPr="0004520D" w:rsidRDefault="0004520D" w:rsidP="0004520D">
      <w:pPr>
        <w:rPr>
          <w:b/>
          <w:bCs/>
        </w:rPr>
      </w:pPr>
      <w:r w:rsidRPr="0004520D">
        <w:rPr>
          <w:b/>
          <w:bCs/>
        </w:rPr>
        <w:t>Infant Formula Shortages (2022)</w:t>
      </w:r>
    </w:p>
    <w:p w14:paraId="4E188260" w14:textId="77777777" w:rsidR="0004520D" w:rsidRPr="0004520D" w:rsidRDefault="0004520D" w:rsidP="0004520D">
      <w:pPr>
        <w:numPr>
          <w:ilvl w:val="0"/>
          <w:numId w:val="22"/>
        </w:numPr>
      </w:pPr>
      <w:r w:rsidRPr="0004520D">
        <w:rPr>
          <w:b/>
          <w:bCs/>
        </w:rPr>
        <w:t>Problem:</w:t>
      </w:r>
      <w:r w:rsidRPr="0004520D">
        <w:t xml:space="preserve"> Plant shutdowns + regulatory delays caused nationwide shortages.</w:t>
      </w:r>
    </w:p>
    <w:p w14:paraId="1D4E81CE" w14:textId="77777777" w:rsidR="0004520D" w:rsidRPr="0004520D" w:rsidRDefault="0004520D" w:rsidP="0004520D">
      <w:pPr>
        <w:numPr>
          <w:ilvl w:val="0"/>
          <w:numId w:val="22"/>
        </w:numPr>
      </w:pPr>
      <w:r w:rsidRPr="0004520D">
        <w:rPr>
          <w:b/>
          <w:bCs/>
        </w:rPr>
        <w:t>Seraphim Impact:</w:t>
      </w:r>
      <w:r w:rsidRPr="0004520D">
        <w:t xml:space="preserve"> </w:t>
      </w:r>
      <w:r w:rsidRPr="0004520D">
        <w:rPr>
          <w:b/>
          <w:bCs/>
        </w:rPr>
        <w:t>Supply-demand forecasting</w:t>
      </w:r>
      <w:r w:rsidRPr="0004520D">
        <w:t xml:space="preserve"> and cross-agency orchestration for rapid import authorization.</w:t>
      </w:r>
    </w:p>
    <w:p w14:paraId="67D68903" w14:textId="77777777" w:rsidR="0004520D" w:rsidRPr="0004520D" w:rsidRDefault="0004520D" w:rsidP="0004520D">
      <w:r w:rsidRPr="0004520D">
        <w:pict w14:anchorId="3ACB5F4C">
          <v:rect id="_x0000_i1261" style="width:0;height:1.5pt" o:hralign="center" o:hrstd="t" o:hr="t" fillcolor="#a0a0a0" stroked="f"/>
        </w:pict>
      </w:r>
    </w:p>
    <w:p w14:paraId="2C531561" w14:textId="77777777" w:rsidR="0004520D" w:rsidRPr="0004520D" w:rsidRDefault="0004520D" w:rsidP="0004520D">
      <w:pPr>
        <w:rPr>
          <w:b/>
          <w:bCs/>
        </w:rPr>
      </w:pPr>
      <w:r w:rsidRPr="0004520D">
        <w:rPr>
          <w:b/>
          <w:bCs/>
        </w:rPr>
        <w:lastRenderedPageBreak/>
        <w:t>3. Public Safety and Emergency Response</w:t>
      </w:r>
    </w:p>
    <w:p w14:paraId="0A67E330" w14:textId="77777777" w:rsidR="0004520D" w:rsidRPr="0004520D" w:rsidRDefault="0004520D" w:rsidP="0004520D">
      <w:pPr>
        <w:rPr>
          <w:b/>
          <w:bCs/>
        </w:rPr>
      </w:pPr>
      <w:r w:rsidRPr="0004520D">
        <w:rPr>
          <w:b/>
          <w:bCs/>
        </w:rPr>
        <w:t>Maui Wildfires (2023)</w:t>
      </w:r>
    </w:p>
    <w:p w14:paraId="4E835DB6" w14:textId="77777777" w:rsidR="0004520D" w:rsidRPr="0004520D" w:rsidRDefault="0004520D" w:rsidP="0004520D">
      <w:pPr>
        <w:numPr>
          <w:ilvl w:val="0"/>
          <w:numId w:val="23"/>
        </w:numPr>
      </w:pPr>
      <w:r w:rsidRPr="0004520D">
        <w:rPr>
          <w:b/>
          <w:bCs/>
        </w:rPr>
        <w:t>Problem:</w:t>
      </w:r>
      <w:r w:rsidRPr="0004520D">
        <w:t xml:space="preserve"> Communication breakdowns and lack of coordinated evacuation.</w:t>
      </w:r>
    </w:p>
    <w:p w14:paraId="20AEEE94" w14:textId="77777777" w:rsidR="0004520D" w:rsidRPr="0004520D" w:rsidRDefault="0004520D" w:rsidP="0004520D">
      <w:pPr>
        <w:numPr>
          <w:ilvl w:val="0"/>
          <w:numId w:val="23"/>
        </w:numPr>
      </w:pPr>
      <w:r w:rsidRPr="0004520D">
        <w:rPr>
          <w:b/>
          <w:bCs/>
        </w:rPr>
        <w:t>Seraphim Impact:</w:t>
      </w:r>
      <w:r w:rsidRPr="0004520D">
        <w:t xml:space="preserve"> Integrated sensor data + emergency services coordination; real-time evacuation planning and public alerts.</w:t>
      </w:r>
    </w:p>
    <w:p w14:paraId="720366F9" w14:textId="77777777" w:rsidR="0004520D" w:rsidRPr="0004520D" w:rsidRDefault="0004520D" w:rsidP="0004520D">
      <w:pPr>
        <w:rPr>
          <w:b/>
          <w:bCs/>
        </w:rPr>
      </w:pPr>
      <w:r w:rsidRPr="0004520D">
        <w:rPr>
          <w:b/>
          <w:bCs/>
        </w:rPr>
        <w:t>Hurricane Ian (2022)</w:t>
      </w:r>
    </w:p>
    <w:p w14:paraId="07925C0A" w14:textId="77777777" w:rsidR="0004520D" w:rsidRPr="0004520D" w:rsidRDefault="0004520D" w:rsidP="0004520D">
      <w:pPr>
        <w:numPr>
          <w:ilvl w:val="0"/>
          <w:numId w:val="24"/>
        </w:numPr>
      </w:pPr>
      <w:r w:rsidRPr="0004520D">
        <w:rPr>
          <w:b/>
          <w:bCs/>
        </w:rPr>
        <w:t>Problem:</w:t>
      </w:r>
      <w:r w:rsidRPr="0004520D">
        <w:t xml:space="preserve"> Slow deployment of resources; delayed restoration of infrastructure.</w:t>
      </w:r>
    </w:p>
    <w:p w14:paraId="14E1AF99" w14:textId="77777777" w:rsidR="0004520D" w:rsidRPr="0004520D" w:rsidRDefault="0004520D" w:rsidP="0004520D">
      <w:pPr>
        <w:numPr>
          <w:ilvl w:val="0"/>
          <w:numId w:val="24"/>
        </w:numPr>
      </w:pPr>
      <w:r w:rsidRPr="0004520D">
        <w:rPr>
          <w:b/>
          <w:bCs/>
        </w:rPr>
        <w:t>Seraphim Impact:</w:t>
      </w:r>
      <w:r w:rsidRPr="0004520D">
        <w:t xml:space="preserve"> Pre-storm logistics orchestration (fuel, crews, shelters), post-storm rapid resource allocation.</w:t>
      </w:r>
    </w:p>
    <w:p w14:paraId="311A2A65" w14:textId="77777777" w:rsidR="0004520D" w:rsidRPr="0004520D" w:rsidRDefault="0004520D" w:rsidP="0004520D">
      <w:r w:rsidRPr="0004520D">
        <w:pict w14:anchorId="2713BCC7">
          <v:rect id="_x0000_i1262" style="width:0;height:1.5pt" o:hralign="center" o:hrstd="t" o:hr="t" fillcolor="#a0a0a0" stroked="f"/>
        </w:pict>
      </w:r>
    </w:p>
    <w:p w14:paraId="53D925CE" w14:textId="77777777" w:rsidR="0004520D" w:rsidRPr="0004520D" w:rsidRDefault="0004520D" w:rsidP="0004520D">
      <w:pPr>
        <w:rPr>
          <w:b/>
          <w:bCs/>
        </w:rPr>
      </w:pPr>
      <w:r w:rsidRPr="0004520D">
        <w:rPr>
          <w:b/>
          <w:bCs/>
        </w:rPr>
        <w:t>4. Transportation and Logistics Disruptions</w:t>
      </w:r>
    </w:p>
    <w:p w14:paraId="4C8C23C1" w14:textId="77777777" w:rsidR="0004520D" w:rsidRPr="0004520D" w:rsidRDefault="0004520D" w:rsidP="0004520D">
      <w:pPr>
        <w:rPr>
          <w:b/>
          <w:bCs/>
        </w:rPr>
      </w:pPr>
      <w:r w:rsidRPr="0004520D">
        <w:rPr>
          <w:b/>
          <w:bCs/>
        </w:rPr>
        <w:t>FAA Grounding due to NOTAM System Failure (2023)</w:t>
      </w:r>
    </w:p>
    <w:p w14:paraId="37448DBD" w14:textId="77777777" w:rsidR="0004520D" w:rsidRPr="0004520D" w:rsidRDefault="0004520D" w:rsidP="0004520D">
      <w:pPr>
        <w:numPr>
          <w:ilvl w:val="0"/>
          <w:numId w:val="25"/>
        </w:numPr>
      </w:pPr>
      <w:r w:rsidRPr="0004520D">
        <w:rPr>
          <w:b/>
          <w:bCs/>
        </w:rPr>
        <w:t>Problem:</w:t>
      </w:r>
      <w:r w:rsidRPr="0004520D">
        <w:t xml:space="preserve"> Single-point IT failure grounded flights nationwide.</w:t>
      </w:r>
    </w:p>
    <w:p w14:paraId="5BFE5158" w14:textId="77777777" w:rsidR="0004520D" w:rsidRPr="0004520D" w:rsidRDefault="0004520D" w:rsidP="0004520D">
      <w:pPr>
        <w:numPr>
          <w:ilvl w:val="0"/>
          <w:numId w:val="25"/>
        </w:numPr>
      </w:pPr>
      <w:r w:rsidRPr="0004520D">
        <w:rPr>
          <w:b/>
          <w:bCs/>
        </w:rPr>
        <w:t>Seraphim Impact:</w:t>
      </w:r>
      <w:r w:rsidRPr="0004520D">
        <w:t xml:space="preserve"> Predictive monitoring of IT system health, automated failover, and alternative route planning.</w:t>
      </w:r>
    </w:p>
    <w:p w14:paraId="468373F6" w14:textId="77777777" w:rsidR="0004520D" w:rsidRPr="0004520D" w:rsidRDefault="0004520D" w:rsidP="0004520D">
      <w:pPr>
        <w:rPr>
          <w:b/>
          <w:bCs/>
        </w:rPr>
      </w:pPr>
      <w:r w:rsidRPr="0004520D">
        <w:rPr>
          <w:b/>
          <w:bCs/>
        </w:rPr>
        <w:t>Southwest Airlines Holiday Meltdown (2022)</w:t>
      </w:r>
    </w:p>
    <w:p w14:paraId="3C0479C9" w14:textId="77777777" w:rsidR="0004520D" w:rsidRPr="0004520D" w:rsidRDefault="0004520D" w:rsidP="0004520D">
      <w:pPr>
        <w:numPr>
          <w:ilvl w:val="0"/>
          <w:numId w:val="26"/>
        </w:numPr>
      </w:pPr>
      <w:r w:rsidRPr="0004520D">
        <w:rPr>
          <w:b/>
          <w:bCs/>
        </w:rPr>
        <w:t>Problem:</w:t>
      </w:r>
      <w:r w:rsidRPr="0004520D">
        <w:t xml:space="preserve"> Scheduling software failure caused mass cancellations.</w:t>
      </w:r>
    </w:p>
    <w:p w14:paraId="12C0F08F" w14:textId="77777777" w:rsidR="0004520D" w:rsidRPr="0004520D" w:rsidRDefault="0004520D" w:rsidP="0004520D">
      <w:pPr>
        <w:numPr>
          <w:ilvl w:val="0"/>
          <w:numId w:val="26"/>
        </w:numPr>
      </w:pPr>
      <w:r w:rsidRPr="0004520D">
        <w:rPr>
          <w:b/>
          <w:bCs/>
        </w:rPr>
        <w:t>Seraphim Impact:</w:t>
      </w:r>
      <w:r w:rsidRPr="0004520D">
        <w:t xml:space="preserve"> Real-time orchestration of crews and planes; decision intelligence for rerouting.</w:t>
      </w:r>
    </w:p>
    <w:p w14:paraId="0ED95DF1" w14:textId="77777777" w:rsidR="0004520D" w:rsidRPr="0004520D" w:rsidRDefault="0004520D" w:rsidP="0004520D">
      <w:r w:rsidRPr="0004520D">
        <w:pict w14:anchorId="3B3DF3C9">
          <v:rect id="_x0000_i1263" style="width:0;height:1.5pt" o:hralign="center" o:hrstd="t" o:hr="t" fillcolor="#a0a0a0" stroked="f"/>
        </w:pict>
      </w:r>
    </w:p>
    <w:p w14:paraId="43F59EAC" w14:textId="77777777" w:rsidR="0004520D" w:rsidRPr="0004520D" w:rsidRDefault="0004520D" w:rsidP="0004520D">
      <w:pPr>
        <w:rPr>
          <w:b/>
          <w:bCs/>
        </w:rPr>
      </w:pPr>
      <w:r w:rsidRPr="0004520D">
        <w:rPr>
          <w:b/>
          <w:bCs/>
        </w:rPr>
        <w:t>5. Cybersecurity and Data Integrity Events</w:t>
      </w:r>
    </w:p>
    <w:p w14:paraId="40D50832" w14:textId="77777777" w:rsidR="0004520D" w:rsidRPr="0004520D" w:rsidRDefault="0004520D" w:rsidP="0004520D">
      <w:pPr>
        <w:rPr>
          <w:b/>
          <w:bCs/>
        </w:rPr>
      </w:pPr>
      <w:r w:rsidRPr="0004520D">
        <w:rPr>
          <w:b/>
          <w:bCs/>
        </w:rPr>
        <w:t>SolarWinds Orion Cyberattack (2020)</w:t>
      </w:r>
    </w:p>
    <w:p w14:paraId="47A84C97" w14:textId="77777777" w:rsidR="0004520D" w:rsidRPr="0004520D" w:rsidRDefault="0004520D" w:rsidP="0004520D">
      <w:pPr>
        <w:numPr>
          <w:ilvl w:val="0"/>
          <w:numId w:val="27"/>
        </w:numPr>
      </w:pPr>
      <w:r w:rsidRPr="0004520D">
        <w:rPr>
          <w:b/>
          <w:bCs/>
        </w:rPr>
        <w:t>Problem:</w:t>
      </w:r>
      <w:r w:rsidRPr="0004520D">
        <w:t xml:space="preserve"> Massive supply-chain breach across federal agencies.</w:t>
      </w:r>
    </w:p>
    <w:p w14:paraId="1E8F2250" w14:textId="77777777" w:rsidR="0004520D" w:rsidRPr="0004520D" w:rsidRDefault="0004520D" w:rsidP="0004520D">
      <w:pPr>
        <w:numPr>
          <w:ilvl w:val="0"/>
          <w:numId w:val="27"/>
        </w:numPr>
      </w:pPr>
      <w:r w:rsidRPr="0004520D">
        <w:rPr>
          <w:b/>
          <w:bCs/>
        </w:rPr>
        <w:t>Seraphim Impact:</w:t>
      </w:r>
      <w:r w:rsidRPr="0004520D">
        <w:t xml:space="preserve"> Security Vanguard’s anomaly detection, cross-domain coordination, early breach containment.</w:t>
      </w:r>
    </w:p>
    <w:p w14:paraId="7424084A" w14:textId="77777777" w:rsidR="0004520D" w:rsidRPr="0004520D" w:rsidRDefault="0004520D" w:rsidP="0004520D">
      <w:pPr>
        <w:rPr>
          <w:b/>
          <w:bCs/>
        </w:rPr>
      </w:pPr>
      <w:r w:rsidRPr="0004520D">
        <w:rPr>
          <w:b/>
          <w:bCs/>
        </w:rPr>
        <w:t>Log4j Vulnerability (2021)</w:t>
      </w:r>
    </w:p>
    <w:p w14:paraId="255EE5B0" w14:textId="77777777" w:rsidR="0004520D" w:rsidRPr="0004520D" w:rsidRDefault="0004520D" w:rsidP="0004520D">
      <w:pPr>
        <w:numPr>
          <w:ilvl w:val="0"/>
          <w:numId w:val="28"/>
        </w:numPr>
      </w:pPr>
      <w:r w:rsidRPr="0004520D">
        <w:rPr>
          <w:b/>
          <w:bCs/>
        </w:rPr>
        <w:t>Problem:</w:t>
      </w:r>
      <w:r w:rsidRPr="0004520D">
        <w:t xml:space="preserve"> Zero-day exploited globally.</w:t>
      </w:r>
    </w:p>
    <w:p w14:paraId="449E4C81" w14:textId="77777777" w:rsidR="0004520D" w:rsidRPr="0004520D" w:rsidRDefault="0004520D" w:rsidP="0004520D">
      <w:pPr>
        <w:numPr>
          <w:ilvl w:val="0"/>
          <w:numId w:val="28"/>
        </w:numPr>
      </w:pPr>
      <w:r w:rsidRPr="0004520D">
        <w:rPr>
          <w:b/>
          <w:bCs/>
        </w:rPr>
        <w:t>Seraphim Impact:</w:t>
      </w:r>
      <w:r w:rsidRPr="0004520D">
        <w:t xml:space="preserve"> Automated software inventory, prioritization, and patch orchestration across large enterprises.</w:t>
      </w:r>
    </w:p>
    <w:p w14:paraId="07E9DA37" w14:textId="77777777" w:rsidR="0004520D" w:rsidRPr="0004520D" w:rsidRDefault="0004520D" w:rsidP="0004520D">
      <w:r w:rsidRPr="0004520D">
        <w:pict w14:anchorId="52BE4986">
          <v:rect id="_x0000_i1264" style="width:0;height:1.5pt" o:hralign="center" o:hrstd="t" o:hr="t" fillcolor="#a0a0a0" stroked="f"/>
        </w:pict>
      </w:r>
    </w:p>
    <w:p w14:paraId="3165324B" w14:textId="77777777" w:rsidR="0004520D" w:rsidRPr="0004520D" w:rsidRDefault="0004520D" w:rsidP="0004520D">
      <w:pPr>
        <w:rPr>
          <w:b/>
          <w:bCs/>
        </w:rPr>
      </w:pPr>
      <w:r w:rsidRPr="0004520D">
        <w:rPr>
          <w:b/>
          <w:bCs/>
        </w:rPr>
        <w:t>6. Geopolitical and Social Events (Indirect but High Impact)</w:t>
      </w:r>
    </w:p>
    <w:p w14:paraId="12473793" w14:textId="77777777" w:rsidR="0004520D" w:rsidRPr="0004520D" w:rsidRDefault="0004520D" w:rsidP="0004520D">
      <w:pPr>
        <w:numPr>
          <w:ilvl w:val="0"/>
          <w:numId w:val="29"/>
        </w:numPr>
      </w:pPr>
      <w:r w:rsidRPr="0004520D">
        <w:rPr>
          <w:b/>
          <w:bCs/>
        </w:rPr>
        <w:lastRenderedPageBreak/>
        <w:t>Ukraine Invasion (2022):</w:t>
      </w:r>
      <w:r w:rsidRPr="0004520D">
        <w:t xml:space="preserve"> Energy supply, refugee flows, and critical infrastructure resilience.</w:t>
      </w:r>
    </w:p>
    <w:p w14:paraId="512BAB16" w14:textId="77777777" w:rsidR="0004520D" w:rsidRPr="0004520D" w:rsidRDefault="0004520D" w:rsidP="0004520D">
      <w:pPr>
        <w:numPr>
          <w:ilvl w:val="0"/>
          <w:numId w:val="29"/>
        </w:numPr>
      </w:pPr>
      <w:r w:rsidRPr="0004520D">
        <w:rPr>
          <w:b/>
          <w:bCs/>
        </w:rPr>
        <w:t>Baltimore Key Bridge Collapse (2024):</w:t>
      </w:r>
      <w:r w:rsidRPr="0004520D">
        <w:t xml:space="preserve"> Traffic rerouting, supply chain impact analysis.</w:t>
      </w:r>
    </w:p>
    <w:p w14:paraId="134F5D09" w14:textId="77777777" w:rsidR="0004520D" w:rsidRPr="0004520D" w:rsidRDefault="0004520D" w:rsidP="0004520D">
      <w:r w:rsidRPr="0004520D">
        <w:pict w14:anchorId="69177BE9">
          <v:rect id="_x0000_i1265" style="width:0;height:1.5pt" o:hralign="center" o:hrstd="t" o:hr="t" fillcolor="#a0a0a0" stroked="f"/>
        </w:pict>
      </w:r>
    </w:p>
    <w:p w14:paraId="66B0E747" w14:textId="77777777" w:rsidR="0004520D" w:rsidRPr="0004520D" w:rsidRDefault="0004520D" w:rsidP="0004520D">
      <w:pPr>
        <w:rPr>
          <w:b/>
          <w:bCs/>
        </w:rPr>
      </w:pPr>
      <w:r w:rsidRPr="0004520D">
        <w:rPr>
          <w:b/>
          <w:bCs/>
        </w:rPr>
        <w:t>Key Patterns Where Seraphim Adds Value</w:t>
      </w:r>
    </w:p>
    <w:p w14:paraId="2BA573CC" w14:textId="77777777" w:rsidR="0004520D" w:rsidRPr="0004520D" w:rsidRDefault="0004520D" w:rsidP="0004520D">
      <w:r w:rsidRPr="0004520D">
        <w:rPr>
          <w:b/>
          <w:bCs/>
        </w:rPr>
        <w:t>Every major event in the last 5 years shares these traits:</w:t>
      </w:r>
    </w:p>
    <w:p w14:paraId="05582D42" w14:textId="77777777" w:rsidR="0004520D" w:rsidRPr="0004520D" w:rsidRDefault="0004520D" w:rsidP="0004520D">
      <w:pPr>
        <w:numPr>
          <w:ilvl w:val="0"/>
          <w:numId w:val="30"/>
        </w:numPr>
      </w:pPr>
      <w:r w:rsidRPr="0004520D">
        <w:rPr>
          <w:b/>
          <w:bCs/>
        </w:rPr>
        <w:t>Siloed, fragmented data</w:t>
      </w:r>
      <w:r w:rsidRPr="0004520D">
        <w:t xml:space="preserve"> across agencies/companies.</w:t>
      </w:r>
    </w:p>
    <w:p w14:paraId="22CCEFC8" w14:textId="77777777" w:rsidR="0004520D" w:rsidRPr="0004520D" w:rsidRDefault="0004520D" w:rsidP="0004520D">
      <w:pPr>
        <w:numPr>
          <w:ilvl w:val="0"/>
          <w:numId w:val="30"/>
        </w:numPr>
      </w:pPr>
      <w:r w:rsidRPr="0004520D">
        <w:rPr>
          <w:b/>
          <w:bCs/>
        </w:rPr>
        <w:t>Delayed situational awareness</w:t>
      </w:r>
      <w:r w:rsidRPr="0004520D">
        <w:t xml:space="preserve"> due to poor integration.</w:t>
      </w:r>
    </w:p>
    <w:p w14:paraId="2B1784FA" w14:textId="77777777" w:rsidR="0004520D" w:rsidRPr="0004520D" w:rsidRDefault="0004520D" w:rsidP="0004520D">
      <w:pPr>
        <w:numPr>
          <w:ilvl w:val="0"/>
          <w:numId w:val="30"/>
        </w:numPr>
      </w:pPr>
      <w:r w:rsidRPr="0004520D">
        <w:rPr>
          <w:b/>
          <w:bCs/>
        </w:rPr>
        <w:t>Reactive response instead of predictive coordination.</w:t>
      </w:r>
    </w:p>
    <w:p w14:paraId="405542F0" w14:textId="77777777" w:rsidR="0004520D" w:rsidRPr="0004520D" w:rsidRDefault="0004520D" w:rsidP="0004520D">
      <w:r w:rsidRPr="0004520D">
        <w:rPr>
          <w:b/>
          <w:bCs/>
        </w:rPr>
        <w:t>Seraphim’s mission:</w:t>
      </w:r>
    </w:p>
    <w:p w14:paraId="21F5BC0B" w14:textId="77777777" w:rsidR="0004520D" w:rsidRPr="0004520D" w:rsidRDefault="0004520D" w:rsidP="0004520D">
      <w:r w:rsidRPr="0004520D">
        <w:t>“Fuse data, predict risk, orchestrate response.”</w:t>
      </w:r>
    </w:p>
    <w:p w14:paraId="6B3BB714" w14:textId="77777777" w:rsidR="0004520D" w:rsidRPr="0004520D" w:rsidRDefault="0004520D" w:rsidP="0004520D">
      <w:r w:rsidRPr="0004520D">
        <w:pict w14:anchorId="44F97881">
          <v:rect id="_x0000_i1266" style="width:0;height:1.5pt" o:hralign="center" o:hrstd="t" o:hr="t" fillcolor="#a0a0a0" stroked="f"/>
        </w:pict>
      </w:r>
    </w:p>
    <w:p w14:paraId="6CEB663C" w14:textId="77777777" w:rsidR="0004520D" w:rsidRPr="0004520D" w:rsidRDefault="0004520D" w:rsidP="0004520D">
      <w:pPr>
        <w:rPr>
          <w:b/>
          <w:bCs/>
        </w:rPr>
      </w:pPr>
      <w:r w:rsidRPr="0004520D">
        <w:rPr>
          <w:b/>
          <w:bCs/>
        </w:rPr>
        <w:t>Major Events Library (Flagship Use Cases)</w:t>
      </w:r>
    </w:p>
    <w:p w14:paraId="1DBE0243" w14:textId="77777777" w:rsidR="0004520D" w:rsidRPr="0004520D" w:rsidRDefault="0004520D" w:rsidP="0004520D">
      <w:r w:rsidRPr="0004520D">
        <w:t xml:space="preserve">You can present Seraphim as a </w:t>
      </w:r>
      <w:r w:rsidRPr="0004520D">
        <w:rPr>
          <w:b/>
          <w:bCs/>
        </w:rPr>
        <w:t>“Major Events Prevention Platform”</w:t>
      </w:r>
      <w:r w:rsidRPr="0004520D">
        <w:t xml:space="preserve"> with an evolving library:</w:t>
      </w:r>
    </w:p>
    <w:p w14:paraId="1D697E90" w14:textId="77777777" w:rsidR="0004520D" w:rsidRPr="0004520D" w:rsidRDefault="0004520D" w:rsidP="0004520D">
      <w:pPr>
        <w:numPr>
          <w:ilvl w:val="0"/>
          <w:numId w:val="31"/>
        </w:numPr>
      </w:pPr>
      <w:r w:rsidRPr="0004520D">
        <w:rPr>
          <w:b/>
          <w:bCs/>
        </w:rPr>
        <w:t>Texas Grid Collapse (Energy Resilience)</w:t>
      </w:r>
    </w:p>
    <w:p w14:paraId="732912F5" w14:textId="77777777" w:rsidR="0004520D" w:rsidRPr="0004520D" w:rsidRDefault="0004520D" w:rsidP="0004520D">
      <w:pPr>
        <w:numPr>
          <w:ilvl w:val="0"/>
          <w:numId w:val="31"/>
        </w:numPr>
      </w:pPr>
      <w:r w:rsidRPr="0004520D">
        <w:rPr>
          <w:b/>
          <w:bCs/>
        </w:rPr>
        <w:t>Colonial Pipeline Attack (Cybersecurity)</w:t>
      </w:r>
    </w:p>
    <w:p w14:paraId="09C92723" w14:textId="77777777" w:rsidR="0004520D" w:rsidRPr="0004520D" w:rsidRDefault="0004520D" w:rsidP="0004520D">
      <w:pPr>
        <w:numPr>
          <w:ilvl w:val="0"/>
          <w:numId w:val="31"/>
        </w:numPr>
      </w:pPr>
      <w:r w:rsidRPr="0004520D">
        <w:rPr>
          <w:b/>
          <w:bCs/>
        </w:rPr>
        <w:t>Maui Wildfires (Disaster Response)</w:t>
      </w:r>
    </w:p>
    <w:p w14:paraId="04EF0D03" w14:textId="77777777" w:rsidR="0004520D" w:rsidRPr="0004520D" w:rsidRDefault="0004520D" w:rsidP="0004520D">
      <w:pPr>
        <w:numPr>
          <w:ilvl w:val="0"/>
          <w:numId w:val="31"/>
        </w:numPr>
      </w:pPr>
      <w:r w:rsidRPr="0004520D">
        <w:rPr>
          <w:b/>
          <w:bCs/>
        </w:rPr>
        <w:t>COVID Supply Chain Collapse (Health/Logistics)</w:t>
      </w:r>
    </w:p>
    <w:p w14:paraId="61D2CE68" w14:textId="77777777" w:rsidR="0004520D" w:rsidRPr="0004520D" w:rsidRDefault="0004520D" w:rsidP="0004520D">
      <w:pPr>
        <w:numPr>
          <w:ilvl w:val="0"/>
          <w:numId w:val="31"/>
        </w:numPr>
      </w:pPr>
      <w:r w:rsidRPr="0004520D">
        <w:rPr>
          <w:b/>
          <w:bCs/>
        </w:rPr>
        <w:t>Ever Given Blockage (Global Supply Chain)</w:t>
      </w:r>
    </w:p>
    <w:p w14:paraId="6F454CF6" w14:textId="77777777" w:rsidR="0004520D" w:rsidRPr="0004520D" w:rsidRDefault="0004520D" w:rsidP="0004520D">
      <w:pPr>
        <w:numPr>
          <w:ilvl w:val="0"/>
          <w:numId w:val="31"/>
        </w:numPr>
      </w:pPr>
      <w:r w:rsidRPr="0004520D">
        <w:rPr>
          <w:b/>
          <w:bCs/>
        </w:rPr>
        <w:t>FAA &amp; Airline Scheduling Failures (Transportation Resilience)</w:t>
      </w:r>
    </w:p>
    <w:p w14:paraId="50A669C2" w14:textId="77777777" w:rsidR="0004520D" w:rsidRPr="0004520D" w:rsidRDefault="0004520D" w:rsidP="0004520D">
      <w:pPr>
        <w:numPr>
          <w:ilvl w:val="0"/>
          <w:numId w:val="31"/>
        </w:numPr>
      </w:pPr>
      <w:r w:rsidRPr="0004520D">
        <w:rPr>
          <w:b/>
          <w:bCs/>
        </w:rPr>
        <w:t>SolarWinds &amp; Log4j (Cyber Supply Chain)</w:t>
      </w:r>
    </w:p>
    <w:p w14:paraId="1B342300" w14:textId="77777777" w:rsidR="0004520D" w:rsidRPr="0004520D" w:rsidRDefault="0004520D" w:rsidP="0004520D">
      <w:r w:rsidRPr="0004520D">
        <w:t xml:space="preserve">Each becomes a </w:t>
      </w:r>
      <w:r w:rsidRPr="0004520D">
        <w:rPr>
          <w:b/>
          <w:bCs/>
        </w:rPr>
        <w:t>case study template.</w:t>
      </w:r>
    </w:p>
    <w:p w14:paraId="3A2F8394" w14:textId="77777777" w:rsidR="0004520D" w:rsidRPr="0004520D" w:rsidRDefault="0004520D" w:rsidP="0004520D">
      <w:r w:rsidRPr="0004520D">
        <w:pict w14:anchorId="3190C50E">
          <v:rect id="_x0000_i1267" style="width:0;height:1.5pt" o:hralign="center" o:hrstd="t" o:hr="t" fillcolor="#a0a0a0" stroked="f"/>
        </w:pict>
      </w:r>
    </w:p>
    <w:p w14:paraId="4BD790AB" w14:textId="77777777" w:rsidR="0004520D" w:rsidRPr="0004520D" w:rsidRDefault="0004520D" w:rsidP="0004520D">
      <w:pPr>
        <w:rPr>
          <w:b/>
          <w:bCs/>
        </w:rPr>
      </w:pPr>
      <w:r w:rsidRPr="0004520D">
        <w:rPr>
          <w:b/>
          <w:bCs/>
        </w:rPr>
        <w:t>Strategic Recommendation</w:t>
      </w:r>
    </w:p>
    <w:p w14:paraId="27D5CA09" w14:textId="77777777" w:rsidR="0004520D" w:rsidRPr="0004520D" w:rsidRDefault="0004520D" w:rsidP="0004520D">
      <w:r w:rsidRPr="0004520D">
        <w:t xml:space="preserve">Use </w:t>
      </w:r>
      <w:r w:rsidRPr="0004520D">
        <w:rPr>
          <w:b/>
          <w:bCs/>
        </w:rPr>
        <w:t>Texas Winter Storm</w:t>
      </w:r>
      <w:r w:rsidRPr="0004520D">
        <w:t xml:space="preserve"> as the </w:t>
      </w:r>
      <w:r w:rsidRPr="0004520D">
        <w:rPr>
          <w:i/>
          <w:iCs/>
        </w:rPr>
        <w:t>hero case</w:t>
      </w:r>
      <w:r w:rsidRPr="0004520D">
        <w:t xml:space="preserve">, but position Seraphim as a </w:t>
      </w:r>
      <w:r w:rsidRPr="0004520D">
        <w:rPr>
          <w:b/>
          <w:bCs/>
        </w:rPr>
        <w:t>cross-sector resilience platform</w:t>
      </w:r>
      <w:r w:rsidRPr="0004520D">
        <w:t>.</w:t>
      </w:r>
      <w:r w:rsidRPr="0004520D">
        <w:br/>
        <w:t xml:space="preserve">Then build an </w:t>
      </w:r>
      <w:r w:rsidRPr="0004520D">
        <w:rPr>
          <w:b/>
          <w:bCs/>
        </w:rPr>
        <w:t>annual “Major Event Report”</w:t>
      </w:r>
      <w:r w:rsidRPr="0004520D">
        <w:t xml:space="preserve"> showing how Seraphim would have changed the outcome.</w:t>
      </w:r>
    </w:p>
    <w:p w14:paraId="4FB493E9" w14:textId="77777777" w:rsidR="0004520D" w:rsidRPr="0004520D" w:rsidRDefault="0004520D" w:rsidP="0004520D">
      <w:r w:rsidRPr="0004520D">
        <w:pict w14:anchorId="19E47BE9">
          <v:rect id="_x0000_i1268" style="width:0;height:1.5pt" o:hralign="center" o:hrstd="t" o:hr="t" fillcolor="#a0a0a0" stroked="f"/>
        </w:pict>
      </w:r>
    </w:p>
    <w:p w14:paraId="5D9B26E9" w14:textId="77777777" w:rsidR="0004520D" w:rsidRPr="0004520D" w:rsidRDefault="0004520D" w:rsidP="0004520D">
      <w:r w:rsidRPr="0004520D">
        <w:t>Would you like me to:</w:t>
      </w:r>
    </w:p>
    <w:p w14:paraId="2430AD9C" w14:textId="77777777" w:rsidR="0004520D" w:rsidRPr="0004520D" w:rsidRDefault="0004520D" w:rsidP="0004520D">
      <w:pPr>
        <w:numPr>
          <w:ilvl w:val="0"/>
          <w:numId w:val="32"/>
        </w:numPr>
      </w:pPr>
      <w:r w:rsidRPr="0004520D">
        <w:t xml:space="preserve">Build a </w:t>
      </w:r>
      <w:r w:rsidRPr="0004520D">
        <w:rPr>
          <w:b/>
          <w:bCs/>
        </w:rPr>
        <w:t xml:space="preserve">table mapping each event </w:t>
      </w:r>
      <w:proofErr w:type="gramStart"/>
      <w:r w:rsidRPr="0004520D">
        <w:rPr>
          <w:b/>
          <w:bCs/>
        </w:rPr>
        <w:t>to</w:t>
      </w:r>
      <w:proofErr w:type="gramEnd"/>
      <w:r w:rsidRPr="0004520D">
        <w:rPr>
          <w:b/>
          <w:bCs/>
        </w:rPr>
        <w:t xml:space="preserve"> the 3 Vanguards (Security, Integrity, Accuracy)?</w:t>
      </w:r>
    </w:p>
    <w:p w14:paraId="7A8101E6" w14:textId="77777777" w:rsidR="0004520D" w:rsidRPr="0004520D" w:rsidRDefault="0004520D" w:rsidP="0004520D">
      <w:pPr>
        <w:numPr>
          <w:ilvl w:val="0"/>
          <w:numId w:val="32"/>
        </w:numPr>
      </w:pPr>
      <w:r w:rsidRPr="0004520D">
        <w:t xml:space="preserve">Draft </w:t>
      </w:r>
      <w:r w:rsidRPr="0004520D">
        <w:rPr>
          <w:b/>
          <w:bCs/>
        </w:rPr>
        <w:t>an outline for the "Seraphim Major Event Library" deck</w:t>
      </w:r>
      <w:r w:rsidRPr="0004520D">
        <w:t>?</w:t>
      </w:r>
    </w:p>
    <w:p w14:paraId="4232D8A7" w14:textId="77777777" w:rsidR="0004520D" w:rsidRPr="0004520D" w:rsidRDefault="0004520D" w:rsidP="0004520D">
      <w:pPr>
        <w:numPr>
          <w:ilvl w:val="0"/>
          <w:numId w:val="32"/>
        </w:numPr>
      </w:pPr>
      <w:r w:rsidRPr="0004520D">
        <w:lastRenderedPageBreak/>
        <w:t xml:space="preserve">Prioritize </w:t>
      </w:r>
      <w:r w:rsidRPr="0004520D">
        <w:rPr>
          <w:b/>
          <w:bCs/>
        </w:rPr>
        <w:t xml:space="preserve">which </w:t>
      </w:r>
      <w:proofErr w:type="gramStart"/>
      <w:r w:rsidRPr="0004520D">
        <w:rPr>
          <w:b/>
          <w:bCs/>
        </w:rPr>
        <w:t>events to</w:t>
      </w:r>
      <w:proofErr w:type="gramEnd"/>
      <w:r w:rsidRPr="0004520D">
        <w:rPr>
          <w:b/>
          <w:bCs/>
        </w:rPr>
        <w:t xml:space="preserve"> turn into flagship case studies for Energy vs Government vs Logistics verticals</w:t>
      </w:r>
      <w:r w:rsidRPr="0004520D">
        <w:t>?</w:t>
      </w:r>
    </w:p>
    <w:p w14:paraId="33AE6180" w14:textId="77777777" w:rsidR="0004520D" w:rsidRPr="0004520D" w:rsidRDefault="0004520D" w:rsidP="0004520D">
      <w:pPr>
        <w:rPr>
          <w:b/>
          <w:bCs/>
        </w:rPr>
      </w:pPr>
      <w:r w:rsidRPr="0004520D">
        <w:rPr>
          <w:b/>
          <w:bCs/>
        </w:rPr>
        <w:t>You said:</w:t>
      </w:r>
    </w:p>
    <w:p w14:paraId="43DF3561" w14:textId="77777777" w:rsidR="0004520D" w:rsidRPr="0004520D" w:rsidRDefault="0004520D" w:rsidP="0004520D">
      <w:r w:rsidRPr="0004520D">
        <w:t xml:space="preserve">I’ll place them in the relevant industry </w:t>
      </w:r>
      <w:proofErr w:type="gramStart"/>
      <w:r w:rsidRPr="0004520D">
        <w:t>verticals</w:t>
      </w:r>
      <w:proofErr w:type="gramEnd"/>
      <w:r w:rsidRPr="0004520D">
        <w:t xml:space="preserve">. For each use case - make it a generic title that alludes to the use case (not the event) identify the pain points, the business case, the technical case, the benefits of the use case and then list the major events as the industry example </w:t>
      </w:r>
    </w:p>
    <w:p w14:paraId="650FA7D2" w14:textId="77777777" w:rsidR="0004520D" w:rsidRPr="0004520D" w:rsidRDefault="0004520D" w:rsidP="0004520D">
      <w:pPr>
        <w:rPr>
          <w:b/>
          <w:bCs/>
        </w:rPr>
      </w:pPr>
      <w:r w:rsidRPr="0004520D">
        <w:rPr>
          <w:b/>
          <w:bCs/>
        </w:rPr>
        <w:t>ChatGPT said:</w:t>
      </w:r>
    </w:p>
    <w:p w14:paraId="24A61E79" w14:textId="77777777" w:rsidR="0004520D" w:rsidRPr="0004520D" w:rsidRDefault="0004520D" w:rsidP="0004520D">
      <w:r w:rsidRPr="0004520D">
        <w:t xml:space="preserve">Here is a </w:t>
      </w:r>
      <w:r w:rsidRPr="0004520D">
        <w:rPr>
          <w:b/>
          <w:bCs/>
        </w:rPr>
        <w:t>structured framework for Seraphim Major Event Use Cases</w:t>
      </w:r>
      <w:r w:rsidRPr="0004520D">
        <w:t xml:space="preserve"> organized by </w:t>
      </w:r>
      <w:r w:rsidRPr="0004520D">
        <w:rPr>
          <w:b/>
          <w:bCs/>
        </w:rPr>
        <w:t>industry vertical</w:t>
      </w:r>
      <w:r w:rsidRPr="0004520D">
        <w:t xml:space="preserve">, with </w:t>
      </w:r>
      <w:r w:rsidRPr="0004520D">
        <w:rPr>
          <w:b/>
          <w:bCs/>
        </w:rPr>
        <w:t>generic titles</w:t>
      </w:r>
      <w:r w:rsidRPr="0004520D">
        <w:t xml:space="preserve"> and consistent sections.</w:t>
      </w:r>
    </w:p>
    <w:p w14:paraId="13EBD31D" w14:textId="77777777" w:rsidR="0004520D" w:rsidRPr="0004520D" w:rsidRDefault="0004520D" w:rsidP="0004520D">
      <w:r w:rsidRPr="0004520D">
        <w:t>Each use case includes:</w:t>
      </w:r>
    </w:p>
    <w:p w14:paraId="590EBA21" w14:textId="77777777" w:rsidR="0004520D" w:rsidRPr="0004520D" w:rsidRDefault="0004520D" w:rsidP="0004520D">
      <w:pPr>
        <w:numPr>
          <w:ilvl w:val="0"/>
          <w:numId w:val="33"/>
        </w:numPr>
      </w:pPr>
      <w:r w:rsidRPr="0004520D">
        <w:rPr>
          <w:b/>
          <w:bCs/>
        </w:rPr>
        <w:t>Generic Title (not tied to the event)</w:t>
      </w:r>
    </w:p>
    <w:p w14:paraId="25075F7A" w14:textId="77777777" w:rsidR="0004520D" w:rsidRPr="0004520D" w:rsidRDefault="0004520D" w:rsidP="0004520D">
      <w:pPr>
        <w:numPr>
          <w:ilvl w:val="0"/>
          <w:numId w:val="33"/>
        </w:numPr>
      </w:pPr>
      <w:r w:rsidRPr="0004520D">
        <w:rPr>
          <w:b/>
          <w:bCs/>
        </w:rPr>
        <w:t>Pain Points</w:t>
      </w:r>
    </w:p>
    <w:p w14:paraId="26E69CD8" w14:textId="77777777" w:rsidR="0004520D" w:rsidRPr="0004520D" w:rsidRDefault="0004520D" w:rsidP="0004520D">
      <w:pPr>
        <w:numPr>
          <w:ilvl w:val="0"/>
          <w:numId w:val="33"/>
        </w:numPr>
      </w:pPr>
      <w:r w:rsidRPr="0004520D">
        <w:rPr>
          <w:b/>
          <w:bCs/>
        </w:rPr>
        <w:t>Business Case</w:t>
      </w:r>
    </w:p>
    <w:p w14:paraId="781BD5EB" w14:textId="77777777" w:rsidR="0004520D" w:rsidRPr="0004520D" w:rsidRDefault="0004520D" w:rsidP="0004520D">
      <w:pPr>
        <w:numPr>
          <w:ilvl w:val="0"/>
          <w:numId w:val="33"/>
        </w:numPr>
      </w:pPr>
      <w:r w:rsidRPr="0004520D">
        <w:rPr>
          <w:b/>
          <w:bCs/>
        </w:rPr>
        <w:t>Technical Case</w:t>
      </w:r>
    </w:p>
    <w:p w14:paraId="5EEA9533" w14:textId="77777777" w:rsidR="0004520D" w:rsidRPr="0004520D" w:rsidRDefault="0004520D" w:rsidP="0004520D">
      <w:pPr>
        <w:numPr>
          <w:ilvl w:val="0"/>
          <w:numId w:val="33"/>
        </w:numPr>
      </w:pPr>
      <w:r w:rsidRPr="0004520D">
        <w:rPr>
          <w:b/>
          <w:bCs/>
        </w:rPr>
        <w:t>Benefits of Seraphim</w:t>
      </w:r>
    </w:p>
    <w:p w14:paraId="686AB70B" w14:textId="77777777" w:rsidR="0004520D" w:rsidRPr="0004520D" w:rsidRDefault="0004520D" w:rsidP="0004520D">
      <w:pPr>
        <w:numPr>
          <w:ilvl w:val="0"/>
          <w:numId w:val="33"/>
        </w:numPr>
      </w:pPr>
      <w:r w:rsidRPr="0004520D">
        <w:rPr>
          <w:b/>
          <w:bCs/>
        </w:rPr>
        <w:t>Industry Examples (Major Events)</w:t>
      </w:r>
    </w:p>
    <w:p w14:paraId="60FD01F4" w14:textId="77777777" w:rsidR="0004520D" w:rsidRPr="0004520D" w:rsidRDefault="0004520D" w:rsidP="0004520D">
      <w:r w:rsidRPr="0004520D">
        <w:pict w14:anchorId="6D725A9B">
          <v:rect id="_x0000_i1269" style="width:0;height:1.5pt" o:hralign="center" o:hrstd="t" o:hr="t" fillcolor="#a0a0a0" stroked="f"/>
        </w:pict>
      </w:r>
    </w:p>
    <w:p w14:paraId="6540C920" w14:textId="77777777" w:rsidR="0004520D" w:rsidRPr="0004520D" w:rsidRDefault="0004520D" w:rsidP="0004520D">
      <w:pPr>
        <w:rPr>
          <w:b/>
          <w:bCs/>
        </w:rPr>
      </w:pPr>
      <w:r w:rsidRPr="0004520D">
        <w:rPr>
          <w:b/>
          <w:bCs/>
        </w:rPr>
        <w:t>1. Energy &amp; Utilities Vertical</w:t>
      </w:r>
    </w:p>
    <w:p w14:paraId="0170C884" w14:textId="77777777" w:rsidR="0004520D" w:rsidRPr="0004520D" w:rsidRDefault="0004520D" w:rsidP="0004520D">
      <w:pPr>
        <w:rPr>
          <w:b/>
          <w:bCs/>
        </w:rPr>
      </w:pPr>
      <w:r w:rsidRPr="0004520D">
        <w:rPr>
          <w:b/>
          <w:bCs/>
        </w:rPr>
        <w:t>Generic Title:</w:t>
      </w:r>
    </w:p>
    <w:p w14:paraId="5EC9150B" w14:textId="77777777" w:rsidR="0004520D" w:rsidRPr="0004520D" w:rsidRDefault="0004520D" w:rsidP="0004520D">
      <w:r w:rsidRPr="0004520D">
        <w:rPr>
          <w:b/>
          <w:bCs/>
        </w:rPr>
        <w:t>Predictive Grid Resilience &amp; Orchestration</w:t>
      </w:r>
    </w:p>
    <w:p w14:paraId="63391D76" w14:textId="77777777" w:rsidR="0004520D" w:rsidRPr="0004520D" w:rsidRDefault="0004520D" w:rsidP="0004520D">
      <w:r w:rsidRPr="0004520D">
        <w:rPr>
          <w:b/>
          <w:bCs/>
        </w:rPr>
        <w:t>Pain Points:</w:t>
      </w:r>
    </w:p>
    <w:p w14:paraId="212C34B3" w14:textId="77777777" w:rsidR="0004520D" w:rsidRPr="0004520D" w:rsidRDefault="0004520D" w:rsidP="0004520D">
      <w:pPr>
        <w:numPr>
          <w:ilvl w:val="0"/>
          <w:numId w:val="34"/>
        </w:numPr>
      </w:pPr>
      <w:r w:rsidRPr="0004520D">
        <w:t>Vulnerable grid infrastructure (weather, cyber, equipment failure)</w:t>
      </w:r>
    </w:p>
    <w:p w14:paraId="37EE8208" w14:textId="77777777" w:rsidR="0004520D" w:rsidRPr="0004520D" w:rsidRDefault="0004520D" w:rsidP="0004520D">
      <w:pPr>
        <w:numPr>
          <w:ilvl w:val="0"/>
          <w:numId w:val="34"/>
        </w:numPr>
      </w:pPr>
      <w:r w:rsidRPr="0004520D">
        <w:t>Siloed data between weather forecasts, generation, and fuel supply</w:t>
      </w:r>
    </w:p>
    <w:p w14:paraId="53FF3FED" w14:textId="77777777" w:rsidR="0004520D" w:rsidRPr="0004520D" w:rsidRDefault="0004520D" w:rsidP="0004520D">
      <w:pPr>
        <w:numPr>
          <w:ilvl w:val="0"/>
          <w:numId w:val="34"/>
        </w:numPr>
      </w:pPr>
      <w:r w:rsidRPr="0004520D">
        <w:t>Lack of proactive coordination before crises</w:t>
      </w:r>
    </w:p>
    <w:p w14:paraId="02444AD5" w14:textId="77777777" w:rsidR="0004520D" w:rsidRPr="0004520D" w:rsidRDefault="0004520D" w:rsidP="0004520D">
      <w:r w:rsidRPr="0004520D">
        <w:rPr>
          <w:b/>
          <w:bCs/>
        </w:rPr>
        <w:t>Business Case:</w:t>
      </w:r>
    </w:p>
    <w:p w14:paraId="10F777CB" w14:textId="77777777" w:rsidR="0004520D" w:rsidRPr="0004520D" w:rsidRDefault="0004520D" w:rsidP="0004520D">
      <w:pPr>
        <w:numPr>
          <w:ilvl w:val="0"/>
          <w:numId w:val="35"/>
        </w:numPr>
      </w:pPr>
      <w:r w:rsidRPr="0004520D">
        <w:t>Reduce cost of large-scale blackouts</w:t>
      </w:r>
    </w:p>
    <w:p w14:paraId="00BB52E3" w14:textId="77777777" w:rsidR="0004520D" w:rsidRPr="0004520D" w:rsidRDefault="0004520D" w:rsidP="0004520D">
      <w:pPr>
        <w:numPr>
          <w:ilvl w:val="0"/>
          <w:numId w:val="35"/>
        </w:numPr>
      </w:pPr>
      <w:r w:rsidRPr="0004520D">
        <w:t>Avoid regulatory penalties and lawsuits</w:t>
      </w:r>
    </w:p>
    <w:p w14:paraId="2D67720F" w14:textId="77777777" w:rsidR="0004520D" w:rsidRPr="0004520D" w:rsidRDefault="0004520D" w:rsidP="0004520D">
      <w:pPr>
        <w:numPr>
          <w:ilvl w:val="0"/>
          <w:numId w:val="35"/>
        </w:numPr>
      </w:pPr>
      <w:r w:rsidRPr="0004520D">
        <w:t>Maintain customer trust and service continuity</w:t>
      </w:r>
    </w:p>
    <w:p w14:paraId="748F67A3" w14:textId="77777777" w:rsidR="0004520D" w:rsidRPr="0004520D" w:rsidRDefault="0004520D" w:rsidP="0004520D">
      <w:r w:rsidRPr="0004520D">
        <w:rPr>
          <w:b/>
          <w:bCs/>
        </w:rPr>
        <w:t>Technical Case:</w:t>
      </w:r>
    </w:p>
    <w:p w14:paraId="3C87DAC7" w14:textId="77777777" w:rsidR="0004520D" w:rsidRPr="0004520D" w:rsidRDefault="0004520D" w:rsidP="0004520D">
      <w:pPr>
        <w:numPr>
          <w:ilvl w:val="0"/>
          <w:numId w:val="36"/>
        </w:numPr>
      </w:pPr>
      <w:r w:rsidRPr="0004520D">
        <w:t xml:space="preserve">Seraphim </w:t>
      </w:r>
      <w:proofErr w:type="gramStart"/>
      <w:r w:rsidRPr="0004520D">
        <w:t>ingests</w:t>
      </w:r>
      <w:proofErr w:type="gramEnd"/>
      <w:r w:rsidRPr="0004520D">
        <w:t xml:space="preserve"> weather models, IoT data, and generation capacity</w:t>
      </w:r>
    </w:p>
    <w:p w14:paraId="42E0DE95" w14:textId="77777777" w:rsidR="0004520D" w:rsidRPr="0004520D" w:rsidRDefault="0004520D" w:rsidP="0004520D">
      <w:pPr>
        <w:numPr>
          <w:ilvl w:val="0"/>
          <w:numId w:val="36"/>
        </w:numPr>
      </w:pPr>
      <w:r w:rsidRPr="0004520D">
        <w:lastRenderedPageBreak/>
        <w:t>Vanguards simulate grid risk, predict outages, and orchestrate actions</w:t>
      </w:r>
    </w:p>
    <w:p w14:paraId="47C7CF3F" w14:textId="77777777" w:rsidR="0004520D" w:rsidRPr="0004520D" w:rsidRDefault="0004520D" w:rsidP="0004520D">
      <w:pPr>
        <w:numPr>
          <w:ilvl w:val="0"/>
          <w:numId w:val="36"/>
        </w:numPr>
      </w:pPr>
      <w:r w:rsidRPr="0004520D">
        <w:t>Automated resource allocation and controlled load-shedding</w:t>
      </w:r>
    </w:p>
    <w:p w14:paraId="57668AE9" w14:textId="77777777" w:rsidR="0004520D" w:rsidRPr="0004520D" w:rsidRDefault="0004520D" w:rsidP="0004520D">
      <w:r w:rsidRPr="0004520D">
        <w:rPr>
          <w:b/>
          <w:bCs/>
        </w:rPr>
        <w:t>Benefits:</w:t>
      </w:r>
    </w:p>
    <w:p w14:paraId="13EC037C" w14:textId="77777777" w:rsidR="0004520D" w:rsidRPr="0004520D" w:rsidRDefault="0004520D" w:rsidP="0004520D">
      <w:pPr>
        <w:numPr>
          <w:ilvl w:val="0"/>
          <w:numId w:val="37"/>
        </w:numPr>
      </w:pPr>
      <w:proofErr w:type="gramStart"/>
      <w:r w:rsidRPr="0004520D">
        <w:t>Prevent</w:t>
      </w:r>
      <w:proofErr w:type="gramEnd"/>
      <w:r w:rsidRPr="0004520D">
        <w:t xml:space="preserve"> wide-scale outages</w:t>
      </w:r>
    </w:p>
    <w:p w14:paraId="604E62AB" w14:textId="77777777" w:rsidR="0004520D" w:rsidRPr="0004520D" w:rsidRDefault="0004520D" w:rsidP="0004520D">
      <w:pPr>
        <w:numPr>
          <w:ilvl w:val="0"/>
          <w:numId w:val="37"/>
        </w:numPr>
      </w:pPr>
      <w:r w:rsidRPr="0004520D">
        <w:t>Protect critical infrastructure (hospitals, water)</w:t>
      </w:r>
    </w:p>
    <w:p w14:paraId="3A2C23EC" w14:textId="77777777" w:rsidR="0004520D" w:rsidRPr="0004520D" w:rsidRDefault="0004520D" w:rsidP="0004520D">
      <w:pPr>
        <w:numPr>
          <w:ilvl w:val="0"/>
          <w:numId w:val="37"/>
        </w:numPr>
      </w:pPr>
      <w:r w:rsidRPr="0004520D">
        <w:t>Lower outage frequency and duration (SAIDI/SAIFI)</w:t>
      </w:r>
    </w:p>
    <w:p w14:paraId="4A6ADA7E" w14:textId="77777777" w:rsidR="0004520D" w:rsidRPr="0004520D" w:rsidRDefault="0004520D" w:rsidP="0004520D">
      <w:r w:rsidRPr="0004520D">
        <w:rPr>
          <w:b/>
          <w:bCs/>
        </w:rPr>
        <w:t>Industry Examples:</w:t>
      </w:r>
    </w:p>
    <w:p w14:paraId="004CF1BD" w14:textId="77777777" w:rsidR="0004520D" w:rsidRPr="0004520D" w:rsidRDefault="0004520D" w:rsidP="0004520D">
      <w:pPr>
        <w:numPr>
          <w:ilvl w:val="0"/>
          <w:numId w:val="38"/>
        </w:numPr>
      </w:pPr>
      <w:r w:rsidRPr="0004520D">
        <w:t>2021 Texas Winter Grid Collapse</w:t>
      </w:r>
    </w:p>
    <w:p w14:paraId="22E28A99" w14:textId="77777777" w:rsidR="0004520D" w:rsidRPr="0004520D" w:rsidRDefault="0004520D" w:rsidP="0004520D">
      <w:pPr>
        <w:numPr>
          <w:ilvl w:val="0"/>
          <w:numId w:val="38"/>
        </w:numPr>
      </w:pPr>
      <w:r w:rsidRPr="0004520D">
        <w:t>California wildfire-related blackouts (2020–2023)</w:t>
      </w:r>
    </w:p>
    <w:p w14:paraId="67EBC621" w14:textId="77777777" w:rsidR="0004520D" w:rsidRPr="0004520D" w:rsidRDefault="0004520D" w:rsidP="0004520D">
      <w:r w:rsidRPr="0004520D">
        <w:pict w14:anchorId="570AD8A7">
          <v:rect id="_x0000_i1270" style="width:0;height:1.5pt" o:hralign="center" o:hrstd="t" o:hr="t" fillcolor="#a0a0a0" stroked="f"/>
        </w:pict>
      </w:r>
    </w:p>
    <w:p w14:paraId="5B1CD134" w14:textId="77777777" w:rsidR="0004520D" w:rsidRPr="0004520D" w:rsidRDefault="0004520D" w:rsidP="0004520D">
      <w:pPr>
        <w:rPr>
          <w:b/>
          <w:bCs/>
        </w:rPr>
      </w:pPr>
      <w:r w:rsidRPr="0004520D">
        <w:rPr>
          <w:b/>
          <w:bCs/>
        </w:rPr>
        <w:t>Generic Title:</w:t>
      </w:r>
    </w:p>
    <w:p w14:paraId="7B92A356" w14:textId="77777777" w:rsidR="0004520D" w:rsidRPr="0004520D" w:rsidRDefault="0004520D" w:rsidP="0004520D">
      <w:r w:rsidRPr="0004520D">
        <w:rPr>
          <w:b/>
          <w:bCs/>
        </w:rPr>
        <w:t>Energy Supply Chain Cyber Defense</w:t>
      </w:r>
    </w:p>
    <w:p w14:paraId="43910637" w14:textId="77777777" w:rsidR="0004520D" w:rsidRPr="0004520D" w:rsidRDefault="0004520D" w:rsidP="0004520D">
      <w:r w:rsidRPr="0004520D">
        <w:rPr>
          <w:b/>
          <w:bCs/>
        </w:rPr>
        <w:t>Pain Points:</w:t>
      </w:r>
    </w:p>
    <w:p w14:paraId="2DA83C15" w14:textId="77777777" w:rsidR="0004520D" w:rsidRPr="0004520D" w:rsidRDefault="0004520D" w:rsidP="0004520D">
      <w:pPr>
        <w:numPr>
          <w:ilvl w:val="0"/>
          <w:numId w:val="39"/>
        </w:numPr>
      </w:pPr>
      <w:r w:rsidRPr="0004520D">
        <w:t>Pipeline and refinery systems vulnerable to ransomware and cyberattack</w:t>
      </w:r>
    </w:p>
    <w:p w14:paraId="2A15ABC6" w14:textId="77777777" w:rsidR="0004520D" w:rsidRPr="0004520D" w:rsidRDefault="0004520D" w:rsidP="0004520D">
      <w:pPr>
        <w:numPr>
          <w:ilvl w:val="0"/>
          <w:numId w:val="39"/>
        </w:numPr>
      </w:pPr>
      <w:r w:rsidRPr="0004520D">
        <w:t>Lack of early anomaly detection and coordinated incident response</w:t>
      </w:r>
    </w:p>
    <w:p w14:paraId="1C6BA2F9" w14:textId="77777777" w:rsidR="0004520D" w:rsidRPr="0004520D" w:rsidRDefault="0004520D" w:rsidP="0004520D">
      <w:r w:rsidRPr="0004520D">
        <w:rPr>
          <w:b/>
          <w:bCs/>
        </w:rPr>
        <w:t>Business Case:</w:t>
      </w:r>
    </w:p>
    <w:p w14:paraId="6857EE57" w14:textId="77777777" w:rsidR="0004520D" w:rsidRPr="0004520D" w:rsidRDefault="0004520D" w:rsidP="0004520D">
      <w:pPr>
        <w:numPr>
          <w:ilvl w:val="0"/>
          <w:numId w:val="40"/>
        </w:numPr>
      </w:pPr>
      <w:r w:rsidRPr="0004520D">
        <w:t>Avoid billions in supply chain disruption</w:t>
      </w:r>
    </w:p>
    <w:p w14:paraId="105F6F2D" w14:textId="77777777" w:rsidR="0004520D" w:rsidRPr="0004520D" w:rsidRDefault="0004520D" w:rsidP="0004520D">
      <w:pPr>
        <w:numPr>
          <w:ilvl w:val="0"/>
          <w:numId w:val="40"/>
        </w:numPr>
      </w:pPr>
      <w:proofErr w:type="gramStart"/>
      <w:r w:rsidRPr="0004520D">
        <w:t>Prevent</w:t>
      </w:r>
      <w:proofErr w:type="gramEnd"/>
      <w:r w:rsidRPr="0004520D">
        <w:t xml:space="preserve"> fuel shortages and price spikes</w:t>
      </w:r>
    </w:p>
    <w:p w14:paraId="3838D695" w14:textId="77777777" w:rsidR="0004520D" w:rsidRPr="0004520D" w:rsidRDefault="0004520D" w:rsidP="0004520D">
      <w:pPr>
        <w:numPr>
          <w:ilvl w:val="0"/>
          <w:numId w:val="40"/>
        </w:numPr>
      </w:pPr>
      <w:r w:rsidRPr="0004520D">
        <w:t>Ensure continuity of critical fuel infrastructure</w:t>
      </w:r>
    </w:p>
    <w:p w14:paraId="778CE5AC" w14:textId="77777777" w:rsidR="0004520D" w:rsidRPr="0004520D" w:rsidRDefault="0004520D" w:rsidP="0004520D">
      <w:r w:rsidRPr="0004520D">
        <w:rPr>
          <w:b/>
          <w:bCs/>
        </w:rPr>
        <w:t>Technical Case:</w:t>
      </w:r>
    </w:p>
    <w:p w14:paraId="7353E5A0" w14:textId="77777777" w:rsidR="0004520D" w:rsidRPr="0004520D" w:rsidRDefault="0004520D" w:rsidP="0004520D">
      <w:pPr>
        <w:numPr>
          <w:ilvl w:val="0"/>
          <w:numId w:val="41"/>
        </w:numPr>
      </w:pPr>
      <w:r w:rsidRPr="0004520D">
        <w:t>Security Vanguard monitors IT/OT systems</w:t>
      </w:r>
    </w:p>
    <w:p w14:paraId="749D2BED" w14:textId="77777777" w:rsidR="0004520D" w:rsidRPr="0004520D" w:rsidRDefault="0004520D" w:rsidP="0004520D">
      <w:pPr>
        <w:numPr>
          <w:ilvl w:val="0"/>
          <w:numId w:val="41"/>
        </w:numPr>
      </w:pPr>
      <w:r w:rsidRPr="0004520D">
        <w:t>Detects anomalies, contains breaches, and triggers orchestrated rerouting of fuel flows</w:t>
      </w:r>
    </w:p>
    <w:p w14:paraId="4CAB063A" w14:textId="77777777" w:rsidR="0004520D" w:rsidRPr="0004520D" w:rsidRDefault="0004520D" w:rsidP="0004520D">
      <w:pPr>
        <w:numPr>
          <w:ilvl w:val="0"/>
          <w:numId w:val="41"/>
        </w:numPr>
      </w:pPr>
      <w:r w:rsidRPr="0004520D">
        <w:t>Maintains real-time situational awareness for regulators and operators</w:t>
      </w:r>
    </w:p>
    <w:p w14:paraId="581AC4E6" w14:textId="77777777" w:rsidR="0004520D" w:rsidRPr="0004520D" w:rsidRDefault="0004520D" w:rsidP="0004520D">
      <w:r w:rsidRPr="0004520D">
        <w:rPr>
          <w:b/>
          <w:bCs/>
        </w:rPr>
        <w:t>Benefits:</w:t>
      </w:r>
    </w:p>
    <w:p w14:paraId="16007FA1" w14:textId="77777777" w:rsidR="0004520D" w:rsidRPr="0004520D" w:rsidRDefault="0004520D" w:rsidP="0004520D">
      <w:pPr>
        <w:numPr>
          <w:ilvl w:val="0"/>
          <w:numId w:val="42"/>
        </w:numPr>
      </w:pPr>
      <w:r w:rsidRPr="0004520D">
        <w:t>Faster incident response</w:t>
      </w:r>
    </w:p>
    <w:p w14:paraId="2C2CEF53" w14:textId="77777777" w:rsidR="0004520D" w:rsidRPr="0004520D" w:rsidRDefault="0004520D" w:rsidP="0004520D">
      <w:pPr>
        <w:numPr>
          <w:ilvl w:val="0"/>
          <w:numId w:val="42"/>
        </w:numPr>
      </w:pPr>
      <w:r w:rsidRPr="0004520D">
        <w:t>Minimized downtime</w:t>
      </w:r>
    </w:p>
    <w:p w14:paraId="52E60098" w14:textId="77777777" w:rsidR="0004520D" w:rsidRPr="0004520D" w:rsidRDefault="0004520D" w:rsidP="0004520D">
      <w:pPr>
        <w:numPr>
          <w:ilvl w:val="0"/>
          <w:numId w:val="42"/>
        </w:numPr>
      </w:pPr>
      <w:r w:rsidRPr="0004520D">
        <w:t>Increased cyber resilience of critical infrastructure</w:t>
      </w:r>
    </w:p>
    <w:p w14:paraId="5CB19EF5" w14:textId="77777777" w:rsidR="0004520D" w:rsidRPr="0004520D" w:rsidRDefault="0004520D" w:rsidP="0004520D">
      <w:r w:rsidRPr="0004520D">
        <w:rPr>
          <w:b/>
          <w:bCs/>
        </w:rPr>
        <w:t>Industry Examples:</w:t>
      </w:r>
    </w:p>
    <w:p w14:paraId="252C11BF" w14:textId="77777777" w:rsidR="0004520D" w:rsidRPr="0004520D" w:rsidRDefault="0004520D" w:rsidP="0004520D">
      <w:pPr>
        <w:numPr>
          <w:ilvl w:val="0"/>
          <w:numId w:val="43"/>
        </w:numPr>
      </w:pPr>
      <w:r w:rsidRPr="0004520D">
        <w:t>Colonial Pipeline ransomware attack (2022)</w:t>
      </w:r>
    </w:p>
    <w:p w14:paraId="26B17FB7" w14:textId="77777777" w:rsidR="0004520D" w:rsidRPr="0004520D" w:rsidRDefault="0004520D" w:rsidP="0004520D">
      <w:r w:rsidRPr="0004520D">
        <w:lastRenderedPageBreak/>
        <w:pict w14:anchorId="562671AF">
          <v:rect id="_x0000_i1271" style="width:0;height:1.5pt" o:hralign="center" o:hrstd="t" o:hr="t" fillcolor="#a0a0a0" stroked="f"/>
        </w:pict>
      </w:r>
    </w:p>
    <w:p w14:paraId="027D5338" w14:textId="77777777" w:rsidR="0004520D" w:rsidRPr="0004520D" w:rsidRDefault="0004520D" w:rsidP="0004520D">
      <w:pPr>
        <w:rPr>
          <w:b/>
          <w:bCs/>
        </w:rPr>
      </w:pPr>
      <w:r w:rsidRPr="0004520D">
        <w:rPr>
          <w:b/>
          <w:bCs/>
        </w:rPr>
        <w:t>2. Government / Public Safety Vertical</w:t>
      </w:r>
    </w:p>
    <w:p w14:paraId="1CEE469D" w14:textId="77777777" w:rsidR="0004520D" w:rsidRPr="0004520D" w:rsidRDefault="0004520D" w:rsidP="0004520D">
      <w:pPr>
        <w:rPr>
          <w:b/>
          <w:bCs/>
        </w:rPr>
      </w:pPr>
      <w:r w:rsidRPr="0004520D">
        <w:rPr>
          <w:b/>
          <w:bCs/>
        </w:rPr>
        <w:t>Generic Title:</w:t>
      </w:r>
    </w:p>
    <w:p w14:paraId="7C17C283" w14:textId="77777777" w:rsidR="0004520D" w:rsidRPr="0004520D" w:rsidRDefault="0004520D" w:rsidP="0004520D">
      <w:r w:rsidRPr="0004520D">
        <w:rPr>
          <w:b/>
          <w:bCs/>
        </w:rPr>
        <w:t>Coordinated Emergency Response Orchestration</w:t>
      </w:r>
    </w:p>
    <w:p w14:paraId="368E0564" w14:textId="77777777" w:rsidR="0004520D" w:rsidRPr="0004520D" w:rsidRDefault="0004520D" w:rsidP="0004520D">
      <w:r w:rsidRPr="0004520D">
        <w:rPr>
          <w:b/>
          <w:bCs/>
        </w:rPr>
        <w:t>Pain Points:</w:t>
      </w:r>
    </w:p>
    <w:p w14:paraId="01719317" w14:textId="77777777" w:rsidR="0004520D" w:rsidRPr="0004520D" w:rsidRDefault="0004520D" w:rsidP="0004520D">
      <w:pPr>
        <w:numPr>
          <w:ilvl w:val="0"/>
          <w:numId w:val="44"/>
        </w:numPr>
      </w:pPr>
      <w:r w:rsidRPr="0004520D">
        <w:t>Fragmented communication between agencies</w:t>
      </w:r>
    </w:p>
    <w:p w14:paraId="7D2490F3" w14:textId="77777777" w:rsidR="0004520D" w:rsidRPr="0004520D" w:rsidRDefault="0004520D" w:rsidP="0004520D">
      <w:pPr>
        <w:numPr>
          <w:ilvl w:val="0"/>
          <w:numId w:val="44"/>
        </w:numPr>
      </w:pPr>
      <w:r w:rsidRPr="0004520D">
        <w:t>Delayed evacuation and poor resource allocation during disasters</w:t>
      </w:r>
    </w:p>
    <w:p w14:paraId="7ED9B1EF" w14:textId="77777777" w:rsidR="0004520D" w:rsidRPr="0004520D" w:rsidRDefault="0004520D" w:rsidP="0004520D">
      <w:r w:rsidRPr="0004520D">
        <w:rPr>
          <w:b/>
          <w:bCs/>
        </w:rPr>
        <w:t>Business Case:</w:t>
      </w:r>
    </w:p>
    <w:p w14:paraId="008C2CB7" w14:textId="77777777" w:rsidR="0004520D" w:rsidRPr="0004520D" w:rsidRDefault="0004520D" w:rsidP="0004520D">
      <w:pPr>
        <w:numPr>
          <w:ilvl w:val="0"/>
          <w:numId w:val="45"/>
        </w:numPr>
      </w:pPr>
      <w:r w:rsidRPr="0004520D">
        <w:t>Save lives during natural disasters</w:t>
      </w:r>
    </w:p>
    <w:p w14:paraId="1C9C2AF2" w14:textId="77777777" w:rsidR="0004520D" w:rsidRPr="0004520D" w:rsidRDefault="0004520D" w:rsidP="0004520D">
      <w:pPr>
        <w:numPr>
          <w:ilvl w:val="0"/>
          <w:numId w:val="45"/>
        </w:numPr>
      </w:pPr>
      <w:r w:rsidRPr="0004520D">
        <w:t>Optimize use of emergency resources</w:t>
      </w:r>
    </w:p>
    <w:p w14:paraId="2E283DD0" w14:textId="77777777" w:rsidR="0004520D" w:rsidRPr="0004520D" w:rsidRDefault="0004520D" w:rsidP="0004520D">
      <w:pPr>
        <w:numPr>
          <w:ilvl w:val="0"/>
          <w:numId w:val="45"/>
        </w:numPr>
      </w:pPr>
      <w:r w:rsidRPr="0004520D">
        <w:t>Reduce economic and human impact of disasters</w:t>
      </w:r>
    </w:p>
    <w:p w14:paraId="58D826DF" w14:textId="77777777" w:rsidR="0004520D" w:rsidRPr="0004520D" w:rsidRDefault="0004520D" w:rsidP="0004520D">
      <w:r w:rsidRPr="0004520D">
        <w:rPr>
          <w:b/>
          <w:bCs/>
        </w:rPr>
        <w:t>Technical Case:</w:t>
      </w:r>
    </w:p>
    <w:p w14:paraId="77581416" w14:textId="77777777" w:rsidR="0004520D" w:rsidRPr="0004520D" w:rsidRDefault="0004520D" w:rsidP="0004520D">
      <w:pPr>
        <w:numPr>
          <w:ilvl w:val="0"/>
          <w:numId w:val="46"/>
        </w:numPr>
      </w:pPr>
      <w:r w:rsidRPr="0004520D">
        <w:t xml:space="preserve">Seraphim </w:t>
      </w:r>
      <w:proofErr w:type="gramStart"/>
      <w:r w:rsidRPr="0004520D">
        <w:t>ingests</w:t>
      </w:r>
      <w:proofErr w:type="gramEnd"/>
      <w:r w:rsidRPr="0004520D">
        <w:t xml:space="preserve"> weather, sensor, and social data</w:t>
      </w:r>
    </w:p>
    <w:p w14:paraId="090774B3" w14:textId="77777777" w:rsidR="0004520D" w:rsidRPr="0004520D" w:rsidRDefault="0004520D" w:rsidP="0004520D">
      <w:pPr>
        <w:numPr>
          <w:ilvl w:val="0"/>
          <w:numId w:val="46"/>
        </w:numPr>
      </w:pPr>
      <w:r w:rsidRPr="0004520D">
        <w:t>Orchestrates first responders, evacuation routes, and resource positioning</w:t>
      </w:r>
    </w:p>
    <w:p w14:paraId="7E14AF4C" w14:textId="77777777" w:rsidR="0004520D" w:rsidRPr="0004520D" w:rsidRDefault="0004520D" w:rsidP="0004520D">
      <w:pPr>
        <w:numPr>
          <w:ilvl w:val="0"/>
          <w:numId w:val="46"/>
        </w:numPr>
      </w:pPr>
      <w:r w:rsidRPr="0004520D">
        <w:t>Real-time dashboards for multi-agency coordination</w:t>
      </w:r>
    </w:p>
    <w:p w14:paraId="7A95E041" w14:textId="77777777" w:rsidR="0004520D" w:rsidRPr="0004520D" w:rsidRDefault="0004520D" w:rsidP="0004520D">
      <w:r w:rsidRPr="0004520D">
        <w:rPr>
          <w:b/>
          <w:bCs/>
        </w:rPr>
        <w:t>Benefits:</w:t>
      </w:r>
    </w:p>
    <w:p w14:paraId="62C9224F" w14:textId="77777777" w:rsidR="0004520D" w:rsidRPr="0004520D" w:rsidRDefault="0004520D" w:rsidP="0004520D">
      <w:pPr>
        <w:numPr>
          <w:ilvl w:val="0"/>
          <w:numId w:val="47"/>
        </w:numPr>
      </w:pPr>
      <w:r w:rsidRPr="0004520D">
        <w:t>Faster and more effective emergency response</w:t>
      </w:r>
    </w:p>
    <w:p w14:paraId="593624E9" w14:textId="77777777" w:rsidR="0004520D" w:rsidRPr="0004520D" w:rsidRDefault="0004520D" w:rsidP="0004520D">
      <w:pPr>
        <w:numPr>
          <w:ilvl w:val="0"/>
          <w:numId w:val="47"/>
        </w:numPr>
      </w:pPr>
      <w:r w:rsidRPr="0004520D">
        <w:t>Reduced loss of life and property damage</w:t>
      </w:r>
    </w:p>
    <w:p w14:paraId="0D32F449" w14:textId="77777777" w:rsidR="0004520D" w:rsidRPr="0004520D" w:rsidRDefault="0004520D" w:rsidP="0004520D">
      <w:pPr>
        <w:numPr>
          <w:ilvl w:val="0"/>
          <w:numId w:val="47"/>
        </w:numPr>
      </w:pPr>
      <w:r w:rsidRPr="0004520D">
        <w:t>Transparent, data-driven decision making</w:t>
      </w:r>
    </w:p>
    <w:p w14:paraId="76D24EBC" w14:textId="77777777" w:rsidR="0004520D" w:rsidRPr="0004520D" w:rsidRDefault="0004520D" w:rsidP="0004520D">
      <w:r w:rsidRPr="0004520D">
        <w:rPr>
          <w:b/>
          <w:bCs/>
        </w:rPr>
        <w:t>Industry Examples:</w:t>
      </w:r>
    </w:p>
    <w:p w14:paraId="7D2387AA" w14:textId="77777777" w:rsidR="0004520D" w:rsidRPr="0004520D" w:rsidRDefault="0004520D" w:rsidP="0004520D">
      <w:pPr>
        <w:numPr>
          <w:ilvl w:val="0"/>
          <w:numId w:val="48"/>
        </w:numPr>
      </w:pPr>
      <w:r w:rsidRPr="0004520D">
        <w:t>Maui Wildfires (2023)</w:t>
      </w:r>
    </w:p>
    <w:p w14:paraId="5718913F" w14:textId="77777777" w:rsidR="0004520D" w:rsidRPr="0004520D" w:rsidRDefault="0004520D" w:rsidP="0004520D">
      <w:pPr>
        <w:numPr>
          <w:ilvl w:val="0"/>
          <w:numId w:val="48"/>
        </w:numPr>
      </w:pPr>
      <w:r w:rsidRPr="0004520D">
        <w:t>Hurricane Ian (2022)</w:t>
      </w:r>
    </w:p>
    <w:p w14:paraId="64890DE7" w14:textId="77777777" w:rsidR="0004520D" w:rsidRPr="0004520D" w:rsidRDefault="0004520D" w:rsidP="0004520D">
      <w:r w:rsidRPr="0004520D">
        <w:pict w14:anchorId="1BE41973">
          <v:rect id="_x0000_i1272" style="width:0;height:1.5pt" o:hralign="center" o:hrstd="t" o:hr="t" fillcolor="#a0a0a0" stroked="f"/>
        </w:pict>
      </w:r>
    </w:p>
    <w:p w14:paraId="78E745F5" w14:textId="77777777" w:rsidR="0004520D" w:rsidRPr="0004520D" w:rsidRDefault="0004520D" w:rsidP="0004520D">
      <w:pPr>
        <w:rPr>
          <w:b/>
          <w:bCs/>
        </w:rPr>
      </w:pPr>
      <w:r w:rsidRPr="0004520D">
        <w:rPr>
          <w:b/>
          <w:bCs/>
        </w:rPr>
        <w:t>Generic Title:</w:t>
      </w:r>
    </w:p>
    <w:p w14:paraId="5B73CF8C" w14:textId="77777777" w:rsidR="0004520D" w:rsidRPr="0004520D" w:rsidRDefault="0004520D" w:rsidP="0004520D">
      <w:r w:rsidRPr="0004520D">
        <w:rPr>
          <w:b/>
          <w:bCs/>
        </w:rPr>
        <w:t>National Critical Infrastructure Coordination</w:t>
      </w:r>
    </w:p>
    <w:p w14:paraId="04EE1E55" w14:textId="77777777" w:rsidR="0004520D" w:rsidRPr="0004520D" w:rsidRDefault="0004520D" w:rsidP="0004520D">
      <w:r w:rsidRPr="0004520D">
        <w:rPr>
          <w:b/>
          <w:bCs/>
        </w:rPr>
        <w:t>Pain Points:</w:t>
      </w:r>
    </w:p>
    <w:p w14:paraId="3E0E48A5" w14:textId="77777777" w:rsidR="0004520D" w:rsidRPr="0004520D" w:rsidRDefault="0004520D" w:rsidP="0004520D">
      <w:pPr>
        <w:numPr>
          <w:ilvl w:val="0"/>
          <w:numId w:val="49"/>
        </w:numPr>
      </w:pPr>
      <w:r w:rsidRPr="0004520D">
        <w:t>Disparate federal, state, and private sector systems during crises</w:t>
      </w:r>
    </w:p>
    <w:p w14:paraId="4505AA66" w14:textId="77777777" w:rsidR="0004520D" w:rsidRPr="0004520D" w:rsidRDefault="0004520D" w:rsidP="0004520D">
      <w:pPr>
        <w:numPr>
          <w:ilvl w:val="0"/>
          <w:numId w:val="49"/>
        </w:numPr>
      </w:pPr>
      <w:r w:rsidRPr="0004520D">
        <w:t>Lack of visibility into cascading effects of infrastructure failures</w:t>
      </w:r>
    </w:p>
    <w:p w14:paraId="0566D756" w14:textId="77777777" w:rsidR="0004520D" w:rsidRPr="0004520D" w:rsidRDefault="0004520D" w:rsidP="0004520D">
      <w:r w:rsidRPr="0004520D">
        <w:rPr>
          <w:b/>
          <w:bCs/>
        </w:rPr>
        <w:t>Business Case:</w:t>
      </w:r>
    </w:p>
    <w:p w14:paraId="555FAE45" w14:textId="77777777" w:rsidR="0004520D" w:rsidRPr="0004520D" w:rsidRDefault="0004520D" w:rsidP="0004520D">
      <w:pPr>
        <w:numPr>
          <w:ilvl w:val="0"/>
          <w:numId w:val="50"/>
        </w:numPr>
      </w:pPr>
      <w:r w:rsidRPr="0004520D">
        <w:lastRenderedPageBreak/>
        <w:t>Protect national security and civilian infrastructure</w:t>
      </w:r>
    </w:p>
    <w:p w14:paraId="52AD7777" w14:textId="77777777" w:rsidR="0004520D" w:rsidRPr="0004520D" w:rsidRDefault="0004520D" w:rsidP="0004520D">
      <w:pPr>
        <w:numPr>
          <w:ilvl w:val="0"/>
          <w:numId w:val="50"/>
        </w:numPr>
      </w:pPr>
      <w:r w:rsidRPr="0004520D">
        <w:t>Reduce downtime of essential services during crises</w:t>
      </w:r>
    </w:p>
    <w:p w14:paraId="63CCE75F" w14:textId="77777777" w:rsidR="0004520D" w:rsidRPr="0004520D" w:rsidRDefault="0004520D" w:rsidP="0004520D">
      <w:pPr>
        <w:numPr>
          <w:ilvl w:val="0"/>
          <w:numId w:val="50"/>
        </w:numPr>
      </w:pPr>
      <w:r w:rsidRPr="0004520D">
        <w:t>Enhance public confidence</w:t>
      </w:r>
    </w:p>
    <w:p w14:paraId="46D50ADE" w14:textId="77777777" w:rsidR="0004520D" w:rsidRPr="0004520D" w:rsidRDefault="0004520D" w:rsidP="0004520D">
      <w:r w:rsidRPr="0004520D">
        <w:rPr>
          <w:b/>
          <w:bCs/>
        </w:rPr>
        <w:t>Technical Case:</w:t>
      </w:r>
    </w:p>
    <w:p w14:paraId="760EBAF1" w14:textId="77777777" w:rsidR="0004520D" w:rsidRPr="0004520D" w:rsidRDefault="0004520D" w:rsidP="0004520D">
      <w:pPr>
        <w:numPr>
          <w:ilvl w:val="0"/>
          <w:numId w:val="51"/>
        </w:numPr>
      </w:pPr>
      <w:r w:rsidRPr="0004520D">
        <w:t>Multi-sector digital twin (energy, water, transportation)</w:t>
      </w:r>
    </w:p>
    <w:p w14:paraId="2E2696A7" w14:textId="77777777" w:rsidR="0004520D" w:rsidRPr="0004520D" w:rsidRDefault="0004520D" w:rsidP="0004520D">
      <w:pPr>
        <w:numPr>
          <w:ilvl w:val="0"/>
          <w:numId w:val="51"/>
        </w:numPr>
      </w:pPr>
      <w:r w:rsidRPr="0004520D">
        <w:t>Automated predictive simulations for critical failures</w:t>
      </w:r>
    </w:p>
    <w:p w14:paraId="196E5C1D" w14:textId="77777777" w:rsidR="0004520D" w:rsidRPr="0004520D" w:rsidRDefault="0004520D" w:rsidP="0004520D">
      <w:pPr>
        <w:numPr>
          <w:ilvl w:val="0"/>
          <w:numId w:val="51"/>
        </w:numPr>
      </w:pPr>
      <w:r w:rsidRPr="0004520D">
        <w:t>Cross-domain coordination between public and private sectors</w:t>
      </w:r>
    </w:p>
    <w:p w14:paraId="39D0770A" w14:textId="77777777" w:rsidR="0004520D" w:rsidRPr="0004520D" w:rsidRDefault="0004520D" w:rsidP="0004520D">
      <w:r w:rsidRPr="0004520D">
        <w:rPr>
          <w:b/>
          <w:bCs/>
        </w:rPr>
        <w:t>Benefits:</w:t>
      </w:r>
    </w:p>
    <w:p w14:paraId="0D737E72" w14:textId="77777777" w:rsidR="0004520D" w:rsidRPr="0004520D" w:rsidRDefault="0004520D" w:rsidP="0004520D">
      <w:pPr>
        <w:numPr>
          <w:ilvl w:val="0"/>
          <w:numId w:val="52"/>
        </w:numPr>
      </w:pPr>
      <w:r w:rsidRPr="0004520D">
        <w:t>Reduced impact of multi-sector failures</w:t>
      </w:r>
    </w:p>
    <w:p w14:paraId="22C69DA7" w14:textId="77777777" w:rsidR="0004520D" w:rsidRPr="0004520D" w:rsidRDefault="0004520D" w:rsidP="0004520D">
      <w:pPr>
        <w:numPr>
          <w:ilvl w:val="0"/>
          <w:numId w:val="52"/>
        </w:numPr>
      </w:pPr>
      <w:r w:rsidRPr="0004520D">
        <w:t>Faster recovery of national critical systems</w:t>
      </w:r>
    </w:p>
    <w:p w14:paraId="389AD906" w14:textId="77777777" w:rsidR="0004520D" w:rsidRPr="0004520D" w:rsidRDefault="0004520D" w:rsidP="0004520D">
      <w:pPr>
        <w:numPr>
          <w:ilvl w:val="0"/>
          <w:numId w:val="52"/>
        </w:numPr>
      </w:pPr>
      <w:r w:rsidRPr="0004520D">
        <w:t>A single source of truth for decision makers</w:t>
      </w:r>
    </w:p>
    <w:p w14:paraId="27848E5A" w14:textId="77777777" w:rsidR="0004520D" w:rsidRPr="0004520D" w:rsidRDefault="0004520D" w:rsidP="0004520D">
      <w:r w:rsidRPr="0004520D">
        <w:rPr>
          <w:b/>
          <w:bCs/>
        </w:rPr>
        <w:t>Industry Examples:</w:t>
      </w:r>
    </w:p>
    <w:p w14:paraId="2355DE00" w14:textId="77777777" w:rsidR="0004520D" w:rsidRPr="0004520D" w:rsidRDefault="0004520D" w:rsidP="0004520D">
      <w:pPr>
        <w:numPr>
          <w:ilvl w:val="0"/>
          <w:numId w:val="53"/>
        </w:numPr>
      </w:pPr>
      <w:r w:rsidRPr="0004520D">
        <w:t>SolarWinds cyber supply chain attack (2020)</w:t>
      </w:r>
    </w:p>
    <w:p w14:paraId="30326E88" w14:textId="77777777" w:rsidR="0004520D" w:rsidRPr="0004520D" w:rsidRDefault="0004520D" w:rsidP="0004520D">
      <w:pPr>
        <w:numPr>
          <w:ilvl w:val="0"/>
          <w:numId w:val="53"/>
        </w:numPr>
      </w:pPr>
      <w:r w:rsidRPr="0004520D">
        <w:t>Log4j vulnerability (2021)</w:t>
      </w:r>
    </w:p>
    <w:p w14:paraId="19C72AA7" w14:textId="77777777" w:rsidR="0004520D" w:rsidRPr="0004520D" w:rsidRDefault="0004520D" w:rsidP="0004520D">
      <w:r w:rsidRPr="0004520D">
        <w:pict w14:anchorId="18B10036">
          <v:rect id="_x0000_i1273" style="width:0;height:1.5pt" o:hralign="center" o:hrstd="t" o:hr="t" fillcolor="#a0a0a0" stroked="f"/>
        </w:pict>
      </w:r>
    </w:p>
    <w:p w14:paraId="08BC1AF1" w14:textId="77777777" w:rsidR="0004520D" w:rsidRPr="0004520D" w:rsidRDefault="0004520D" w:rsidP="0004520D">
      <w:pPr>
        <w:rPr>
          <w:b/>
          <w:bCs/>
        </w:rPr>
      </w:pPr>
      <w:r w:rsidRPr="0004520D">
        <w:rPr>
          <w:b/>
          <w:bCs/>
        </w:rPr>
        <w:t>3. Logistics &amp; Transportation Vertical</w:t>
      </w:r>
    </w:p>
    <w:p w14:paraId="336253F6" w14:textId="77777777" w:rsidR="0004520D" w:rsidRPr="0004520D" w:rsidRDefault="0004520D" w:rsidP="0004520D">
      <w:pPr>
        <w:rPr>
          <w:b/>
          <w:bCs/>
        </w:rPr>
      </w:pPr>
      <w:r w:rsidRPr="0004520D">
        <w:rPr>
          <w:b/>
          <w:bCs/>
        </w:rPr>
        <w:t>Generic Title:</w:t>
      </w:r>
    </w:p>
    <w:p w14:paraId="5E3BD7FC" w14:textId="77777777" w:rsidR="0004520D" w:rsidRPr="0004520D" w:rsidRDefault="0004520D" w:rsidP="0004520D">
      <w:r w:rsidRPr="0004520D">
        <w:rPr>
          <w:b/>
          <w:bCs/>
        </w:rPr>
        <w:t>Global Supply Chain Resilience</w:t>
      </w:r>
    </w:p>
    <w:p w14:paraId="38D9D3A9" w14:textId="77777777" w:rsidR="0004520D" w:rsidRPr="0004520D" w:rsidRDefault="0004520D" w:rsidP="0004520D">
      <w:r w:rsidRPr="0004520D">
        <w:rPr>
          <w:b/>
          <w:bCs/>
        </w:rPr>
        <w:t>Pain Points:</w:t>
      </w:r>
    </w:p>
    <w:p w14:paraId="1799D091" w14:textId="77777777" w:rsidR="0004520D" w:rsidRPr="0004520D" w:rsidRDefault="0004520D" w:rsidP="0004520D">
      <w:pPr>
        <w:numPr>
          <w:ilvl w:val="0"/>
          <w:numId w:val="54"/>
        </w:numPr>
      </w:pPr>
      <w:r w:rsidRPr="0004520D">
        <w:t>Supply chains are vulnerable to single points of failure</w:t>
      </w:r>
    </w:p>
    <w:p w14:paraId="02E2F9CF" w14:textId="77777777" w:rsidR="0004520D" w:rsidRPr="0004520D" w:rsidRDefault="0004520D" w:rsidP="0004520D">
      <w:pPr>
        <w:numPr>
          <w:ilvl w:val="0"/>
          <w:numId w:val="54"/>
        </w:numPr>
      </w:pPr>
      <w:r w:rsidRPr="0004520D">
        <w:t>Lack of global situational awareness and predictive modeling</w:t>
      </w:r>
    </w:p>
    <w:p w14:paraId="58963757" w14:textId="77777777" w:rsidR="0004520D" w:rsidRPr="0004520D" w:rsidRDefault="0004520D" w:rsidP="0004520D">
      <w:r w:rsidRPr="0004520D">
        <w:rPr>
          <w:b/>
          <w:bCs/>
        </w:rPr>
        <w:t>Business Case:</w:t>
      </w:r>
    </w:p>
    <w:p w14:paraId="15D5E6D7" w14:textId="77777777" w:rsidR="0004520D" w:rsidRPr="0004520D" w:rsidRDefault="0004520D" w:rsidP="0004520D">
      <w:pPr>
        <w:numPr>
          <w:ilvl w:val="0"/>
          <w:numId w:val="55"/>
        </w:numPr>
      </w:pPr>
      <w:r w:rsidRPr="0004520D">
        <w:t>Avoid billions in delays and penalties</w:t>
      </w:r>
    </w:p>
    <w:p w14:paraId="4A05959B" w14:textId="77777777" w:rsidR="0004520D" w:rsidRPr="0004520D" w:rsidRDefault="0004520D" w:rsidP="0004520D">
      <w:pPr>
        <w:numPr>
          <w:ilvl w:val="0"/>
          <w:numId w:val="55"/>
        </w:numPr>
      </w:pPr>
      <w:r w:rsidRPr="0004520D">
        <w:t>Maintain global trade flows during disruptions</w:t>
      </w:r>
    </w:p>
    <w:p w14:paraId="53492A6F" w14:textId="77777777" w:rsidR="0004520D" w:rsidRPr="0004520D" w:rsidRDefault="0004520D" w:rsidP="0004520D">
      <w:pPr>
        <w:numPr>
          <w:ilvl w:val="0"/>
          <w:numId w:val="55"/>
        </w:numPr>
      </w:pPr>
      <w:r w:rsidRPr="0004520D">
        <w:t>Improve customer trust and just-in-time manufacturing resilience</w:t>
      </w:r>
    </w:p>
    <w:p w14:paraId="38EDB6F9" w14:textId="77777777" w:rsidR="0004520D" w:rsidRPr="0004520D" w:rsidRDefault="0004520D" w:rsidP="0004520D">
      <w:r w:rsidRPr="0004520D">
        <w:rPr>
          <w:b/>
          <w:bCs/>
        </w:rPr>
        <w:t>Technical Case:</w:t>
      </w:r>
    </w:p>
    <w:p w14:paraId="12912F59" w14:textId="77777777" w:rsidR="0004520D" w:rsidRPr="0004520D" w:rsidRDefault="0004520D" w:rsidP="0004520D">
      <w:pPr>
        <w:numPr>
          <w:ilvl w:val="0"/>
          <w:numId w:val="56"/>
        </w:numPr>
      </w:pPr>
      <w:r w:rsidRPr="0004520D">
        <w:t xml:space="preserve">Seraphim </w:t>
      </w:r>
      <w:proofErr w:type="gramStart"/>
      <w:r w:rsidRPr="0004520D">
        <w:t>integrates</w:t>
      </w:r>
      <w:proofErr w:type="gramEnd"/>
      <w:r w:rsidRPr="0004520D">
        <w:t xml:space="preserve"> shipping, port, and weather data</w:t>
      </w:r>
    </w:p>
    <w:p w14:paraId="66D22858" w14:textId="77777777" w:rsidR="0004520D" w:rsidRPr="0004520D" w:rsidRDefault="0004520D" w:rsidP="0004520D">
      <w:pPr>
        <w:numPr>
          <w:ilvl w:val="0"/>
          <w:numId w:val="56"/>
        </w:numPr>
      </w:pPr>
      <w:r w:rsidRPr="0004520D">
        <w:t>Predictive analytics to anticipate blockages</w:t>
      </w:r>
    </w:p>
    <w:p w14:paraId="2762AEF5" w14:textId="77777777" w:rsidR="0004520D" w:rsidRPr="0004520D" w:rsidRDefault="0004520D" w:rsidP="0004520D">
      <w:pPr>
        <w:numPr>
          <w:ilvl w:val="0"/>
          <w:numId w:val="56"/>
        </w:numPr>
      </w:pPr>
      <w:r w:rsidRPr="0004520D">
        <w:t>Dynamic rerouting of shipping and logistics flows</w:t>
      </w:r>
    </w:p>
    <w:p w14:paraId="0FDEB191" w14:textId="77777777" w:rsidR="0004520D" w:rsidRPr="0004520D" w:rsidRDefault="0004520D" w:rsidP="0004520D">
      <w:r w:rsidRPr="0004520D">
        <w:rPr>
          <w:b/>
          <w:bCs/>
        </w:rPr>
        <w:lastRenderedPageBreak/>
        <w:t>Benefits:</w:t>
      </w:r>
    </w:p>
    <w:p w14:paraId="6D4EC2DE" w14:textId="77777777" w:rsidR="0004520D" w:rsidRPr="0004520D" w:rsidRDefault="0004520D" w:rsidP="0004520D">
      <w:pPr>
        <w:numPr>
          <w:ilvl w:val="0"/>
          <w:numId w:val="57"/>
        </w:numPr>
      </w:pPr>
      <w:r w:rsidRPr="0004520D">
        <w:t>Reduced delays and inventory disruptions</w:t>
      </w:r>
    </w:p>
    <w:p w14:paraId="0196AB86" w14:textId="77777777" w:rsidR="0004520D" w:rsidRPr="0004520D" w:rsidRDefault="0004520D" w:rsidP="0004520D">
      <w:pPr>
        <w:numPr>
          <w:ilvl w:val="0"/>
          <w:numId w:val="57"/>
        </w:numPr>
      </w:pPr>
      <w:r w:rsidRPr="0004520D">
        <w:t>Cost savings from optimized logistics</w:t>
      </w:r>
    </w:p>
    <w:p w14:paraId="0C3EE450" w14:textId="77777777" w:rsidR="0004520D" w:rsidRPr="0004520D" w:rsidRDefault="0004520D" w:rsidP="0004520D">
      <w:pPr>
        <w:numPr>
          <w:ilvl w:val="0"/>
          <w:numId w:val="57"/>
        </w:numPr>
      </w:pPr>
      <w:r w:rsidRPr="0004520D">
        <w:t>Faster recovery from major disruptions</w:t>
      </w:r>
    </w:p>
    <w:p w14:paraId="63C9801E" w14:textId="77777777" w:rsidR="0004520D" w:rsidRPr="0004520D" w:rsidRDefault="0004520D" w:rsidP="0004520D">
      <w:r w:rsidRPr="0004520D">
        <w:rPr>
          <w:b/>
          <w:bCs/>
        </w:rPr>
        <w:t>Industry Examples:</w:t>
      </w:r>
    </w:p>
    <w:p w14:paraId="4444E6F0" w14:textId="77777777" w:rsidR="0004520D" w:rsidRPr="0004520D" w:rsidRDefault="0004520D" w:rsidP="0004520D">
      <w:pPr>
        <w:numPr>
          <w:ilvl w:val="0"/>
          <w:numId w:val="58"/>
        </w:numPr>
      </w:pPr>
      <w:r w:rsidRPr="0004520D">
        <w:t>Suez Canal blockage (Ever Given, 2021)</w:t>
      </w:r>
    </w:p>
    <w:p w14:paraId="225C53DD" w14:textId="77777777" w:rsidR="0004520D" w:rsidRPr="0004520D" w:rsidRDefault="0004520D" w:rsidP="0004520D">
      <w:pPr>
        <w:numPr>
          <w:ilvl w:val="0"/>
          <w:numId w:val="58"/>
        </w:numPr>
      </w:pPr>
      <w:r w:rsidRPr="0004520D">
        <w:t>Infant formula supply crisis (2022)</w:t>
      </w:r>
    </w:p>
    <w:p w14:paraId="4B0A147C" w14:textId="77777777" w:rsidR="0004520D" w:rsidRPr="0004520D" w:rsidRDefault="0004520D" w:rsidP="0004520D">
      <w:r w:rsidRPr="0004520D">
        <w:pict w14:anchorId="5961CA44">
          <v:rect id="_x0000_i1274" style="width:0;height:1.5pt" o:hralign="center" o:hrstd="t" o:hr="t" fillcolor="#a0a0a0" stroked="f"/>
        </w:pict>
      </w:r>
    </w:p>
    <w:p w14:paraId="5CC0B2A9" w14:textId="77777777" w:rsidR="0004520D" w:rsidRPr="0004520D" w:rsidRDefault="0004520D" w:rsidP="0004520D">
      <w:pPr>
        <w:rPr>
          <w:b/>
          <w:bCs/>
        </w:rPr>
      </w:pPr>
      <w:r w:rsidRPr="0004520D">
        <w:rPr>
          <w:b/>
          <w:bCs/>
        </w:rPr>
        <w:t>Generic Title:</w:t>
      </w:r>
    </w:p>
    <w:p w14:paraId="6792E086" w14:textId="77777777" w:rsidR="0004520D" w:rsidRPr="0004520D" w:rsidRDefault="0004520D" w:rsidP="0004520D">
      <w:r w:rsidRPr="0004520D">
        <w:rPr>
          <w:b/>
          <w:bCs/>
        </w:rPr>
        <w:t>Transportation Network Operations Orchestration</w:t>
      </w:r>
    </w:p>
    <w:p w14:paraId="08BC5A70" w14:textId="77777777" w:rsidR="0004520D" w:rsidRPr="0004520D" w:rsidRDefault="0004520D" w:rsidP="0004520D">
      <w:r w:rsidRPr="0004520D">
        <w:rPr>
          <w:b/>
          <w:bCs/>
        </w:rPr>
        <w:t>Pain Points:</w:t>
      </w:r>
    </w:p>
    <w:p w14:paraId="3CE6216D" w14:textId="77777777" w:rsidR="0004520D" w:rsidRPr="0004520D" w:rsidRDefault="0004520D" w:rsidP="0004520D">
      <w:pPr>
        <w:numPr>
          <w:ilvl w:val="0"/>
          <w:numId w:val="59"/>
        </w:numPr>
      </w:pPr>
      <w:r w:rsidRPr="0004520D">
        <w:t>Outdated IT systems and poor redundancy planning</w:t>
      </w:r>
    </w:p>
    <w:p w14:paraId="639D28EA" w14:textId="77777777" w:rsidR="0004520D" w:rsidRPr="0004520D" w:rsidRDefault="0004520D" w:rsidP="0004520D">
      <w:pPr>
        <w:numPr>
          <w:ilvl w:val="0"/>
          <w:numId w:val="59"/>
        </w:numPr>
      </w:pPr>
      <w:r w:rsidRPr="0004520D">
        <w:t>Scheduling and routing failures that paralyze operations</w:t>
      </w:r>
    </w:p>
    <w:p w14:paraId="1F377C71" w14:textId="77777777" w:rsidR="0004520D" w:rsidRPr="0004520D" w:rsidRDefault="0004520D" w:rsidP="0004520D">
      <w:r w:rsidRPr="0004520D">
        <w:rPr>
          <w:b/>
          <w:bCs/>
        </w:rPr>
        <w:t>Business Case:</w:t>
      </w:r>
    </w:p>
    <w:p w14:paraId="2EADAFF4" w14:textId="77777777" w:rsidR="0004520D" w:rsidRPr="0004520D" w:rsidRDefault="0004520D" w:rsidP="0004520D">
      <w:pPr>
        <w:numPr>
          <w:ilvl w:val="0"/>
          <w:numId w:val="60"/>
        </w:numPr>
      </w:pPr>
      <w:r w:rsidRPr="0004520D">
        <w:t>Avoid costly service interruptions</w:t>
      </w:r>
    </w:p>
    <w:p w14:paraId="5843E042" w14:textId="77777777" w:rsidR="0004520D" w:rsidRPr="0004520D" w:rsidRDefault="0004520D" w:rsidP="0004520D">
      <w:pPr>
        <w:numPr>
          <w:ilvl w:val="0"/>
          <w:numId w:val="60"/>
        </w:numPr>
      </w:pPr>
      <w:r w:rsidRPr="0004520D">
        <w:t>Maintain public trust and safety</w:t>
      </w:r>
    </w:p>
    <w:p w14:paraId="3EFF1BCB" w14:textId="77777777" w:rsidR="0004520D" w:rsidRPr="0004520D" w:rsidRDefault="0004520D" w:rsidP="0004520D">
      <w:pPr>
        <w:numPr>
          <w:ilvl w:val="0"/>
          <w:numId w:val="60"/>
        </w:numPr>
      </w:pPr>
      <w:r w:rsidRPr="0004520D">
        <w:t>Improve operational resilience</w:t>
      </w:r>
    </w:p>
    <w:p w14:paraId="5BDA1017" w14:textId="77777777" w:rsidR="0004520D" w:rsidRPr="0004520D" w:rsidRDefault="0004520D" w:rsidP="0004520D">
      <w:r w:rsidRPr="0004520D">
        <w:rPr>
          <w:b/>
          <w:bCs/>
        </w:rPr>
        <w:t>Technical Case:</w:t>
      </w:r>
    </w:p>
    <w:p w14:paraId="57A817EC" w14:textId="77777777" w:rsidR="0004520D" w:rsidRPr="0004520D" w:rsidRDefault="0004520D" w:rsidP="0004520D">
      <w:pPr>
        <w:numPr>
          <w:ilvl w:val="0"/>
          <w:numId w:val="61"/>
        </w:numPr>
      </w:pPr>
      <w:r w:rsidRPr="0004520D">
        <w:t>Real-time monitoring of IT systems</w:t>
      </w:r>
    </w:p>
    <w:p w14:paraId="66AAA335" w14:textId="77777777" w:rsidR="0004520D" w:rsidRPr="0004520D" w:rsidRDefault="0004520D" w:rsidP="0004520D">
      <w:pPr>
        <w:numPr>
          <w:ilvl w:val="0"/>
          <w:numId w:val="61"/>
        </w:numPr>
      </w:pPr>
      <w:r w:rsidRPr="0004520D">
        <w:t>Automated failover and scheduling optimization</w:t>
      </w:r>
    </w:p>
    <w:p w14:paraId="3B44065D" w14:textId="77777777" w:rsidR="0004520D" w:rsidRPr="0004520D" w:rsidRDefault="0004520D" w:rsidP="0004520D">
      <w:pPr>
        <w:numPr>
          <w:ilvl w:val="0"/>
          <w:numId w:val="61"/>
        </w:numPr>
      </w:pPr>
      <w:r w:rsidRPr="0004520D">
        <w:t>Crew and asset reallocation using orchestration models</w:t>
      </w:r>
    </w:p>
    <w:p w14:paraId="3BB4FD05" w14:textId="77777777" w:rsidR="0004520D" w:rsidRPr="0004520D" w:rsidRDefault="0004520D" w:rsidP="0004520D">
      <w:r w:rsidRPr="0004520D">
        <w:rPr>
          <w:b/>
          <w:bCs/>
        </w:rPr>
        <w:t>Benefits:</w:t>
      </w:r>
    </w:p>
    <w:p w14:paraId="295B7D7D" w14:textId="77777777" w:rsidR="0004520D" w:rsidRPr="0004520D" w:rsidRDefault="0004520D" w:rsidP="0004520D">
      <w:pPr>
        <w:numPr>
          <w:ilvl w:val="0"/>
          <w:numId w:val="62"/>
        </w:numPr>
      </w:pPr>
      <w:r w:rsidRPr="0004520D">
        <w:t>Increased uptime and operational stability</w:t>
      </w:r>
    </w:p>
    <w:p w14:paraId="35E9E1A1" w14:textId="77777777" w:rsidR="0004520D" w:rsidRPr="0004520D" w:rsidRDefault="0004520D" w:rsidP="0004520D">
      <w:pPr>
        <w:numPr>
          <w:ilvl w:val="0"/>
          <w:numId w:val="62"/>
        </w:numPr>
      </w:pPr>
      <w:r w:rsidRPr="0004520D">
        <w:t>Improved passenger and cargo service levels</w:t>
      </w:r>
    </w:p>
    <w:p w14:paraId="6881A052" w14:textId="77777777" w:rsidR="0004520D" w:rsidRPr="0004520D" w:rsidRDefault="0004520D" w:rsidP="0004520D">
      <w:pPr>
        <w:numPr>
          <w:ilvl w:val="0"/>
          <w:numId w:val="62"/>
        </w:numPr>
      </w:pPr>
      <w:r w:rsidRPr="0004520D">
        <w:t>Reduced cost from disruptions</w:t>
      </w:r>
    </w:p>
    <w:p w14:paraId="4FF06AE4" w14:textId="77777777" w:rsidR="0004520D" w:rsidRPr="0004520D" w:rsidRDefault="0004520D" w:rsidP="0004520D">
      <w:r w:rsidRPr="0004520D">
        <w:rPr>
          <w:b/>
          <w:bCs/>
        </w:rPr>
        <w:t>Industry Examples:</w:t>
      </w:r>
    </w:p>
    <w:p w14:paraId="55418564" w14:textId="77777777" w:rsidR="0004520D" w:rsidRPr="0004520D" w:rsidRDefault="0004520D" w:rsidP="0004520D">
      <w:pPr>
        <w:numPr>
          <w:ilvl w:val="0"/>
          <w:numId w:val="63"/>
        </w:numPr>
      </w:pPr>
      <w:r w:rsidRPr="0004520D">
        <w:t>FAA NOTAM system failure (2023)</w:t>
      </w:r>
    </w:p>
    <w:p w14:paraId="4DA741FE" w14:textId="77777777" w:rsidR="0004520D" w:rsidRPr="0004520D" w:rsidRDefault="0004520D" w:rsidP="0004520D">
      <w:pPr>
        <w:numPr>
          <w:ilvl w:val="0"/>
          <w:numId w:val="63"/>
        </w:numPr>
      </w:pPr>
      <w:r w:rsidRPr="0004520D">
        <w:t>Southwest Airlines scheduling meltdown (2022)</w:t>
      </w:r>
    </w:p>
    <w:p w14:paraId="249B7FFF" w14:textId="77777777" w:rsidR="0004520D" w:rsidRPr="0004520D" w:rsidRDefault="0004520D" w:rsidP="0004520D">
      <w:r w:rsidRPr="0004520D">
        <w:pict w14:anchorId="17998AD1">
          <v:rect id="_x0000_i1275" style="width:0;height:1.5pt" o:hralign="center" o:hrstd="t" o:hr="t" fillcolor="#a0a0a0" stroked="f"/>
        </w:pict>
      </w:r>
    </w:p>
    <w:p w14:paraId="7C8A217D" w14:textId="77777777" w:rsidR="0004520D" w:rsidRPr="0004520D" w:rsidRDefault="0004520D" w:rsidP="0004520D">
      <w:pPr>
        <w:rPr>
          <w:b/>
          <w:bCs/>
        </w:rPr>
      </w:pPr>
      <w:r w:rsidRPr="0004520D">
        <w:rPr>
          <w:b/>
          <w:bCs/>
        </w:rPr>
        <w:lastRenderedPageBreak/>
        <w:t>4. Healthcare / Pandemic Preparedness Vertical</w:t>
      </w:r>
    </w:p>
    <w:p w14:paraId="5A33C007" w14:textId="77777777" w:rsidR="0004520D" w:rsidRPr="0004520D" w:rsidRDefault="0004520D" w:rsidP="0004520D">
      <w:pPr>
        <w:rPr>
          <w:b/>
          <w:bCs/>
        </w:rPr>
      </w:pPr>
      <w:r w:rsidRPr="0004520D">
        <w:rPr>
          <w:b/>
          <w:bCs/>
        </w:rPr>
        <w:t>Generic Title:</w:t>
      </w:r>
    </w:p>
    <w:p w14:paraId="0E5AC40F" w14:textId="77777777" w:rsidR="0004520D" w:rsidRPr="0004520D" w:rsidRDefault="0004520D" w:rsidP="0004520D">
      <w:r w:rsidRPr="0004520D">
        <w:rPr>
          <w:b/>
          <w:bCs/>
        </w:rPr>
        <w:t>Medical Supply Chain &amp; Crisis Orchestration</w:t>
      </w:r>
    </w:p>
    <w:p w14:paraId="4B201C0F" w14:textId="77777777" w:rsidR="0004520D" w:rsidRPr="0004520D" w:rsidRDefault="0004520D" w:rsidP="0004520D">
      <w:r w:rsidRPr="0004520D">
        <w:rPr>
          <w:b/>
          <w:bCs/>
        </w:rPr>
        <w:t>Pain Points:</w:t>
      </w:r>
    </w:p>
    <w:p w14:paraId="29E15686" w14:textId="77777777" w:rsidR="0004520D" w:rsidRPr="0004520D" w:rsidRDefault="0004520D" w:rsidP="0004520D">
      <w:pPr>
        <w:numPr>
          <w:ilvl w:val="0"/>
          <w:numId w:val="64"/>
        </w:numPr>
      </w:pPr>
      <w:r w:rsidRPr="0004520D">
        <w:t>Shortages of critical medical supplies during pandemics</w:t>
      </w:r>
    </w:p>
    <w:p w14:paraId="44C11BCF" w14:textId="77777777" w:rsidR="0004520D" w:rsidRPr="0004520D" w:rsidRDefault="0004520D" w:rsidP="0004520D">
      <w:pPr>
        <w:numPr>
          <w:ilvl w:val="0"/>
          <w:numId w:val="64"/>
        </w:numPr>
      </w:pPr>
      <w:r w:rsidRPr="0004520D">
        <w:t>Disjointed coordination between hospitals, states, and federal government</w:t>
      </w:r>
    </w:p>
    <w:p w14:paraId="3F54B8D4" w14:textId="77777777" w:rsidR="0004520D" w:rsidRPr="0004520D" w:rsidRDefault="0004520D" w:rsidP="0004520D">
      <w:r w:rsidRPr="0004520D">
        <w:rPr>
          <w:b/>
          <w:bCs/>
        </w:rPr>
        <w:t>Business Case:</w:t>
      </w:r>
    </w:p>
    <w:p w14:paraId="304374AF" w14:textId="77777777" w:rsidR="0004520D" w:rsidRPr="0004520D" w:rsidRDefault="0004520D" w:rsidP="0004520D">
      <w:pPr>
        <w:numPr>
          <w:ilvl w:val="0"/>
          <w:numId w:val="65"/>
        </w:numPr>
      </w:pPr>
      <w:r w:rsidRPr="0004520D">
        <w:t>Ensure continuity of patient care</w:t>
      </w:r>
    </w:p>
    <w:p w14:paraId="26E024FC" w14:textId="77777777" w:rsidR="0004520D" w:rsidRPr="0004520D" w:rsidRDefault="0004520D" w:rsidP="0004520D">
      <w:pPr>
        <w:numPr>
          <w:ilvl w:val="0"/>
          <w:numId w:val="65"/>
        </w:numPr>
      </w:pPr>
      <w:r w:rsidRPr="0004520D">
        <w:t>Reduce preventable deaths</w:t>
      </w:r>
    </w:p>
    <w:p w14:paraId="7FF78EFE" w14:textId="77777777" w:rsidR="0004520D" w:rsidRPr="0004520D" w:rsidRDefault="0004520D" w:rsidP="0004520D">
      <w:pPr>
        <w:numPr>
          <w:ilvl w:val="0"/>
          <w:numId w:val="65"/>
        </w:numPr>
      </w:pPr>
      <w:r w:rsidRPr="0004520D">
        <w:t>Lower costs of emergency procurement</w:t>
      </w:r>
    </w:p>
    <w:p w14:paraId="57358FFF" w14:textId="77777777" w:rsidR="0004520D" w:rsidRPr="0004520D" w:rsidRDefault="0004520D" w:rsidP="0004520D">
      <w:r w:rsidRPr="0004520D">
        <w:rPr>
          <w:b/>
          <w:bCs/>
        </w:rPr>
        <w:t>Technical Case:</w:t>
      </w:r>
    </w:p>
    <w:p w14:paraId="3CE20EDE" w14:textId="77777777" w:rsidR="0004520D" w:rsidRPr="0004520D" w:rsidRDefault="0004520D" w:rsidP="0004520D">
      <w:pPr>
        <w:numPr>
          <w:ilvl w:val="0"/>
          <w:numId w:val="66"/>
        </w:numPr>
      </w:pPr>
      <w:r w:rsidRPr="0004520D">
        <w:t xml:space="preserve">Seraphim </w:t>
      </w:r>
      <w:proofErr w:type="gramStart"/>
      <w:r w:rsidRPr="0004520D">
        <w:t>integrates</w:t>
      </w:r>
      <w:proofErr w:type="gramEnd"/>
      <w:r w:rsidRPr="0004520D">
        <w:t xml:space="preserve"> hospital capacity, supply chain, and manufacturing data</w:t>
      </w:r>
    </w:p>
    <w:p w14:paraId="47611D56" w14:textId="77777777" w:rsidR="0004520D" w:rsidRPr="0004520D" w:rsidRDefault="0004520D" w:rsidP="0004520D">
      <w:pPr>
        <w:numPr>
          <w:ilvl w:val="0"/>
          <w:numId w:val="66"/>
        </w:numPr>
      </w:pPr>
      <w:r w:rsidRPr="0004520D">
        <w:t>Orchestrates PPE, ventilator, and vaccine distribution</w:t>
      </w:r>
    </w:p>
    <w:p w14:paraId="73AF390A" w14:textId="77777777" w:rsidR="0004520D" w:rsidRPr="0004520D" w:rsidRDefault="0004520D" w:rsidP="0004520D">
      <w:pPr>
        <w:numPr>
          <w:ilvl w:val="0"/>
          <w:numId w:val="66"/>
        </w:numPr>
      </w:pPr>
      <w:proofErr w:type="gramStart"/>
      <w:r w:rsidRPr="0004520D">
        <w:t>Prioritizes</w:t>
      </w:r>
      <w:proofErr w:type="gramEnd"/>
      <w:r w:rsidRPr="0004520D">
        <w:t xml:space="preserve"> shipments based on predicted demand spikes</w:t>
      </w:r>
    </w:p>
    <w:p w14:paraId="242C3BCE" w14:textId="77777777" w:rsidR="0004520D" w:rsidRPr="0004520D" w:rsidRDefault="0004520D" w:rsidP="0004520D">
      <w:r w:rsidRPr="0004520D">
        <w:rPr>
          <w:b/>
          <w:bCs/>
        </w:rPr>
        <w:t>Benefits:</w:t>
      </w:r>
    </w:p>
    <w:p w14:paraId="4FFF1B63" w14:textId="77777777" w:rsidR="0004520D" w:rsidRPr="0004520D" w:rsidRDefault="0004520D" w:rsidP="0004520D">
      <w:pPr>
        <w:numPr>
          <w:ilvl w:val="0"/>
          <w:numId w:val="67"/>
        </w:numPr>
      </w:pPr>
      <w:r w:rsidRPr="0004520D">
        <w:t>Faster, more equitable resource allocation</w:t>
      </w:r>
    </w:p>
    <w:p w14:paraId="08CA7EBC" w14:textId="77777777" w:rsidR="0004520D" w:rsidRPr="0004520D" w:rsidRDefault="0004520D" w:rsidP="0004520D">
      <w:pPr>
        <w:numPr>
          <w:ilvl w:val="0"/>
          <w:numId w:val="67"/>
        </w:numPr>
      </w:pPr>
      <w:r w:rsidRPr="0004520D">
        <w:t>Reduced shortages and bottlenecks</w:t>
      </w:r>
    </w:p>
    <w:p w14:paraId="5B6C96A3" w14:textId="77777777" w:rsidR="0004520D" w:rsidRPr="0004520D" w:rsidRDefault="0004520D" w:rsidP="0004520D">
      <w:pPr>
        <w:numPr>
          <w:ilvl w:val="0"/>
          <w:numId w:val="67"/>
        </w:numPr>
      </w:pPr>
      <w:r w:rsidRPr="0004520D">
        <w:t>Better preparedness for future crises</w:t>
      </w:r>
    </w:p>
    <w:p w14:paraId="6FDBC8B9" w14:textId="77777777" w:rsidR="0004520D" w:rsidRPr="0004520D" w:rsidRDefault="0004520D" w:rsidP="0004520D">
      <w:r w:rsidRPr="0004520D">
        <w:rPr>
          <w:b/>
          <w:bCs/>
        </w:rPr>
        <w:t>Industry Examples:</w:t>
      </w:r>
    </w:p>
    <w:p w14:paraId="5DB0556B" w14:textId="77777777" w:rsidR="0004520D" w:rsidRPr="0004520D" w:rsidRDefault="0004520D" w:rsidP="0004520D">
      <w:pPr>
        <w:numPr>
          <w:ilvl w:val="0"/>
          <w:numId w:val="68"/>
        </w:numPr>
      </w:pPr>
      <w:r w:rsidRPr="0004520D">
        <w:t>COVID-19 pandemic supply shortages (2020–2021)</w:t>
      </w:r>
    </w:p>
    <w:p w14:paraId="50C9DF95" w14:textId="77777777" w:rsidR="0004520D" w:rsidRPr="0004520D" w:rsidRDefault="0004520D" w:rsidP="0004520D">
      <w:r w:rsidRPr="0004520D">
        <w:pict w14:anchorId="786F2DEB">
          <v:rect id="_x0000_i1276" style="width:0;height:1.5pt" o:hralign="center" o:hrstd="t" o:hr="t" fillcolor="#a0a0a0" stroked="f"/>
        </w:pict>
      </w:r>
    </w:p>
    <w:p w14:paraId="6B933EAD" w14:textId="77777777" w:rsidR="0004520D" w:rsidRPr="0004520D" w:rsidRDefault="0004520D" w:rsidP="0004520D">
      <w:pPr>
        <w:rPr>
          <w:b/>
          <w:bCs/>
        </w:rPr>
      </w:pPr>
      <w:r w:rsidRPr="0004520D">
        <w:rPr>
          <w:b/>
          <w:bCs/>
        </w:rPr>
        <w:t>Key Points</w:t>
      </w:r>
    </w:p>
    <w:p w14:paraId="0AD8741A" w14:textId="77777777" w:rsidR="0004520D" w:rsidRPr="0004520D" w:rsidRDefault="0004520D" w:rsidP="0004520D">
      <w:pPr>
        <w:numPr>
          <w:ilvl w:val="0"/>
          <w:numId w:val="69"/>
        </w:numPr>
      </w:pPr>
      <w:r w:rsidRPr="0004520D">
        <w:t xml:space="preserve">Each </w:t>
      </w:r>
      <w:r w:rsidRPr="0004520D">
        <w:rPr>
          <w:b/>
          <w:bCs/>
        </w:rPr>
        <w:t>use case</w:t>
      </w:r>
      <w:r w:rsidRPr="0004520D">
        <w:t xml:space="preserve"> is </w:t>
      </w:r>
      <w:r w:rsidRPr="0004520D">
        <w:rPr>
          <w:b/>
          <w:bCs/>
        </w:rPr>
        <w:t>generic and reusable</w:t>
      </w:r>
      <w:r w:rsidRPr="0004520D">
        <w:t xml:space="preserve">, anchored to </w:t>
      </w:r>
      <w:r w:rsidRPr="0004520D">
        <w:rPr>
          <w:b/>
          <w:bCs/>
        </w:rPr>
        <w:t>pain points and outcomes</w:t>
      </w:r>
      <w:r w:rsidRPr="0004520D">
        <w:t>, not the specific event.</w:t>
      </w:r>
    </w:p>
    <w:p w14:paraId="2CEAC9A9" w14:textId="77777777" w:rsidR="0004520D" w:rsidRPr="0004520D" w:rsidRDefault="0004520D" w:rsidP="0004520D">
      <w:pPr>
        <w:numPr>
          <w:ilvl w:val="0"/>
          <w:numId w:val="69"/>
        </w:numPr>
      </w:pPr>
      <w:r w:rsidRPr="0004520D">
        <w:rPr>
          <w:b/>
          <w:bCs/>
        </w:rPr>
        <w:t>Major events</w:t>
      </w:r>
      <w:r w:rsidRPr="0004520D">
        <w:t xml:space="preserve"> serve as </w:t>
      </w:r>
      <w:r w:rsidRPr="0004520D">
        <w:rPr>
          <w:b/>
          <w:bCs/>
        </w:rPr>
        <w:t>real-world evidence</w:t>
      </w:r>
      <w:r w:rsidRPr="0004520D">
        <w:t xml:space="preserve"> of why Seraphim matters.</w:t>
      </w:r>
    </w:p>
    <w:p w14:paraId="4647256C" w14:textId="77777777" w:rsidR="0004520D" w:rsidRPr="0004520D" w:rsidRDefault="0004520D" w:rsidP="0004520D">
      <w:pPr>
        <w:numPr>
          <w:ilvl w:val="0"/>
          <w:numId w:val="69"/>
        </w:numPr>
      </w:pPr>
      <w:r w:rsidRPr="0004520D">
        <w:t xml:space="preserve">You can now </w:t>
      </w:r>
      <w:r w:rsidRPr="0004520D">
        <w:rPr>
          <w:b/>
          <w:bCs/>
        </w:rPr>
        <w:t xml:space="preserve">map each use case to an industry </w:t>
      </w:r>
      <w:proofErr w:type="gramStart"/>
      <w:r w:rsidRPr="0004520D">
        <w:rPr>
          <w:b/>
          <w:bCs/>
        </w:rPr>
        <w:t>vertical</w:t>
      </w:r>
      <w:proofErr w:type="gramEnd"/>
      <w:r w:rsidRPr="0004520D">
        <w:t xml:space="preserve"> in your presentations.</w:t>
      </w:r>
    </w:p>
    <w:p w14:paraId="57F27221" w14:textId="77777777" w:rsidR="00D4623E" w:rsidRDefault="00D4623E"/>
    <w:sectPr w:rsidR="00D46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205"/>
    <w:multiLevelType w:val="multilevel"/>
    <w:tmpl w:val="6EEE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5D01"/>
    <w:multiLevelType w:val="multilevel"/>
    <w:tmpl w:val="83BA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22299"/>
    <w:multiLevelType w:val="multilevel"/>
    <w:tmpl w:val="F8D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C1B83"/>
    <w:multiLevelType w:val="multilevel"/>
    <w:tmpl w:val="46D0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1411B"/>
    <w:multiLevelType w:val="multilevel"/>
    <w:tmpl w:val="CAF0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A6288"/>
    <w:multiLevelType w:val="multilevel"/>
    <w:tmpl w:val="6F90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C1345"/>
    <w:multiLevelType w:val="multilevel"/>
    <w:tmpl w:val="E764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C1B0C"/>
    <w:multiLevelType w:val="multilevel"/>
    <w:tmpl w:val="86C8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60584"/>
    <w:multiLevelType w:val="multilevel"/>
    <w:tmpl w:val="7604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B5220"/>
    <w:multiLevelType w:val="multilevel"/>
    <w:tmpl w:val="CE60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11E8F"/>
    <w:multiLevelType w:val="multilevel"/>
    <w:tmpl w:val="F112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A7C56"/>
    <w:multiLevelType w:val="multilevel"/>
    <w:tmpl w:val="6B8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155E3"/>
    <w:multiLevelType w:val="multilevel"/>
    <w:tmpl w:val="65D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B4FBC"/>
    <w:multiLevelType w:val="multilevel"/>
    <w:tmpl w:val="626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B565C"/>
    <w:multiLevelType w:val="multilevel"/>
    <w:tmpl w:val="7AA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10704"/>
    <w:multiLevelType w:val="multilevel"/>
    <w:tmpl w:val="8A86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151DB"/>
    <w:multiLevelType w:val="multilevel"/>
    <w:tmpl w:val="F6D4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019C2"/>
    <w:multiLevelType w:val="multilevel"/>
    <w:tmpl w:val="AA2E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A14DC5"/>
    <w:multiLevelType w:val="multilevel"/>
    <w:tmpl w:val="9344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035783"/>
    <w:multiLevelType w:val="multilevel"/>
    <w:tmpl w:val="1104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43783C"/>
    <w:multiLevelType w:val="multilevel"/>
    <w:tmpl w:val="E7E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108EE"/>
    <w:multiLevelType w:val="multilevel"/>
    <w:tmpl w:val="60CE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EE0F09"/>
    <w:multiLevelType w:val="multilevel"/>
    <w:tmpl w:val="0D38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A79EA"/>
    <w:multiLevelType w:val="multilevel"/>
    <w:tmpl w:val="B2A8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61817"/>
    <w:multiLevelType w:val="multilevel"/>
    <w:tmpl w:val="BD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3542B5"/>
    <w:multiLevelType w:val="multilevel"/>
    <w:tmpl w:val="C528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12035"/>
    <w:multiLevelType w:val="multilevel"/>
    <w:tmpl w:val="9C7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33412B"/>
    <w:multiLevelType w:val="multilevel"/>
    <w:tmpl w:val="C51EA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9F018E"/>
    <w:multiLevelType w:val="multilevel"/>
    <w:tmpl w:val="AF5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7407C3"/>
    <w:multiLevelType w:val="multilevel"/>
    <w:tmpl w:val="084C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627BA2"/>
    <w:multiLevelType w:val="multilevel"/>
    <w:tmpl w:val="9744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544EEE"/>
    <w:multiLevelType w:val="multilevel"/>
    <w:tmpl w:val="8C98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181875"/>
    <w:multiLevelType w:val="multilevel"/>
    <w:tmpl w:val="F970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EF22A7"/>
    <w:multiLevelType w:val="multilevel"/>
    <w:tmpl w:val="3482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E338E7"/>
    <w:multiLevelType w:val="multilevel"/>
    <w:tmpl w:val="859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362840"/>
    <w:multiLevelType w:val="multilevel"/>
    <w:tmpl w:val="8E44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D87666"/>
    <w:multiLevelType w:val="multilevel"/>
    <w:tmpl w:val="10DA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375B18"/>
    <w:multiLevelType w:val="multilevel"/>
    <w:tmpl w:val="05F8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AC674C"/>
    <w:multiLevelType w:val="multilevel"/>
    <w:tmpl w:val="3CA0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106356"/>
    <w:multiLevelType w:val="multilevel"/>
    <w:tmpl w:val="677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8869D6"/>
    <w:multiLevelType w:val="multilevel"/>
    <w:tmpl w:val="192E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BF3FB4"/>
    <w:multiLevelType w:val="multilevel"/>
    <w:tmpl w:val="19D2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6871CC"/>
    <w:multiLevelType w:val="multilevel"/>
    <w:tmpl w:val="F998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D465AB"/>
    <w:multiLevelType w:val="multilevel"/>
    <w:tmpl w:val="4686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3621F0"/>
    <w:multiLevelType w:val="multilevel"/>
    <w:tmpl w:val="5F0A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0E4176"/>
    <w:multiLevelType w:val="multilevel"/>
    <w:tmpl w:val="00C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C86021"/>
    <w:multiLevelType w:val="multilevel"/>
    <w:tmpl w:val="5C8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C168AE"/>
    <w:multiLevelType w:val="multilevel"/>
    <w:tmpl w:val="543A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4245B9"/>
    <w:multiLevelType w:val="multilevel"/>
    <w:tmpl w:val="219A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A645DF"/>
    <w:multiLevelType w:val="multilevel"/>
    <w:tmpl w:val="9F4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815042"/>
    <w:multiLevelType w:val="multilevel"/>
    <w:tmpl w:val="6A40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202B29"/>
    <w:multiLevelType w:val="multilevel"/>
    <w:tmpl w:val="F8DE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EA6485"/>
    <w:multiLevelType w:val="multilevel"/>
    <w:tmpl w:val="12A4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DB59CA"/>
    <w:multiLevelType w:val="multilevel"/>
    <w:tmpl w:val="D17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150692"/>
    <w:multiLevelType w:val="multilevel"/>
    <w:tmpl w:val="681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8A7B1E"/>
    <w:multiLevelType w:val="multilevel"/>
    <w:tmpl w:val="2800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B579E4"/>
    <w:multiLevelType w:val="multilevel"/>
    <w:tmpl w:val="F48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5102BA"/>
    <w:multiLevelType w:val="multilevel"/>
    <w:tmpl w:val="73FA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5A1369"/>
    <w:multiLevelType w:val="multilevel"/>
    <w:tmpl w:val="B7085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C06734"/>
    <w:multiLevelType w:val="multilevel"/>
    <w:tmpl w:val="144E6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DD1A67"/>
    <w:multiLevelType w:val="multilevel"/>
    <w:tmpl w:val="3862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8B01FF"/>
    <w:multiLevelType w:val="multilevel"/>
    <w:tmpl w:val="821A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760D10"/>
    <w:multiLevelType w:val="multilevel"/>
    <w:tmpl w:val="9230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D30FFB"/>
    <w:multiLevelType w:val="multilevel"/>
    <w:tmpl w:val="8722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CE29D8"/>
    <w:multiLevelType w:val="multilevel"/>
    <w:tmpl w:val="1062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2B64E4"/>
    <w:multiLevelType w:val="multilevel"/>
    <w:tmpl w:val="9F2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640F36"/>
    <w:multiLevelType w:val="multilevel"/>
    <w:tmpl w:val="7472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B2360E"/>
    <w:multiLevelType w:val="multilevel"/>
    <w:tmpl w:val="C974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F82D0F"/>
    <w:multiLevelType w:val="multilevel"/>
    <w:tmpl w:val="87F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992266">
    <w:abstractNumId w:val="40"/>
  </w:num>
  <w:num w:numId="2" w16cid:durableId="1479615891">
    <w:abstractNumId w:val="31"/>
  </w:num>
  <w:num w:numId="3" w16cid:durableId="189801827">
    <w:abstractNumId w:val="28"/>
  </w:num>
  <w:num w:numId="4" w16cid:durableId="847409846">
    <w:abstractNumId w:val="59"/>
  </w:num>
  <w:num w:numId="5" w16cid:durableId="1242058630">
    <w:abstractNumId w:val="6"/>
  </w:num>
  <w:num w:numId="6" w16cid:durableId="1912812838">
    <w:abstractNumId w:val="9"/>
  </w:num>
  <w:num w:numId="7" w16cid:durableId="1245648558">
    <w:abstractNumId w:val="62"/>
  </w:num>
  <w:num w:numId="8" w16cid:durableId="1744832186">
    <w:abstractNumId w:val="18"/>
  </w:num>
  <w:num w:numId="9" w16cid:durableId="911043406">
    <w:abstractNumId w:val="35"/>
  </w:num>
  <w:num w:numId="10" w16cid:durableId="1923564200">
    <w:abstractNumId w:val="21"/>
  </w:num>
  <w:num w:numId="11" w16cid:durableId="765923981">
    <w:abstractNumId w:val="58"/>
  </w:num>
  <w:num w:numId="12" w16cid:durableId="1519002393">
    <w:abstractNumId w:val="67"/>
  </w:num>
  <w:num w:numId="13" w16cid:durableId="339237732">
    <w:abstractNumId w:val="30"/>
  </w:num>
  <w:num w:numId="14" w16cid:durableId="539169949">
    <w:abstractNumId w:val="25"/>
  </w:num>
  <w:num w:numId="15" w16cid:durableId="1194808579">
    <w:abstractNumId w:val="3"/>
  </w:num>
  <w:num w:numId="16" w16cid:durableId="191111020">
    <w:abstractNumId w:val="27"/>
  </w:num>
  <w:num w:numId="17" w16cid:durableId="573201885">
    <w:abstractNumId w:val="53"/>
  </w:num>
  <w:num w:numId="18" w16cid:durableId="238945856">
    <w:abstractNumId w:val="29"/>
  </w:num>
  <w:num w:numId="19" w16cid:durableId="1867979642">
    <w:abstractNumId w:val="55"/>
  </w:num>
  <w:num w:numId="20" w16cid:durableId="2034958431">
    <w:abstractNumId w:val="46"/>
  </w:num>
  <w:num w:numId="21" w16cid:durableId="1447852324">
    <w:abstractNumId w:val="57"/>
  </w:num>
  <w:num w:numId="22" w16cid:durableId="58136588">
    <w:abstractNumId w:val="39"/>
  </w:num>
  <w:num w:numId="23" w16cid:durableId="955528052">
    <w:abstractNumId w:val="26"/>
  </w:num>
  <w:num w:numId="24" w16cid:durableId="1846742492">
    <w:abstractNumId w:val="34"/>
  </w:num>
  <w:num w:numId="25" w16cid:durableId="2083748980">
    <w:abstractNumId w:val="49"/>
  </w:num>
  <w:num w:numId="26" w16cid:durableId="493304293">
    <w:abstractNumId w:val="42"/>
  </w:num>
  <w:num w:numId="27" w16cid:durableId="1382250809">
    <w:abstractNumId w:val="33"/>
  </w:num>
  <w:num w:numId="28" w16cid:durableId="1687949348">
    <w:abstractNumId w:val="52"/>
  </w:num>
  <w:num w:numId="29" w16cid:durableId="1167401324">
    <w:abstractNumId w:val="47"/>
  </w:num>
  <w:num w:numId="30" w16cid:durableId="1930650882">
    <w:abstractNumId w:val="60"/>
  </w:num>
  <w:num w:numId="31" w16cid:durableId="315381938">
    <w:abstractNumId w:val="61"/>
  </w:num>
  <w:num w:numId="32" w16cid:durableId="1592348986">
    <w:abstractNumId w:val="63"/>
  </w:num>
  <w:num w:numId="33" w16cid:durableId="392581475">
    <w:abstractNumId w:val="5"/>
  </w:num>
  <w:num w:numId="34" w16cid:durableId="930166520">
    <w:abstractNumId w:val="4"/>
  </w:num>
  <w:num w:numId="35" w16cid:durableId="1399131964">
    <w:abstractNumId w:val="64"/>
  </w:num>
  <w:num w:numId="36" w16cid:durableId="722798133">
    <w:abstractNumId w:val="23"/>
  </w:num>
  <w:num w:numId="37" w16cid:durableId="1760518220">
    <w:abstractNumId w:val="51"/>
  </w:num>
  <w:num w:numId="38" w16cid:durableId="1241645536">
    <w:abstractNumId w:val="2"/>
  </w:num>
  <w:num w:numId="39" w16cid:durableId="332149140">
    <w:abstractNumId w:val="7"/>
  </w:num>
  <w:num w:numId="40" w16cid:durableId="728502343">
    <w:abstractNumId w:val="24"/>
  </w:num>
  <w:num w:numId="41" w16cid:durableId="304895319">
    <w:abstractNumId w:val="12"/>
  </w:num>
  <w:num w:numId="42" w16cid:durableId="2012947443">
    <w:abstractNumId w:val="22"/>
  </w:num>
  <w:num w:numId="43" w16cid:durableId="448203957">
    <w:abstractNumId w:val="48"/>
  </w:num>
  <w:num w:numId="44" w16cid:durableId="244337998">
    <w:abstractNumId w:val="14"/>
  </w:num>
  <w:num w:numId="45" w16cid:durableId="302128131">
    <w:abstractNumId w:val="65"/>
  </w:num>
  <w:num w:numId="46" w16cid:durableId="523784099">
    <w:abstractNumId w:val="44"/>
  </w:num>
  <w:num w:numId="47" w16cid:durableId="872763950">
    <w:abstractNumId w:val="50"/>
  </w:num>
  <w:num w:numId="48" w16cid:durableId="81340681">
    <w:abstractNumId w:val="66"/>
  </w:num>
  <w:num w:numId="49" w16cid:durableId="696008440">
    <w:abstractNumId w:val="1"/>
  </w:num>
  <w:num w:numId="50" w16cid:durableId="1404916609">
    <w:abstractNumId w:val="54"/>
  </w:num>
  <w:num w:numId="51" w16cid:durableId="581724914">
    <w:abstractNumId w:val="36"/>
  </w:num>
  <w:num w:numId="52" w16cid:durableId="822232876">
    <w:abstractNumId w:val="13"/>
  </w:num>
  <w:num w:numId="53" w16cid:durableId="727925558">
    <w:abstractNumId w:val="20"/>
  </w:num>
  <w:num w:numId="54" w16cid:durableId="2028365463">
    <w:abstractNumId w:val="38"/>
  </w:num>
  <w:num w:numId="55" w16cid:durableId="1190488481">
    <w:abstractNumId w:val="56"/>
  </w:num>
  <w:num w:numId="56" w16cid:durableId="786512998">
    <w:abstractNumId w:val="19"/>
  </w:num>
  <w:num w:numId="57" w16cid:durableId="291667603">
    <w:abstractNumId w:val="43"/>
  </w:num>
  <w:num w:numId="58" w16cid:durableId="1579242301">
    <w:abstractNumId w:val="17"/>
  </w:num>
  <w:num w:numId="59" w16cid:durableId="2020695730">
    <w:abstractNumId w:val="10"/>
  </w:num>
  <w:num w:numId="60" w16cid:durableId="77295533">
    <w:abstractNumId w:val="16"/>
  </w:num>
  <w:num w:numId="61" w16cid:durableId="1011299304">
    <w:abstractNumId w:val="0"/>
  </w:num>
  <w:num w:numId="62" w16cid:durableId="170067608">
    <w:abstractNumId w:val="68"/>
  </w:num>
  <w:num w:numId="63" w16cid:durableId="1752268329">
    <w:abstractNumId w:val="15"/>
  </w:num>
  <w:num w:numId="64" w16cid:durableId="662123528">
    <w:abstractNumId w:val="41"/>
  </w:num>
  <w:num w:numId="65" w16cid:durableId="1225870471">
    <w:abstractNumId w:val="45"/>
  </w:num>
  <w:num w:numId="66" w16cid:durableId="872498728">
    <w:abstractNumId w:val="8"/>
  </w:num>
  <w:num w:numId="67" w16cid:durableId="1870754300">
    <w:abstractNumId w:val="37"/>
  </w:num>
  <w:num w:numId="68" w16cid:durableId="1721396291">
    <w:abstractNumId w:val="32"/>
  </w:num>
  <w:num w:numId="69" w16cid:durableId="1662418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0D"/>
    <w:rsid w:val="0004520D"/>
    <w:rsid w:val="003863D6"/>
    <w:rsid w:val="008A7495"/>
    <w:rsid w:val="008E17EF"/>
    <w:rsid w:val="00D4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217A"/>
  <w15:chartTrackingRefBased/>
  <w15:docId w15:val="{9BC94901-9FA2-4E71-A77E-84FBD14F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2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52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52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52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52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5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2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52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52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52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52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5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20D"/>
    <w:rPr>
      <w:rFonts w:eastAsiaTheme="majorEastAsia" w:cstheme="majorBidi"/>
      <w:color w:val="272727" w:themeColor="text1" w:themeTint="D8"/>
    </w:rPr>
  </w:style>
  <w:style w:type="paragraph" w:styleId="Title">
    <w:name w:val="Title"/>
    <w:basedOn w:val="Normal"/>
    <w:next w:val="Normal"/>
    <w:link w:val="TitleChar"/>
    <w:uiPriority w:val="10"/>
    <w:qFormat/>
    <w:rsid w:val="00045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20D"/>
    <w:pPr>
      <w:spacing w:before="160"/>
      <w:jc w:val="center"/>
    </w:pPr>
    <w:rPr>
      <w:i/>
      <w:iCs/>
      <w:color w:val="404040" w:themeColor="text1" w:themeTint="BF"/>
    </w:rPr>
  </w:style>
  <w:style w:type="character" w:customStyle="1" w:styleId="QuoteChar">
    <w:name w:val="Quote Char"/>
    <w:basedOn w:val="DefaultParagraphFont"/>
    <w:link w:val="Quote"/>
    <w:uiPriority w:val="29"/>
    <w:rsid w:val="0004520D"/>
    <w:rPr>
      <w:i/>
      <w:iCs/>
      <w:color w:val="404040" w:themeColor="text1" w:themeTint="BF"/>
    </w:rPr>
  </w:style>
  <w:style w:type="paragraph" w:styleId="ListParagraph">
    <w:name w:val="List Paragraph"/>
    <w:basedOn w:val="Normal"/>
    <w:uiPriority w:val="34"/>
    <w:qFormat/>
    <w:rsid w:val="0004520D"/>
    <w:pPr>
      <w:ind w:left="720"/>
      <w:contextualSpacing/>
    </w:pPr>
  </w:style>
  <w:style w:type="character" w:styleId="IntenseEmphasis">
    <w:name w:val="Intense Emphasis"/>
    <w:basedOn w:val="DefaultParagraphFont"/>
    <w:uiPriority w:val="21"/>
    <w:qFormat/>
    <w:rsid w:val="0004520D"/>
    <w:rPr>
      <w:i/>
      <w:iCs/>
      <w:color w:val="2F5496" w:themeColor="accent1" w:themeShade="BF"/>
    </w:rPr>
  </w:style>
  <w:style w:type="paragraph" w:styleId="IntenseQuote">
    <w:name w:val="Intense Quote"/>
    <w:basedOn w:val="Normal"/>
    <w:next w:val="Normal"/>
    <w:link w:val="IntenseQuoteChar"/>
    <w:uiPriority w:val="30"/>
    <w:qFormat/>
    <w:rsid w:val="000452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520D"/>
    <w:rPr>
      <w:i/>
      <w:iCs/>
      <w:color w:val="2F5496" w:themeColor="accent1" w:themeShade="BF"/>
    </w:rPr>
  </w:style>
  <w:style w:type="character" w:styleId="IntenseReference">
    <w:name w:val="Intense Reference"/>
    <w:basedOn w:val="DefaultParagraphFont"/>
    <w:uiPriority w:val="32"/>
    <w:qFormat/>
    <w:rsid w:val="000452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45211">
      <w:bodyDiv w:val="1"/>
      <w:marLeft w:val="0"/>
      <w:marRight w:val="0"/>
      <w:marTop w:val="0"/>
      <w:marBottom w:val="0"/>
      <w:divBdr>
        <w:top w:val="none" w:sz="0" w:space="0" w:color="auto"/>
        <w:left w:val="none" w:sz="0" w:space="0" w:color="auto"/>
        <w:bottom w:val="none" w:sz="0" w:space="0" w:color="auto"/>
        <w:right w:val="none" w:sz="0" w:space="0" w:color="auto"/>
      </w:divBdr>
      <w:divsChild>
        <w:div w:id="1036349764">
          <w:marLeft w:val="0"/>
          <w:marRight w:val="0"/>
          <w:marTop w:val="0"/>
          <w:marBottom w:val="0"/>
          <w:divBdr>
            <w:top w:val="none" w:sz="0" w:space="0" w:color="auto"/>
            <w:left w:val="none" w:sz="0" w:space="0" w:color="auto"/>
            <w:bottom w:val="none" w:sz="0" w:space="0" w:color="auto"/>
            <w:right w:val="none" w:sz="0" w:space="0" w:color="auto"/>
          </w:divBdr>
          <w:divsChild>
            <w:div w:id="2139177416">
              <w:marLeft w:val="0"/>
              <w:marRight w:val="0"/>
              <w:marTop w:val="0"/>
              <w:marBottom w:val="0"/>
              <w:divBdr>
                <w:top w:val="none" w:sz="0" w:space="0" w:color="auto"/>
                <w:left w:val="none" w:sz="0" w:space="0" w:color="auto"/>
                <w:bottom w:val="none" w:sz="0" w:space="0" w:color="auto"/>
                <w:right w:val="none" w:sz="0" w:space="0" w:color="auto"/>
              </w:divBdr>
              <w:divsChild>
                <w:div w:id="918825717">
                  <w:marLeft w:val="0"/>
                  <w:marRight w:val="0"/>
                  <w:marTop w:val="0"/>
                  <w:marBottom w:val="0"/>
                  <w:divBdr>
                    <w:top w:val="none" w:sz="0" w:space="0" w:color="auto"/>
                    <w:left w:val="none" w:sz="0" w:space="0" w:color="auto"/>
                    <w:bottom w:val="none" w:sz="0" w:space="0" w:color="auto"/>
                    <w:right w:val="none" w:sz="0" w:space="0" w:color="auto"/>
                  </w:divBdr>
                  <w:divsChild>
                    <w:div w:id="1130513234">
                      <w:marLeft w:val="0"/>
                      <w:marRight w:val="0"/>
                      <w:marTop w:val="0"/>
                      <w:marBottom w:val="0"/>
                      <w:divBdr>
                        <w:top w:val="none" w:sz="0" w:space="0" w:color="auto"/>
                        <w:left w:val="none" w:sz="0" w:space="0" w:color="auto"/>
                        <w:bottom w:val="none" w:sz="0" w:space="0" w:color="auto"/>
                        <w:right w:val="none" w:sz="0" w:space="0" w:color="auto"/>
                      </w:divBdr>
                      <w:divsChild>
                        <w:div w:id="912817729">
                          <w:marLeft w:val="0"/>
                          <w:marRight w:val="0"/>
                          <w:marTop w:val="0"/>
                          <w:marBottom w:val="0"/>
                          <w:divBdr>
                            <w:top w:val="none" w:sz="0" w:space="0" w:color="auto"/>
                            <w:left w:val="none" w:sz="0" w:space="0" w:color="auto"/>
                            <w:bottom w:val="none" w:sz="0" w:space="0" w:color="auto"/>
                            <w:right w:val="none" w:sz="0" w:space="0" w:color="auto"/>
                          </w:divBdr>
                          <w:divsChild>
                            <w:div w:id="1830974360">
                              <w:marLeft w:val="0"/>
                              <w:marRight w:val="0"/>
                              <w:marTop w:val="0"/>
                              <w:marBottom w:val="0"/>
                              <w:divBdr>
                                <w:top w:val="none" w:sz="0" w:space="0" w:color="auto"/>
                                <w:left w:val="none" w:sz="0" w:space="0" w:color="auto"/>
                                <w:bottom w:val="none" w:sz="0" w:space="0" w:color="auto"/>
                                <w:right w:val="none" w:sz="0" w:space="0" w:color="auto"/>
                              </w:divBdr>
                              <w:divsChild>
                                <w:div w:id="17491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48172">
          <w:marLeft w:val="0"/>
          <w:marRight w:val="0"/>
          <w:marTop w:val="0"/>
          <w:marBottom w:val="0"/>
          <w:divBdr>
            <w:top w:val="none" w:sz="0" w:space="0" w:color="auto"/>
            <w:left w:val="none" w:sz="0" w:space="0" w:color="auto"/>
            <w:bottom w:val="none" w:sz="0" w:space="0" w:color="auto"/>
            <w:right w:val="none" w:sz="0" w:space="0" w:color="auto"/>
          </w:divBdr>
          <w:divsChild>
            <w:div w:id="1018504797">
              <w:marLeft w:val="0"/>
              <w:marRight w:val="0"/>
              <w:marTop w:val="0"/>
              <w:marBottom w:val="0"/>
              <w:divBdr>
                <w:top w:val="none" w:sz="0" w:space="0" w:color="auto"/>
                <w:left w:val="none" w:sz="0" w:space="0" w:color="auto"/>
                <w:bottom w:val="none" w:sz="0" w:space="0" w:color="auto"/>
                <w:right w:val="none" w:sz="0" w:space="0" w:color="auto"/>
              </w:divBdr>
              <w:divsChild>
                <w:div w:id="107050477">
                  <w:marLeft w:val="0"/>
                  <w:marRight w:val="0"/>
                  <w:marTop w:val="0"/>
                  <w:marBottom w:val="0"/>
                  <w:divBdr>
                    <w:top w:val="none" w:sz="0" w:space="0" w:color="auto"/>
                    <w:left w:val="none" w:sz="0" w:space="0" w:color="auto"/>
                    <w:bottom w:val="none" w:sz="0" w:space="0" w:color="auto"/>
                    <w:right w:val="none" w:sz="0" w:space="0" w:color="auto"/>
                  </w:divBdr>
                  <w:divsChild>
                    <w:div w:id="608245925">
                      <w:marLeft w:val="0"/>
                      <w:marRight w:val="0"/>
                      <w:marTop w:val="0"/>
                      <w:marBottom w:val="0"/>
                      <w:divBdr>
                        <w:top w:val="none" w:sz="0" w:space="0" w:color="auto"/>
                        <w:left w:val="none" w:sz="0" w:space="0" w:color="auto"/>
                        <w:bottom w:val="none" w:sz="0" w:space="0" w:color="auto"/>
                        <w:right w:val="none" w:sz="0" w:space="0" w:color="auto"/>
                      </w:divBdr>
                      <w:divsChild>
                        <w:div w:id="1684163577">
                          <w:marLeft w:val="0"/>
                          <w:marRight w:val="0"/>
                          <w:marTop w:val="0"/>
                          <w:marBottom w:val="0"/>
                          <w:divBdr>
                            <w:top w:val="none" w:sz="0" w:space="0" w:color="auto"/>
                            <w:left w:val="none" w:sz="0" w:space="0" w:color="auto"/>
                            <w:bottom w:val="none" w:sz="0" w:space="0" w:color="auto"/>
                            <w:right w:val="none" w:sz="0" w:space="0" w:color="auto"/>
                          </w:divBdr>
                          <w:divsChild>
                            <w:div w:id="1734502974">
                              <w:marLeft w:val="0"/>
                              <w:marRight w:val="0"/>
                              <w:marTop w:val="0"/>
                              <w:marBottom w:val="0"/>
                              <w:divBdr>
                                <w:top w:val="none" w:sz="0" w:space="0" w:color="auto"/>
                                <w:left w:val="none" w:sz="0" w:space="0" w:color="auto"/>
                                <w:bottom w:val="none" w:sz="0" w:space="0" w:color="auto"/>
                                <w:right w:val="none" w:sz="0" w:space="0" w:color="auto"/>
                              </w:divBdr>
                              <w:divsChild>
                                <w:div w:id="180809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819881">
                                  <w:marLeft w:val="0"/>
                                  <w:marRight w:val="0"/>
                                  <w:marTop w:val="0"/>
                                  <w:marBottom w:val="0"/>
                                  <w:divBdr>
                                    <w:top w:val="none" w:sz="0" w:space="0" w:color="auto"/>
                                    <w:left w:val="none" w:sz="0" w:space="0" w:color="auto"/>
                                    <w:bottom w:val="none" w:sz="0" w:space="0" w:color="auto"/>
                                    <w:right w:val="none" w:sz="0" w:space="0" w:color="auto"/>
                                  </w:divBdr>
                                  <w:divsChild>
                                    <w:div w:id="2120291854">
                                      <w:marLeft w:val="0"/>
                                      <w:marRight w:val="0"/>
                                      <w:marTop w:val="0"/>
                                      <w:marBottom w:val="0"/>
                                      <w:divBdr>
                                        <w:top w:val="none" w:sz="0" w:space="0" w:color="auto"/>
                                        <w:left w:val="none" w:sz="0" w:space="0" w:color="auto"/>
                                        <w:bottom w:val="none" w:sz="0" w:space="0" w:color="auto"/>
                                        <w:right w:val="none" w:sz="0" w:space="0" w:color="auto"/>
                                      </w:divBdr>
                                    </w:div>
                                    <w:div w:id="1214384359">
                                      <w:marLeft w:val="0"/>
                                      <w:marRight w:val="0"/>
                                      <w:marTop w:val="0"/>
                                      <w:marBottom w:val="0"/>
                                      <w:divBdr>
                                        <w:top w:val="none" w:sz="0" w:space="0" w:color="auto"/>
                                        <w:left w:val="none" w:sz="0" w:space="0" w:color="auto"/>
                                        <w:bottom w:val="none" w:sz="0" w:space="0" w:color="auto"/>
                                        <w:right w:val="none" w:sz="0" w:space="0" w:color="auto"/>
                                      </w:divBdr>
                                      <w:divsChild>
                                        <w:div w:id="991953922">
                                          <w:marLeft w:val="0"/>
                                          <w:marRight w:val="0"/>
                                          <w:marTop w:val="0"/>
                                          <w:marBottom w:val="0"/>
                                          <w:divBdr>
                                            <w:top w:val="none" w:sz="0" w:space="0" w:color="auto"/>
                                            <w:left w:val="none" w:sz="0" w:space="0" w:color="auto"/>
                                            <w:bottom w:val="none" w:sz="0" w:space="0" w:color="auto"/>
                                            <w:right w:val="none" w:sz="0" w:space="0" w:color="auto"/>
                                          </w:divBdr>
                                          <w:divsChild>
                                            <w:div w:id="3577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03949">
          <w:marLeft w:val="0"/>
          <w:marRight w:val="0"/>
          <w:marTop w:val="0"/>
          <w:marBottom w:val="0"/>
          <w:divBdr>
            <w:top w:val="none" w:sz="0" w:space="0" w:color="auto"/>
            <w:left w:val="none" w:sz="0" w:space="0" w:color="auto"/>
            <w:bottom w:val="none" w:sz="0" w:space="0" w:color="auto"/>
            <w:right w:val="none" w:sz="0" w:space="0" w:color="auto"/>
          </w:divBdr>
          <w:divsChild>
            <w:div w:id="1538808612">
              <w:marLeft w:val="0"/>
              <w:marRight w:val="0"/>
              <w:marTop w:val="0"/>
              <w:marBottom w:val="0"/>
              <w:divBdr>
                <w:top w:val="none" w:sz="0" w:space="0" w:color="auto"/>
                <w:left w:val="none" w:sz="0" w:space="0" w:color="auto"/>
                <w:bottom w:val="none" w:sz="0" w:space="0" w:color="auto"/>
                <w:right w:val="none" w:sz="0" w:space="0" w:color="auto"/>
              </w:divBdr>
              <w:divsChild>
                <w:div w:id="1323661633">
                  <w:marLeft w:val="0"/>
                  <w:marRight w:val="0"/>
                  <w:marTop w:val="0"/>
                  <w:marBottom w:val="0"/>
                  <w:divBdr>
                    <w:top w:val="none" w:sz="0" w:space="0" w:color="auto"/>
                    <w:left w:val="none" w:sz="0" w:space="0" w:color="auto"/>
                    <w:bottom w:val="none" w:sz="0" w:space="0" w:color="auto"/>
                    <w:right w:val="none" w:sz="0" w:space="0" w:color="auto"/>
                  </w:divBdr>
                  <w:divsChild>
                    <w:div w:id="304630778">
                      <w:marLeft w:val="0"/>
                      <w:marRight w:val="0"/>
                      <w:marTop w:val="0"/>
                      <w:marBottom w:val="0"/>
                      <w:divBdr>
                        <w:top w:val="none" w:sz="0" w:space="0" w:color="auto"/>
                        <w:left w:val="none" w:sz="0" w:space="0" w:color="auto"/>
                        <w:bottom w:val="none" w:sz="0" w:space="0" w:color="auto"/>
                        <w:right w:val="none" w:sz="0" w:space="0" w:color="auto"/>
                      </w:divBdr>
                      <w:divsChild>
                        <w:div w:id="290021310">
                          <w:marLeft w:val="0"/>
                          <w:marRight w:val="0"/>
                          <w:marTop w:val="0"/>
                          <w:marBottom w:val="0"/>
                          <w:divBdr>
                            <w:top w:val="none" w:sz="0" w:space="0" w:color="auto"/>
                            <w:left w:val="none" w:sz="0" w:space="0" w:color="auto"/>
                            <w:bottom w:val="none" w:sz="0" w:space="0" w:color="auto"/>
                            <w:right w:val="none" w:sz="0" w:space="0" w:color="auto"/>
                          </w:divBdr>
                          <w:divsChild>
                            <w:div w:id="1177496696">
                              <w:marLeft w:val="0"/>
                              <w:marRight w:val="0"/>
                              <w:marTop w:val="0"/>
                              <w:marBottom w:val="0"/>
                              <w:divBdr>
                                <w:top w:val="none" w:sz="0" w:space="0" w:color="auto"/>
                                <w:left w:val="none" w:sz="0" w:space="0" w:color="auto"/>
                                <w:bottom w:val="none" w:sz="0" w:space="0" w:color="auto"/>
                                <w:right w:val="none" w:sz="0" w:space="0" w:color="auto"/>
                              </w:divBdr>
                              <w:divsChild>
                                <w:div w:id="5914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497246">
          <w:marLeft w:val="0"/>
          <w:marRight w:val="0"/>
          <w:marTop w:val="0"/>
          <w:marBottom w:val="0"/>
          <w:divBdr>
            <w:top w:val="none" w:sz="0" w:space="0" w:color="auto"/>
            <w:left w:val="none" w:sz="0" w:space="0" w:color="auto"/>
            <w:bottom w:val="none" w:sz="0" w:space="0" w:color="auto"/>
            <w:right w:val="none" w:sz="0" w:space="0" w:color="auto"/>
          </w:divBdr>
          <w:divsChild>
            <w:div w:id="618490722">
              <w:marLeft w:val="0"/>
              <w:marRight w:val="0"/>
              <w:marTop w:val="0"/>
              <w:marBottom w:val="0"/>
              <w:divBdr>
                <w:top w:val="none" w:sz="0" w:space="0" w:color="auto"/>
                <w:left w:val="none" w:sz="0" w:space="0" w:color="auto"/>
                <w:bottom w:val="none" w:sz="0" w:space="0" w:color="auto"/>
                <w:right w:val="none" w:sz="0" w:space="0" w:color="auto"/>
              </w:divBdr>
              <w:divsChild>
                <w:div w:id="1608001610">
                  <w:marLeft w:val="0"/>
                  <w:marRight w:val="0"/>
                  <w:marTop w:val="0"/>
                  <w:marBottom w:val="0"/>
                  <w:divBdr>
                    <w:top w:val="none" w:sz="0" w:space="0" w:color="auto"/>
                    <w:left w:val="none" w:sz="0" w:space="0" w:color="auto"/>
                    <w:bottom w:val="none" w:sz="0" w:space="0" w:color="auto"/>
                    <w:right w:val="none" w:sz="0" w:space="0" w:color="auto"/>
                  </w:divBdr>
                  <w:divsChild>
                    <w:div w:id="1826389463">
                      <w:marLeft w:val="0"/>
                      <w:marRight w:val="0"/>
                      <w:marTop w:val="0"/>
                      <w:marBottom w:val="0"/>
                      <w:divBdr>
                        <w:top w:val="none" w:sz="0" w:space="0" w:color="auto"/>
                        <w:left w:val="none" w:sz="0" w:space="0" w:color="auto"/>
                        <w:bottom w:val="none" w:sz="0" w:space="0" w:color="auto"/>
                        <w:right w:val="none" w:sz="0" w:space="0" w:color="auto"/>
                      </w:divBdr>
                      <w:divsChild>
                        <w:div w:id="2080975147">
                          <w:marLeft w:val="0"/>
                          <w:marRight w:val="0"/>
                          <w:marTop w:val="0"/>
                          <w:marBottom w:val="0"/>
                          <w:divBdr>
                            <w:top w:val="none" w:sz="0" w:space="0" w:color="auto"/>
                            <w:left w:val="none" w:sz="0" w:space="0" w:color="auto"/>
                            <w:bottom w:val="none" w:sz="0" w:space="0" w:color="auto"/>
                            <w:right w:val="none" w:sz="0" w:space="0" w:color="auto"/>
                          </w:divBdr>
                          <w:divsChild>
                            <w:div w:id="1867056575">
                              <w:marLeft w:val="0"/>
                              <w:marRight w:val="0"/>
                              <w:marTop w:val="0"/>
                              <w:marBottom w:val="0"/>
                              <w:divBdr>
                                <w:top w:val="none" w:sz="0" w:space="0" w:color="auto"/>
                                <w:left w:val="none" w:sz="0" w:space="0" w:color="auto"/>
                                <w:bottom w:val="none" w:sz="0" w:space="0" w:color="auto"/>
                                <w:right w:val="none" w:sz="0" w:space="0" w:color="auto"/>
                              </w:divBdr>
                              <w:divsChild>
                                <w:div w:id="1371493792">
                                  <w:marLeft w:val="0"/>
                                  <w:marRight w:val="0"/>
                                  <w:marTop w:val="0"/>
                                  <w:marBottom w:val="0"/>
                                  <w:divBdr>
                                    <w:top w:val="none" w:sz="0" w:space="0" w:color="auto"/>
                                    <w:left w:val="none" w:sz="0" w:space="0" w:color="auto"/>
                                    <w:bottom w:val="none" w:sz="0" w:space="0" w:color="auto"/>
                                    <w:right w:val="none" w:sz="0" w:space="0" w:color="auto"/>
                                  </w:divBdr>
                                  <w:divsChild>
                                    <w:div w:id="2132279418">
                                      <w:marLeft w:val="0"/>
                                      <w:marRight w:val="0"/>
                                      <w:marTop w:val="0"/>
                                      <w:marBottom w:val="0"/>
                                      <w:divBdr>
                                        <w:top w:val="none" w:sz="0" w:space="0" w:color="auto"/>
                                        <w:left w:val="none" w:sz="0" w:space="0" w:color="auto"/>
                                        <w:bottom w:val="none" w:sz="0" w:space="0" w:color="auto"/>
                                        <w:right w:val="none" w:sz="0" w:space="0" w:color="auto"/>
                                      </w:divBdr>
                                    </w:div>
                                  </w:divsChild>
                                </w:div>
                                <w:div w:id="1484812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970033">
          <w:marLeft w:val="0"/>
          <w:marRight w:val="0"/>
          <w:marTop w:val="0"/>
          <w:marBottom w:val="0"/>
          <w:divBdr>
            <w:top w:val="none" w:sz="0" w:space="0" w:color="auto"/>
            <w:left w:val="none" w:sz="0" w:space="0" w:color="auto"/>
            <w:bottom w:val="none" w:sz="0" w:space="0" w:color="auto"/>
            <w:right w:val="none" w:sz="0" w:space="0" w:color="auto"/>
          </w:divBdr>
          <w:divsChild>
            <w:div w:id="1312637632">
              <w:marLeft w:val="0"/>
              <w:marRight w:val="0"/>
              <w:marTop w:val="0"/>
              <w:marBottom w:val="0"/>
              <w:divBdr>
                <w:top w:val="none" w:sz="0" w:space="0" w:color="auto"/>
                <w:left w:val="none" w:sz="0" w:space="0" w:color="auto"/>
                <w:bottom w:val="none" w:sz="0" w:space="0" w:color="auto"/>
                <w:right w:val="none" w:sz="0" w:space="0" w:color="auto"/>
              </w:divBdr>
              <w:divsChild>
                <w:div w:id="1023702199">
                  <w:marLeft w:val="0"/>
                  <w:marRight w:val="0"/>
                  <w:marTop w:val="0"/>
                  <w:marBottom w:val="0"/>
                  <w:divBdr>
                    <w:top w:val="none" w:sz="0" w:space="0" w:color="auto"/>
                    <w:left w:val="none" w:sz="0" w:space="0" w:color="auto"/>
                    <w:bottom w:val="none" w:sz="0" w:space="0" w:color="auto"/>
                    <w:right w:val="none" w:sz="0" w:space="0" w:color="auto"/>
                  </w:divBdr>
                  <w:divsChild>
                    <w:div w:id="1106345711">
                      <w:marLeft w:val="0"/>
                      <w:marRight w:val="0"/>
                      <w:marTop w:val="0"/>
                      <w:marBottom w:val="0"/>
                      <w:divBdr>
                        <w:top w:val="none" w:sz="0" w:space="0" w:color="auto"/>
                        <w:left w:val="none" w:sz="0" w:space="0" w:color="auto"/>
                        <w:bottom w:val="none" w:sz="0" w:space="0" w:color="auto"/>
                        <w:right w:val="none" w:sz="0" w:space="0" w:color="auto"/>
                      </w:divBdr>
                      <w:divsChild>
                        <w:div w:id="1386611604">
                          <w:marLeft w:val="0"/>
                          <w:marRight w:val="0"/>
                          <w:marTop w:val="0"/>
                          <w:marBottom w:val="0"/>
                          <w:divBdr>
                            <w:top w:val="none" w:sz="0" w:space="0" w:color="auto"/>
                            <w:left w:val="none" w:sz="0" w:space="0" w:color="auto"/>
                            <w:bottom w:val="none" w:sz="0" w:space="0" w:color="auto"/>
                            <w:right w:val="none" w:sz="0" w:space="0" w:color="auto"/>
                          </w:divBdr>
                          <w:divsChild>
                            <w:div w:id="759179062">
                              <w:marLeft w:val="0"/>
                              <w:marRight w:val="0"/>
                              <w:marTop w:val="0"/>
                              <w:marBottom w:val="0"/>
                              <w:divBdr>
                                <w:top w:val="none" w:sz="0" w:space="0" w:color="auto"/>
                                <w:left w:val="none" w:sz="0" w:space="0" w:color="auto"/>
                                <w:bottom w:val="none" w:sz="0" w:space="0" w:color="auto"/>
                                <w:right w:val="none" w:sz="0" w:space="0" w:color="auto"/>
                              </w:divBdr>
                              <w:divsChild>
                                <w:div w:id="7809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968286">
          <w:marLeft w:val="0"/>
          <w:marRight w:val="0"/>
          <w:marTop w:val="0"/>
          <w:marBottom w:val="0"/>
          <w:divBdr>
            <w:top w:val="none" w:sz="0" w:space="0" w:color="auto"/>
            <w:left w:val="none" w:sz="0" w:space="0" w:color="auto"/>
            <w:bottom w:val="none" w:sz="0" w:space="0" w:color="auto"/>
            <w:right w:val="none" w:sz="0" w:space="0" w:color="auto"/>
          </w:divBdr>
          <w:divsChild>
            <w:div w:id="1073046666">
              <w:marLeft w:val="0"/>
              <w:marRight w:val="0"/>
              <w:marTop w:val="0"/>
              <w:marBottom w:val="0"/>
              <w:divBdr>
                <w:top w:val="none" w:sz="0" w:space="0" w:color="auto"/>
                <w:left w:val="none" w:sz="0" w:space="0" w:color="auto"/>
                <w:bottom w:val="none" w:sz="0" w:space="0" w:color="auto"/>
                <w:right w:val="none" w:sz="0" w:space="0" w:color="auto"/>
              </w:divBdr>
              <w:divsChild>
                <w:div w:id="231937124">
                  <w:marLeft w:val="0"/>
                  <w:marRight w:val="0"/>
                  <w:marTop w:val="0"/>
                  <w:marBottom w:val="0"/>
                  <w:divBdr>
                    <w:top w:val="none" w:sz="0" w:space="0" w:color="auto"/>
                    <w:left w:val="none" w:sz="0" w:space="0" w:color="auto"/>
                    <w:bottom w:val="none" w:sz="0" w:space="0" w:color="auto"/>
                    <w:right w:val="none" w:sz="0" w:space="0" w:color="auto"/>
                  </w:divBdr>
                  <w:divsChild>
                    <w:div w:id="669792117">
                      <w:marLeft w:val="0"/>
                      <w:marRight w:val="0"/>
                      <w:marTop w:val="0"/>
                      <w:marBottom w:val="0"/>
                      <w:divBdr>
                        <w:top w:val="none" w:sz="0" w:space="0" w:color="auto"/>
                        <w:left w:val="none" w:sz="0" w:space="0" w:color="auto"/>
                        <w:bottom w:val="none" w:sz="0" w:space="0" w:color="auto"/>
                        <w:right w:val="none" w:sz="0" w:space="0" w:color="auto"/>
                      </w:divBdr>
                      <w:divsChild>
                        <w:div w:id="1991060340">
                          <w:marLeft w:val="0"/>
                          <w:marRight w:val="0"/>
                          <w:marTop w:val="0"/>
                          <w:marBottom w:val="0"/>
                          <w:divBdr>
                            <w:top w:val="none" w:sz="0" w:space="0" w:color="auto"/>
                            <w:left w:val="none" w:sz="0" w:space="0" w:color="auto"/>
                            <w:bottom w:val="none" w:sz="0" w:space="0" w:color="auto"/>
                            <w:right w:val="none" w:sz="0" w:space="0" w:color="auto"/>
                          </w:divBdr>
                          <w:divsChild>
                            <w:div w:id="661811117">
                              <w:marLeft w:val="0"/>
                              <w:marRight w:val="0"/>
                              <w:marTop w:val="0"/>
                              <w:marBottom w:val="0"/>
                              <w:divBdr>
                                <w:top w:val="none" w:sz="0" w:space="0" w:color="auto"/>
                                <w:left w:val="none" w:sz="0" w:space="0" w:color="auto"/>
                                <w:bottom w:val="none" w:sz="0" w:space="0" w:color="auto"/>
                                <w:right w:val="none" w:sz="0" w:space="0" w:color="auto"/>
                              </w:divBdr>
                              <w:divsChild>
                                <w:div w:id="155958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218820">
          <w:marLeft w:val="0"/>
          <w:marRight w:val="0"/>
          <w:marTop w:val="0"/>
          <w:marBottom w:val="0"/>
          <w:divBdr>
            <w:top w:val="none" w:sz="0" w:space="0" w:color="auto"/>
            <w:left w:val="none" w:sz="0" w:space="0" w:color="auto"/>
            <w:bottom w:val="none" w:sz="0" w:space="0" w:color="auto"/>
            <w:right w:val="none" w:sz="0" w:space="0" w:color="auto"/>
          </w:divBdr>
          <w:divsChild>
            <w:div w:id="1115057060">
              <w:marLeft w:val="0"/>
              <w:marRight w:val="0"/>
              <w:marTop w:val="0"/>
              <w:marBottom w:val="0"/>
              <w:divBdr>
                <w:top w:val="none" w:sz="0" w:space="0" w:color="auto"/>
                <w:left w:val="none" w:sz="0" w:space="0" w:color="auto"/>
                <w:bottom w:val="none" w:sz="0" w:space="0" w:color="auto"/>
                <w:right w:val="none" w:sz="0" w:space="0" w:color="auto"/>
              </w:divBdr>
              <w:divsChild>
                <w:div w:id="174619678">
                  <w:marLeft w:val="0"/>
                  <w:marRight w:val="0"/>
                  <w:marTop w:val="0"/>
                  <w:marBottom w:val="0"/>
                  <w:divBdr>
                    <w:top w:val="none" w:sz="0" w:space="0" w:color="auto"/>
                    <w:left w:val="none" w:sz="0" w:space="0" w:color="auto"/>
                    <w:bottom w:val="none" w:sz="0" w:space="0" w:color="auto"/>
                    <w:right w:val="none" w:sz="0" w:space="0" w:color="auto"/>
                  </w:divBdr>
                  <w:divsChild>
                    <w:div w:id="954795249">
                      <w:marLeft w:val="0"/>
                      <w:marRight w:val="0"/>
                      <w:marTop w:val="0"/>
                      <w:marBottom w:val="0"/>
                      <w:divBdr>
                        <w:top w:val="none" w:sz="0" w:space="0" w:color="auto"/>
                        <w:left w:val="none" w:sz="0" w:space="0" w:color="auto"/>
                        <w:bottom w:val="none" w:sz="0" w:space="0" w:color="auto"/>
                        <w:right w:val="none" w:sz="0" w:space="0" w:color="auto"/>
                      </w:divBdr>
                      <w:divsChild>
                        <w:div w:id="117064877">
                          <w:marLeft w:val="0"/>
                          <w:marRight w:val="0"/>
                          <w:marTop w:val="0"/>
                          <w:marBottom w:val="0"/>
                          <w:divBdr>
                            <w:top w:val="none" w:sz="0" w:space="0" w:color="auto"/>
                            <w:left w:val="none" w:sz="0" w:space="0" w:color="auto"/>
                            <w:bottom w:val="none" w:sz="0" w:space="0" w:color="auto"/>
                            <w:right w:val="none" w:sz="0" w:space="0" w:color="auto"/>
                          </w:divBdr>
                          <w:divsChild>
                            <w:div w:id="2056811952">
                              <w:marLeft w:val="0"/>
                              <w:marRight w:val="0"/>
                              <w:marTop w:val="0"/>
                              <w:marBottom w:val="0"/>
                              <w:divBdr>
                                <w:top w:val="none" w:sz="0" w:space="0" w:color="auto"/>
                                <w:left w:val="none" w:sz="0" w:space="0" w:color="auto"/>
                                <w:bottom w:val="none" w:sz="0" w:space="0" w:color="auto"/>
                                <w:right w:val="none" w:sz="0" w:space="0" w:color="auto"/>
                              </w:divBdr>
                              <w:divsChild>
                                <w:div w:id="12051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16740">
          <w:marLeft w:val="0"/>
          <w:marRight w:val="0"/>
          <w:marTop w:val="0"/>
          <w:marBottom w:val="0"/>
          <w:divBdr>
            <w:top w:val="none" w:sz="0" w:space="0" w:color="auto"/>
            <w:left w:val="none" w:sz="0" w:space="0" w:color="auto"/>
            <w:bottom w:val="none" w:sz="0" w:space="0" w:color="auto"/>
            <w:right w:val="none" w:sz="0" w:space="0" w:color="auto"/>
          </w:divBdr>
          <w:divsChild>
            <w:div w:id="421070832">
              <w:marLeft w:val="0"/>
              <w:marRight w:val="0"/>
              <w:marTop w:val="0"/>
              <w:marBottom w:val="0"/>
              <w:divBdr>
                <w:top w:val="none" w:sz="0" w:space="0" w:color="auto"/>
                <w:left w:val="none" w:sz="0" w:space="0" w:color="auto"/>
                <w:bottom w:val="none" w:sz="0" w:space="0" w:color="auto"/>
                <w:right w:val="none" w:sz="0" w:space="0" w:color="auto"/>
              </w:divBdr>
              <w:divsChild>
                <w:div w:id="1332222955">
                  <w:marLeft w:val="0"/>
                  <w:marRight w:val="0"/>
                  <w:marTop w:val="0"/>
                  <w:marBottom w:val="0"/>
                  <w:divBdr>
                    <w:top w:val="none" w:sz="0" w:space="0" w:color="auto"/>
                    <w:left w:val="none" w:sz="0" w:space="0" w:color="auto"/>
                    <w:bottom w:val="none" w:sz="0" w:space="0" w:color="auto"/>
                    <w:right w:val="none" w:sz="0" w:space="0" w:color="auto"/>
                  </w:divBdr>
                  <w:divsChild>
                    <w:div w:id="747114806">
                      <w:marLeft w:val="0"/>
                      <w:marRight w:val="0"/>
                      <w:marTop w:val="0"/>
                      <w:marBottom w:val="0"/>
                      <w:divBdr>
                        <w:top w:val="none" w:sz="0" w:space="0" w:color="auto"/>
                        <w:left w:val="none" w:sz="0" w:space="0" w:color="auto"/>
                        <w:bottom w:val="none" w:sz="0" w:space="0" w:color="auto"/>
                        <w:right w:val="none" w:sz="0" w:space="0" w:color="auto"/>
                      </w:divBdr>
                      <w:divsChild>
                        <w:div w:id="635796710">
                          <w:marLeft w:val="0"/>
                          <w:marRight w:val="0"/>
                          <w:marTop w:val="0"/>
                          <w:marBottom w:val="0"/>
                          <w:divBdr>
                            <w:top w:val="none" w:sz="0" w:space="0" w:color="auto"/>
                            <w:left w:val="none" w:sz="0" w:space="0" w:color="auto"/>
                            <w:bottom w:val="none" w:sz="0" w:space="0" w:color="auto"/>
                            <w:right w:val="none" w:sz="0" w:space="0" w:color="auto"/>
                          </w:divBdr>
                          <w:divsChild>
                            <w:div w:id="15509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055412">
      <w:bodyDiv w:val="1"/>
      <w:marLeft w:val="0"/>
      <w:marRight w:val="0"/>
      <w:marTop w:val="0"/>
      <w:marBottom w:val="0"/>
      <w:divBdr>
        <w:top w:val="none" w:sz="0" w:space="0" w:color="auto"/>
        <w:left w:val="none" w:sz="0" w:space="0" w:color="auto"/>
        <w:bottom w:val="none" w:sz="0" w:space="0" w:color="auto"/>
        <w:right w:val="none" w:sz="0" w:space="0" w:color="auto"/>
      </w:divBdr>
      <w:divsChild>
        <w:div w:id="1728261725">
          <w:marLeft w:val="0"/>
          <w:marRight w:val="0"/>
          <w:marTop w:val="0"/>
          <w:marBottom w:val="0"/>
          <w:divBdr>
            <w:top w:val="none" w:sz="0" w:space="0" w:color="auto"/>
            <w:left w:val="none" w:sz="0" w:space="0" w:color="auto"/>
            <w:bottom w:val="none" w:sz="0" w:space="0" w:color="auto"/>
            <w:right w:val="none" w:sz="0" w:space="0" w:color="auto"/>
          </w:divBdr>
          <w:divsChild>
            <w:div w:id="271473426">
              <w:marLeft w:val="0"/>
              <w:marRight w:val="0"/>
              <w:marTop w:val="0"/>
              <w:marBottom w:val="0"/>
              <w:divBdr>
                <w:top w:val="none" w:sz="0" w:space="0" w:color="auto"/>
                <w:left w:val="none" w:sz="0" w:space="0" w:color="auto"/>
                <w:bottom w:val="none" w:sz="0" w:space="0" w:color="auto"/>
                <w:right w:val="none" w:sz="0" w:space="0" w:color="auto"/>
              </w:divBdr>
              <w:divsChild>
                <w:div w:id="1396734661">
                  <w:marLeft w:val="0"/>
                  <w:marRight w:val="0"/>
                  <w:marTop w:val="0"/>
                  <w:marBottom w:val="0"/>
                  <w:divBdr>
                    <w:top w:val="none" w:sz="0" w:space="0" w:color="auto"/>
                    <w:left w:val="none" w:sz="0" w:space="0" w:color="auto"/>
                    <w:bottom w:val="none" w:sz="0" w:space="0" w:color="auto"/>
                    <w:right w:val="none" w:sz="0" w:space="0" w:color="auto"/>
                  </w:divBdr>
                  <w:divsChild>
                    <w:div w:id="505020962">
                      <w:marLeft w:val="0"/>
                      <w:marRight w:val="0"/>
                      <w:marTop w:val="0"/>
                      <w:marBottom w:val="0"/>
                      <w:divBdr>
                        <w:top w:val="none" w:sz="0" w:space="0" w:color="auto"/>
                        <w:left w:val="none" w:sz="0" w:space="0" w:color="auto"/>
                        <w:bottom w:val="none" w:sz="0" w:space="0" w:color="auto"/>
                        <w:right w:val="none" w:sz="0" w:space="0" w:color="auto"/>
                      </w:divBdr>
                      <w:divsChild>
                        <w:div w:id="1421221974">
                          <w:marLeft w:val="0"/>
                          <w:marRight w:val="0"/>
                          <w:marTop w:val="0"/>
                          <w:marBottom w:val="0"/>
                          <w:divBdr>
                            <w:top w:val="none" w:sz="0" w:space="0" w:color="auto"/>
                            <w:left w:val="none" w:sz="0" w:space="0" w:color="auto"/>
                            <w:bottom w:val="none" w:sz="0" w:space="0" w:color="auto"/>
                            <w:right w:val="none" w:sz="0" w:space="0" w:color="auto"/>
                          </w:divBdr>
                          <w:divsChild>
                            <w:div w:id="665521842">
                              <w:marLeft w:val="0"/>
                              <w:marRight w:val="0"/>
                              <w:marTop w:val="0"/>
                              <w:marBottom w:val="0"/>
                              <w:divBdr>
                                <w:top w:val="none" w:sz="0" w:space="0" w:color="auto"/>
                                <w:left w:val="none" w:sz="0" w:space="0" w:color="auto"/>
                                <w:bottom w:val="none" w:sz="0" w:space="0" w:color="auto"/>
                                <w:right w:val="none" w:sz="0" w:space="0" w:color="auto"/>
                              </w:divBdr>
                              <w:divsChild>
                                <w:div w:id="11056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8997">
          <w:marLeft w:val="0"/>
          <w:marRight w:val="0"/>
          <w:marTop w:val="0"/>
          <w:marBottom w:val="0"/>
          <w:divBdr>
            <w:top w:val="none" w:sz="0" w:space="0" w:color="auto"/>
            <w:left w:val="none" w:sz="0" w:space="0" w:color="auto"/>
            <w:bottom w:val="none" w:sz="0" w:space="0" w:color="auto"/>
            <w:right w:val="none" w:sz="0" w:space="0" w:color="auto"/>
          </w:divBdr>
          <w:divsChild>
            <w:div w:id="591856520">
              <w:marLeft w:val="0"/>
              <w:marRight w:val="0"/>
              <w:marTop w:val="0"/>
              <w:marBottom w:val="0"/>
              <w:divBdr>
                <w:top w:val="none" w:sz="0" w:space="0" w:color="auto"/>
                <w:left w:val="none" w:sz="0" w:space="0" w:color="auto"/>
                <w:bottom w:val="none" w:sz="0" w:space="0" w:color="auto"/>
                <w:right w:val="none" w:sz="0" w:space="0" w:color="auto"/>
              </w:divBdr>
              <w:divsChild>
                <w:div w:id="1246644593">
                  <w:marLeft w:val="0"/>
                  <w:marRight w:val="0"/>
                  <w:marTop w:val="0"/>
                  <w:marBottom w:val="0"/>
                  <w:divBdr>
                    <w:top w:val="none" w:sz="0" w:space="0" w:color="auto"/>
                    <w:left w:val="none" w:sz="0" w:space="0" w:color="auto"/>
                    <w:bottom w:val="none" w:sz="0" w:space="0" w:color="auto"/>
                    <w:right w:val="none" w:sz="0" w:space="0" w:color="auto"/>
                  </w:divBdr>
                  <w:divsChild>
                    <w:div w:id="966621741">
                      <w:marLeft w:val="0"/>
                      <w:marRight w:val="0"/>
                      <w:marTop w:val="0"/>
                      <w:marBottom w:val="0"/>
                      <w:divBdr>
                        <w:top w:val="none" w:sz="0" w:space="0" w:color="auto"/>
                        <w:left w:val="none" w:sz="0" w:space="0" w:color="auto"/>
                        <w:bottom w:val="none" w:sz="0" w:space="0" w:color="auto"/>
                        <w:right w:val="none" w:sz="0" w:space="0" w:color="auto"/>
                      </w:divBdr>
                      <w:divsChild>
                        <w:div w:id="2019699006">
                          <w:marLeft w:val="0"/>
                          <w:marRight w:val="0"/>
                          <w:marTop w:val="0"/>
                          <w:marBottom w:val="0"/>
                          <w:divBdr>
                            <w:top w:val="none" w:sz="0" w:space="0" w:color="auto"/>
                            <w:left w:val="none" w:sz="0" w:space="0" w:color="auto"/>
                            <w:bottom w:val="none" w:sz="0" w:space="0" w:color="auto"/>
                            <w:right w:val="none" w:sz="0" w:space="0" w:color="auto"/>
                          </w:divBdr>
                          <w:divsChild>
                            <w:div w:id="1770345007">
                              <w:marLeft w:val="0"/>
                              <w:marRight w:val="0"/>
                              <w:marTop w:val="0"/>
                              <w:marBottom w:val="0"/>
                              <w:divBdr>
                                <w:top w:val="none" w:sz="0" w:space="0" w:color="auto"/>
                                <w:left w:val="none" w:sz="0" w:space="0" w:color="auto"/>
                                <w:bottom w:val="none" w:sz="0" w:space="0" w:color="auto"/>
                                <w:right w:val="none" w:sz="0" w:space="0" w:color="auto"/>
                              </w:divBdr>
                              <w:divsChild>
                                <w:div w:id="828715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808416">
                                  <w:marLeft w:val="0"/>
                                  <w:marRight w:val="0"/>
                                  <w:marTop w:val="0"/>
                                  <w:marBottom w:val="0"/>
                                  <w:divBdr>
                                    <w:top w:val="none" w:sz="0" w:space="0" w:color="auto"/>
                                    <w:left w:val="none" w:sz="0" w:space="0" w:color="auto"/>
                                    <w:bottom w:val="none" w:sz="0" w:space="0" w:color="auto"/>
                                    <w:right w:val="none" w:sz="0" w:space="0" w:color="auto"/>
                                  </w:divBdr>
                                  <w:divsChild>
                                    <w:div w:id="1259799752">
                                      <w:marLeft w:val="0"/>
                                      <w:marRight w:val="0"/>
                                      <w:marTop w:val="0"/>
                                      <w:marBottom w:val="0"/>
                                      <w:divBdr>
                                        <w:top w:val="none" w:sz="0" w:space="0" w:color="auto"/>
                                        <w:left w:val="none" w:sz="0" w:space="0" w:color="auto"/>
                                        <w:bottom w:val="none" w:sz="0" w:space="0" w:color="auto"/>
                                        <w:right w:val="none" w:sz="0" w:space="0" w:color="auto"/>
                                      </w:divBdr>
                                    </w:div>
                                    <w:div w:id="721948451">
                                      <w:marLeft w:val="0"/>
                                      <w:marRight w:val="0"/>
                                      <w:marTop w:val="0"/>
                                      <w:marBottom w:val="0"/>
                                      <w:divBdr>
                                        <w:top w:val="none" w:sz="0" w:space="0" w:color="auto"/>
                                        <w:left w:val="none" w:sz="0" w:space="0" w:color="auto"/>
                                        <w:bottom w:val="none" w:sz="0" w:space="0" w:color="auto"/>
                                        <w:right w:val="none" w:sz="0" w:space="0" w:color="auto"/>
                                      </w:divBdr>
                                      <w:divsChild>
                                        <w:div w:id="821428242">
                                          <w:marLeft w:val="0"/>
                                          <w:marRight w:val="0"/>
                                          <w:marTop w:val="0"/>
                                          <w:marBottom w:val="0"/>
                                          <w:divBdr>
                                            <w:top w:val="none" w:sz="0" w:space="0" w:color="auto"/>
                                            <w:left w:val="none" w:sz="0" w:space="0" w:color="auto"/>
                                            <w:bottom w:val="none" w:sz="0" w:space="0" w:color="auto"/>
                                            <w:right w:val="none" w:sz="0" w:space="0" w:color="auto"/>
                                          </w:divBdr>
                                          <w:divsChild>
                                            <w:div w:id="1431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807219">
          <w:marLeft w:val="0"/>
          <w:marRight w:val="0"/>
          <w:marTop w:val="0"/>
          <w:marBottom w:val="0"/>
          <w:divBdr>
            <w:top w:val="none" w:sz="0" w:space="0" w:color="auto"/>
            <w:left w:val="none" w:sz="0" w:space="0" w:color="auto"/>
            <w:bottom w:val="none" w:sz="0" w:space="0" w:color="auto"/>
            <w:right w:val="none" w:sz="0" w:space="0" w:color="auto"/>
          </w:divBdr>
          <w:divsChild>
            <w:div w:id="1911622984">
              <w:marLeft w:val="0"/>
              <w:marRight w:val="0"/>
              <w:marTop w:val="0"/>
              <w:marBottom w:val="0"/>
              <w:divBdr>
                <w:top w:val="none" w:sz="0" w:space="0" w:color="auto"/>
                <w:left w:val="none" w:sz="0" w:space="0" w:color="auto"/>
                <w:bottom w:val="none" w:sz="0" w:space="0" w:color="auto"/>
                <w:right w:val="none" w:sz="0" w:space="0" w:color="auto"/>
              </w:divBdr>
              <w:divsChild>
                <w:div w:id="1313824881">
                  <w:marLeft w:val="0"/>
                  <w:marRight w:val="0"/>
                  <w:marTop w:val="0"/>
                  <w:marBottom w:val="0"/>
                  <w:divBdr>
                    <w:top w:val="none" w:sz="0" w:space="0" w:color="auto"/>
                    <w:left w:val="none" w:sz="0" w:space="0" w:color="auto"/>
                    <w:bottom w:val="none" w:sz="0" w:space="0" w:color="auto"/>
                    <w:right w:val="none" w:sz="0" w:space="0" w:color="auto"/>
                  </w:divBdr>
                  <w:divsChild>
                    <w:div w:id="971328816">
                      <w:marLeft w:val="0"/>
                      <w:marRight w:val="0"/>
                      <w:marTop w:val="0"/>
                      <w:marBottom w:val="0"/>
                      <w:divBdr>
                        <w:top w:val="none" w:sz="0" w:space="0" w:color="auto"/>
                        <w:left w:val="none" w:sz="0" w:space="0" w:color="auto"/>
                        <w:bottom w:val="none" w:sz="0" w:space="0" w:color="auto"/>
                        <w:right w:val="none" w:sz="0" w:space="0" w:color="auto"/>
                      </w:divBdr>
                      <w:divsChild>
                        <w:div w:id="1201744984">
                          <w:marLeft w:val="0"/>
                          <w:marRight w:val="0"/>
                          <w:marTop w:val="0"/>
                          <w:marBottom w:val="0"/>
                          <w:divBdr>
                            <w:top w:val="none" w:sz="0" w:space="0" w:color="auto"/>
                            <w:left w:val="none" w:sz="0" w:space="0" w:color="auto"/>
                            <w:bottom w:val="none" w:sz="0" w:space="0" w:color="auto"/>
                            <w:right w:val="none" w:sz="0" w:space="0" w:color="auto"/>
                          </w:divBdr>
                          <w:divsChild>
                            <w:div w:id="46539767">
                              <w:marLeft w:val="0"/>
                              <w:marRight w:val="0"/>
                              <w:marTop w:val="0"/>
                              <w:marBottom w:val="0"/>
                              <w:divBdr>
                                <w:top w:val="none" w:sz="0" w:space="0" w:color="auto"/>
                                <w:left w:val="none" w:sz="0" w:space="0" w:color="auto"/>
                                <w:bottom w:val="none" w:sz="0" w:space="0" w:color="auto"/>
                                <w:right w:val="none" w:sz="0" w:space="0" w:color="auto"/>
                              </w:divBdr>
                              <w:divsChild>
                                <w:div w:id="12450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541057">
          <w:marLeft w:val="0"/>
          <w:marRight w:val="0"/>
          <w:marTop w:val="0"/>
          <w:marBottom w:val="0"/>
          <w:divBdr>
            <w:top w:val="none" w:sz="0" w:space="0" w:color="auto"/>
            <w:left w:val="none" w:sz="0" w:space="0" w:color="auto"/>
            <w:bottom w:val="none" w:sz="0" w:space="0" w:color="auto"/>
            <w:right w:val="none" w:sz="0" w:space="0" w:color="auto"/>
          </w:divBdr>
          <w:divsChild>
            <w:div w:id="1932082571">
              <w:marLeft w:val="0"/>
              <w:marRight w:val="0"/>
              <w:marTop w:val="0"/>
              <w:marBottom w:val="0"/>
              <w:divBdr>
                <w:top w:val="none" w:sz="0" w:space="0" w:color="auto"/>
                <w:left w:val="none" w:sz="0" w:space="0" w:color="auto"/>
                <w:bottom w:val="none" w:sz="0" w:space="0" w:color="auto"/>
                <w:right w:val="none" w:sz="0" w:space="0" w:color="auto"/>
              </w:divBdr>
              <w:divsChild>
                <w:div w:id="1327245087">
                  <w:marLeft w:val="0"/>
                  <w:marRight w:val="0"/>
                  <w:marTop w:val="0"/>
                  <w:marBottom w:val="0"/>
                  <w:divBdr>
                    <w:top w:val="none" w:sz="0" w:space="0" w:color="auto"/>
                    <w:left w:val="none" w:sz="0" w:space="0" w:color="auto"/>
                    <w:bottom w:val="none" w:sz="0" w:space="0" w:color="auto"/>
                    <w:right w:val="none" w:sz="0" w:space="0" w:color="auto"/>
                  </w:divBdr>
                  <w:divsChild>
                    <w:div w:id="1966812966">
                      <w:marLeft w:val="0"/>
                      <w:marRight w:val="0"/>
                      <w:marTop w:val="0"/>
                      <w:marBottom w:val="0"/>
                      <w:divBdr>
                        <w:top w:val="none" w:sz="0" w:space="0" w:color="auto"/>
                        <w:left w:val="none" w:sz="0" w:space="0" w:color="auto"/>
                        <w:bottom w:val="none" w:sz="0" w:space="0" w:color="auto"/>
                        <w:right w:val="none" w:sz="0" w:space="0" w:color="auto"/>
                      </w:divBdr>
                      <w:divsChild>
                        <w:div w:id="910889925">
                          <w:marLeft w:val="0"/>
                          <w:marRight w:val="0"/>
                          <w:marTop w:val="0"/>
                          <w:marBottom w:val="0"/>
                          <w:divBdr>
                            <w:top w:val="none" w:sz="0" w:space="0" w:color="auto"/>
                            <w:left w:val="none" w:sz="0" w:space="0" w:color="auto"/>
                            <w:bottom w:val="none" w:sz="0" w:space="0" w:color="auto"/>
                            <w:right w:val="none" w:sz="0" w:space="0" w:color="auto"/>
                          </w:divBdr>
                          <w:divsChild>
                            <w:div w:id="417794644">
                              <w:marLeft w:val="0"/>
                              <w:marRight w:val="0"/>
                              <w:marTop w:val="0"/>
                              <w:marBottom w:val="0"/>
                              <w:divBdr>
                                <w:top w:val="none" w:sz="0" w:space="0" w:color="auto"/>
                                <w:left w:val="none" w:sz="0" w:space="0" w:color="auto"/>
                                <w:bottom w:val="none" w:sz="0" w:space="0" w:color="auto"/>
                                <w:right w:val="none" w:sz="0" w:space="0" w:color="auto"/>
                              </w:divBdr>
                              <w:divsChild>
                                <w:div w:id="1988705881">
                                  <w:marLeft w:val="0"/>
                                  <w:marRight w:val="0"/>
                                  <w:marTop w:val="0"/>
                                  <w:marBottom w:val="0"/>
                                  <w:divBdr>
                                    <w:top w:val="none" w:sz="0" w:space="0" w:color="auto"/>
                                    <w:left w:val="none" w:sz="0" w:space="0" w:color="auto"/>
                                    <w:bottom w:val="none" w:sz="0" w:space="0" w:color="auto"/>
                                    <w:right w:val="none" w:sz="0" w:space="0" w:color="auto"/>
                                  </w:divBdr>
                                  <w:divsChild>
                                    <w:div w:id="1923874932">
                                      <w:marLeft w:val="0"/>
                                      <w:marRight w:val="0"/>
                                      <w:marTop w:val="0"/>
                                      <w:marBottom w:val="0"/>
                                      <w:divBdr>
                                        <w:top w:val="none" w:sz="0" w:space="0" w:color="auto"/>
                                        <w:left w:val="none" w:sz="0" w:space="0" w:color="auto"/>
                                        <w:bottom w:val="none" w:sz="0" w:space="0" w:color="auto"/>
                                        <w:right w:val="none" w:sz="0" w:space="0" w:color="auto"/>
                                      </w:divBdr>
                                    </w:div>
                                  </w:divsChild>
                                </w:div>
                                <w:div w:id="169207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714026">
          <w:marLeft w:val="0"/>
          <w:marRight w:val="0"/>
          <w:marTop w:val="0"/>
          <w:marBottom w:val="0"/>
          <w:divBdr>
            <w:top w:val="none" w:sz="0" w:space="0" w:color="auto"/>
            <w:left w:val="none" w:sz="0" w:space="0" w:color="auto"/>
            <w:bottom w:val="none" w:sz="0" w:space="0" w:color="auto"/>
            <w:right w:val="none" w:sz="0" w:space="0" w:color="auto"/>
          </w:divBdr>
          <w:divsChild>
            <w:div w:id="1304846161">
              <w:marLeft w:val="0"/>
              <w:marRight w:val="0"/>
              <w:marTop w:val="0"/>
              <w:marBottom w:val="0"/>
              <w:divBdr>
                <w:top w:val="none" w:sz="0" w:space="0" w:color="auto"/>
                <w:left w:val="none" w:sz="0" w:space="0" w:color="auto"/>
                <w:bottom w:val="none" w:sz="0" w:space="0" w:color="auto"/>
                <w:right w:val="none" w:sz="0" w:space="0" w:color="auto"/>
              </w:divBdr>
              <w:divsChild>
                <w:div w:id="1496453774">
                  <w:marLeft w:val="0"/>
                  <w:marRight w:val="0"/>
                  <w:marTop w:val="0"/>
                  <w:marBottom w:val="0"/>
                  <w:divBdr>
                    <w:top w:val="none" w:sz="0" w:space="0" w:color="auto"/>
                    <w:left w:val="none" w:sz="0" w:space="0" w:color="auto"/>
                    <w:bottom w:val="none" w:sz="0" w:space="0" w:color="auto"/>
                    <w:right w:val="none" w:sz="0" w:space="0" w:color="auto"/>
                  </w:divBdr>
                  <w:divsChild>
                    <w:div w:id="502814655">
                      <w:marLeft w:val="0"/>
                      <w:marRight w:val="0"/>
                      <w:marTop w:val="0"/>
                      <w:marBottom w:val="0"/>
                      <w:divBdr>
                        <w:top w:val="none" w:sz="0" w:space="0" w:color="auto"/>
                        <w:left w:val="none" w:sz="0" w:space="0" w:color="auto"/>
                        <w:bottom w:val="none" w:sz="0" w:space="0" w:color="auto"/>
                        <w:right w:val="none" w:sz="0" w:space="0" w:color="auto"/>
                      </w:divBdr>
                      <w:divsChild>
                        <w:div w:id="1295940314">
                          <w:marLeft w:val="0"/>
                          <w:marRight w:val="0"/>
                          <w:marTop w:val="0"/>
                          <w:marBottom w:val="0"/>
                          <w:divBdr>
                            <w:top w:val="none" w:sz="0" w:space="0" w:color="auto"/>
                            <w:left w:val="none" w:sz="0" w:space="0" w:color="auto"/>
                            <w:bottom w:val="none" w:sz="0" w:space="0" w:color="auto"/>
                            <w:right w:val="none" w:sz="0" w:space="0" w:color="auto"/>
                          </w:divBdr>
                          <w:divsChild>
                            <w:div w:id="490759404">
                              <w:marLeft w:val="0"/>
                              <w:marRight w:val="0"/>
                              <w:marTop w:val="0"/>
                              <w:marBottom w:val="0"/>
                              <w:divBdr>
                                <w:top w:val="none" w:sz="0" w:space="0" w:color="auto"/>
                                <w:left w:val="none" w:sz="0" w:space="0" w:color="auto"/>
                                <w:bottom w:val="none" w:sz="0" w:space="0" w:color="auto"/>
                                <w:right w:val="none" w:sz="0" w:space="0" w:color="auto"/>
                              </w:divBdr>
                              <w:divsChild>
                                <w:div w:id="16816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628644">
          <w:marLeft w:val="0"/>
          <w:marRight w:val="0"/>
          <w:marTop w:val="0"/>
          <w:marBottom w:val="0"/>
          <w:divBdr>
            <w:top w:val="none" w:sz="0" w:space="0" w:color="auto"/>
            <w:left w:val="none" w:sz="0" w:space="0" w:color="auto"/>
            <w:bottom w:val="none" w:sz="0" w:space="0" w:color="auto"/>
            <w:right w:val="none" w:sz="0" w:space="0" w:color="auto"/>
          </w:divBdr>
          <w:divsChild>
            <w:div w:id="909390539">
              <w:marLeft w:val="0"/>
              <w:marRight w:val="0"/>
              <w:marTop w:val="0"/>
              <w:marBottom w:val="0"/>
              <w:divBdr>
                <w:top w:val="none" w:sz="0" w:space="0" w:color="auto"/>
                <w:left w:val="none" w:sz="0" w:space="0" w:color="auto"/>
                <w:bottom w:val="none" w:sz="0" w:space="0" w:color="auto"/>
                <w:right w:val="none" w:sz="0" w:space="0" w:color="auto"/>
              </w:divBdr>
              <w:divsChild>
                <w:div w:id="1152719024">
                  <w:marLeft w:val="0"/>
                  <w:marRight w:val="0"/>
                  <w:marTop w:val="0"/>
                  <w:marBottom w:val="0"/>
                  <w:divBdr>
                    <w:top w:val="none" w:sz="0" w:space="0" w:color="auto"/>
                    <w:left w:val="none" w:sz="0" w:space="0" w:color="auto"/>
                    <w:bottom w:val="none" w:sz="0" w:space="0" w:color="auto"/>
                    <w:right w:val="none" w:sz="0" w:space="0" w:color="auto"/>
                  </w:divBdr>
                  <w:divsChild>
                    <w:div w:id="283195231">
                      <w:marLeft w:val="0"/>
                      <w:marRight w:val="0"/>
                      <w:marTop w:val="0"/>
                      <w:marBottom w:val="0"/>
                      <w:divBdr>
                        <w:top w:val="none" w:sz="0" w:space="0" w:color="auto"/>
                        <w:left w:val="none" w:sz="0" w:space="0" w:color="auto"/>
                        <w:bottom w:val="none" w:sz="0" w:space="0" w:color="auto"/>
                        <w:right w:val="none" w:sz="0" w:space="0" w:color="auto"/>
                      </w:divBdr>
                      <w:divsChild>
                        <w:div w:id="435563203">
                          <w:marLeft w:val="0"/>
                          <w:marRight w:val="0"/>
                          <w:marTop w:val="0"/>
                          <w:marBottom w:val="0"/>
                          <w:divBdr>
                            <w:top w:val="none" w:sz="0" w:space="0" w:color="auto"/>
                            <w:left w:val="none" w:sz="0" w:space="0" w:color="auto"/>
                            <w:bottom w:val="none" w:sz="0" w:space="0" w:color="auto"/>
                            <w:right w:val="none" w:sz="0" w:space="0" w:color="auto"/>
                          </w:divBdr>
                          <w:divsChild>
                            <w:div w:id="1790851150">
                              <w:marLeft w:val="0"/>
                              <w:marRight w:val="0"/>
                              <w:marTop w:val="0"/>
                              <w:marBottom w:val="0"/>
                              <w:divBdr>
                                <w:top w:val="none" w:sz="0" w:space="0" w:color="auto"/>
                                <w:left w:val="none" w:sz="0" w:space="0" w:color="auto"/>
                                <w:bottom w:val="none" w:sz="0" w:space="0" w:color="auto"/>
                                <w:right w:val="none" w:sz="0" w:space="0" w:color="auto"/>
                              </w:divBdr>
                              <w:divsChild>
                                <w:div w:id="110371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11213">
          <w:marLeft w:val="0"/>
          <w:marRight w:val="0"/>
          <w:marTop w:val="0"/>
          <w:marBottom w:val="0"/>
          <w:divBdr>
            <w:top w:val="none" w:sz="0" w:space="0" w:color="auto"/>
            <w:left w:val="none" w:sz="0" w:space="0" w:color="auto"/>
            <w:bottom w:val="none" w:sz="0" w:space="0" w:color="auto"/>
            <w:right w:val="none" w:sz="0" w:space="0" w:color="auto"/>
          </w:divBdr>
          <w:divsChild>
            <w:div w:id="1620993118">
              <w:marLeft w:val="0"/>
              <w:marRight w:val="0"/>
              <w:marTop w:val="0"/>
              <w:marBottom w:val="0"/>
              <w:divBdr>
                <w:top w:val="none" w:sz="0" w:space="0" w:color="auto"/>
                <w:left w:val="none" w:sz="0" w:space="0" w:color="auto"/>
                <w:bottom w:val="none" w:sz="0" w:space="0" w:color="auto"/>
                <w:right w:val="none" w:sz="0" w:space="0" w:color="auto"/>
              </w:divBdr>
              <w:divsChild>
                <w:div w:id="967391635">
                  <w:marLeft w:val="0"/>
                  <w:marRight w:val="0"/>
                  <w:marTop w:val="0"/>
                  <w:marBottom w:val="0"/>
                  <w:divBdr>
                    <w:top w:val="none" w:sz="0" w:space="0" w:color="auto"/>
                    <w:left w:val="none" w:sz="0" w:space="0" w:color="auto"/>
                    <w:bottom w:val="none" w:sz="0" w:space="0" w:color="auto"/>
                    <w:right w:val="none" w:sz="0" w:space="0" w:color="auto"/>
                  </w:divBdr>
                  <w:divsChild>
                    <w:div w:id="2002925383">
                      <w:marLeft w:val="0"/>
                      <w:marRight w:val="0"/>
                      <w:marTop w:val="0"/>
                      <w:marBottom w:val="0"/>
                      <w:divBdr>
                        <w:top w:val="none" w:sz="0" w:space="0" w:color="auto"/>
                        <w:left w:val="none" w:sz="0" w:space="0" w:color="auto"/>
                        <w:bottom w:val="none" w:sz="0" w:space="0" w:color="auto"/>
                        <w:right w:val="none" w:sz="0" w:space="0" w:color="auto"/>
                      </w:divBdr>
                      <w:divsChild>
                        <w:div w:id="321158793">
                          <w:marLeft w:val="0"/>
                          <w:marRight w:val="0"/>
                          <w:marTop w:val="0"/>
                          <w:marBottom w:val="0"/>
                          <w:divBdr>
                            <w:top w:val="none" w:sz="0" w:space="0" w:color="auto"/>
                            <w:left w:val="none" w:sz="0" w:space="0" w:color="auto"/>
                            <w:bottom w:val="none" w:sz="0" w:space="0" w:color="auto"/>
                            <w:right w:val="none" w:sz="0" w:space="0" w:color="auto"/>
                          </w:divBdr>
                          <w:divsChild>
                            <w:div w:id="1156610561">
                              <w:marLeft w:val="0"/>
                              <w:marRight w:val="0"/>
                              <w:marTop w:val="0"/>
                              <w:marBottom w:val="0"/>
                              <w:divBdr>
                                <w:top w:val="none" w:sz="0" w:space="0" w:color="auto"/>
                                <w:left w:val="none" w:sz="0" w:space="0" w:color="auto"/>
                                <w:bottom w:val="none" w:sz="0" w:space="0" w:color="auto"/>
                                <w:right w:val="none" w:sz="0" w:space="0" w:color="auto"/>
                              </w:divBdr>
                              <w:divsChild>
                                <w:div w:id="112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97248">
          <w:marLeft w:val="0"/>
          <w:marRight w:val="0"/>
          <w:marTop w:val="0"/>
          <w:marBottom w:val="0"/>
          <w:divBdr>
            <w:top w:val="none" w:sz="0" w:space="0" w:color="auto"/>
            <w:left w:val="none" w:sz="0" w:space="0" w:color="auto"/>
            <w:bottom w:val="none" w:sz="0" w:space="0" w:color="auto"/>
            <w:right w:val="none" w:sz="0" w:space="0" w:color="auto"/>
          </w:divBdr>
          <w:divsChild>
            <w:div w:id="136260685">
              <w:marLeft w:val="0"/>
              <w:marRight w:val="0"/>
              <w:marTop w:val="0"/>
              <w:marBottom w:val="0"/>
              <w:divBdr>
                <w:top w:val="none" w:sz="0" w:space="0" w:color="auto"/>
                <w:left w:val="none" w:sz="0" w:space="0" w:color="auto"/>
                <w:bottom w:val="none" w:sz="0" w:space="0" w:color="auto"/>
                <w:right w:val="none" w:sz="0" w:space="0" w:color="auto"/>
              </w:divBdr>
              <w:divsChild>
                <w:div w:id="233977450">
                  <w:marLeft w:val="0"/>
                  <w:marRight w:val="0"/>
                  <w:marTop w:val="0"/>
                  <w:marBottom w:val="0"/>
                  <w:divBdr>
                    <w:top w:val="none" w:sz="0" w:space="0" w:color="auto"/>
                    <w:left w:val="none" w:sz="0" w:space="0" w:color="auto"/>
                    <w:bottom w:val="none" w:sz="0" w:space="0" w:color="auto"/>
                    <w:right w:val="none" w:sz="0" w:space="0" w:color="auto"/>
                  </w:divBdr>
                  <w:divsChild>
                    <w:div w:id="366027358">
                      <w:marLeft w:val="0"/>
                      <w:marRight w:val="0"/>
                      <w:marTop w:val="0"/>
                      <w:marBottom w:val="0"/>
                      <w:divBdr>
                        <w:top w:val="none" w:sz="0" w:space="0" w:color="auto"/>
                        <w:left w:val="none" w:sz="0" w:space="0" w:color="auto"/>
                        <w:bottom w:val="none" w:sz="0" w:space="0" w:color="auto"/>
                        <w:right w:val="none" w:sz="0" w:space="0" w:color="auto"/>
                      </w:divBdr>
                      <w:divsChild>
                        <w:div w:id="923563490">
                          <w:marLeft w:val="0"/>
                          <w:marRight w:val="0"/>
                          <w:marTop w:val="0"/>
                          <w:marBottom w:val="0"/>
                          <w:divBdr>
                            <w:top w:val="none" w:sz="0" w:space="0" w:color="auto"/>
                            <w:left w:val="none" w:sz="0" w:space="0" w:color="auto"/>
                            <w:bottom w:val="none" w:sz="0" w:space="0" w:color="auto"/>
                            <w:right w:val="none" w:sz="0" w:space="0" w:color="auto"/>
                          </w:divBdr>
                          <w:divsChild>
                            <w:div w:id="4175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2862</Words>
  <Characters>16319</Characters>
  <Application>Microsoft Office Word</Application>
  <DocSecurity>0</DocSecurity>
  <Lines>135</Lines>
  <Paragraphs>38</Paragraphs>
  <ScaleCrop>false</ScaleCrop>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Blow</dc:creator>
  <cp:keywords/>
  <dc:description/>
  <cp:lastModifiedBy>Anthony Blow</cp:lastModifiedBy>
  <cp:revision>1</cp:revision>
  <dcterms:created xsi:type="dcterms:W3CDTF">2025-07-28T22:48:00Z</dcterms:created>
  <dcterms:modified xsi:type="dcterms:W3CDTF">2025-07-28T22:49:00Z</dcterms:modified>
</cp:coreProperties>
</file>