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B555B" w14:textId="35E33801" w:rsidR="000C0E6D" w:rsidRDefault="000C0E6D" w:rsidP="000C0E6D">
      <w:pPr>
        <w:jc w:val="center"/>
        <w:rPr>
          <w:sz w:val="32"/>
          <w:szCs w:val="32"/>
        </w:rPr>
      </w:pPr>
      <w:r>
        <w:rPr>
          <w:noProof/>
          <w:sz w:val="32"/>
          <w:szCs w:val="32"/>
        </w:rPr>
        <w:drawing>
          <wp:anchor distT="0" distB="0" distL="114300" distR="114300" simplePos="0" relativeHeight="251658240" behindDoc="0" locked="0" layoutInCell="1" allowOverlap="1" wp14:anchorId="5839F6F5" wp14:editId="0F7C68EA">
            <wp:simplePos x="0" y="0"/>
            <wp:positionH relativeFrom="column">
              <wp:posOffset>2194560</wp:posOffset>
            </wp:positionH>
            <wp:positionV relativeFrom="paragraph">
              <wp:posOffset>-349885</wp:posOffset>
            </wp:positionV>
            <wp:extent cx="1554480" cy="1554480"/>
            <wp:effectExtent l="0" t="0" r="7620" b="7620"/>
            <wp:wrapNone/>
            <wp:docPr id="127141022" name="Picture 1" descr="A blue shield with a robot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1022" name="Picture 1" descr="A blue shield with a robot with wing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anchor>
        </w:drawing>
      </w:r>
    </w:p>
    <w:p w14:paraId="0E0C5589" w14:textId="59C673D9" w:rsidR="000C0E6D" w:rsidRDefault="000C0E6D" w:rsidP="000C0E6D">
      <w:pPr>
        <w:jc w:val="center"/>
        <w:rPr>
          <w:sz w:val="32"/>
          <w:szCs w:val="32"/>
        </w:rPr>
      </w:pPr>
    </w:p>
    <w:p w14:paraId="21C91BB6" w14:textId="00A0DA4C" w:rsidR="000C0E6D" w:rsidRDefault="000C0E6D" w:rsidP="000C0E6D">
      <w:pPr>
        <w:jc w:val="center"/>
        <w:rPr>
          <w:sz w:val="32"/>
          <w:szCs w:val="32"/>
        </w:rPr>
      </w:pPr>
    </w:p>
    <w:p w14:paraId="43FEF609" w14:textId="6A06CBE6" w:rsidR="000C0E6D" w:rsidRPr="000C0E6D" w:rsidRDefault="000C0E6D" w:rsidP="000C0E6D">
      <w:pPr>
        <w:jc w:val="center"/>
        <w:rPr>
          <w:rFonts w:ascii="Biome" w:hAnsi="Biome" w:cs="Biome"/>
          <w:b/>
          <w:bCs/>
          <w:color w:val="153D63" w:themeColor="text2" w:themeTint="E6"/>
          <w:sz w:val="44"/>
          <w:szCs w:val="44"/>
        </w:rPr>
      </w:pPr>
      <w:r w:rsidRPr="000C0E6D">
        <w:rPr>
          <w:rFonts w:ascii="Biome" w:hAnsi="Biome" w:cs="Biome"/>
          <w:b/>
          <w:bCs/>
          <w:color w:val="153D63" w:themeColor="text2" w:themeTint="E6"/>
          <w:sz w:val="44"/>
          <w:szCs w:val="44"/>
        </w:rPr>
        <w:t>Vanguards</w:t>
      </w:r>
    </w:p>
    <w:p w14:paraId="769C23C7" w14:textId="6727241A" w:rsidR="00950E20" w:rsidRDefault="00E74056" w:rsidP="000C0E6D">
      <w:pPr>
        <w:jc w:val="center"/>
        <w:rPr>
          <w:b/>
          <w:bCs/>
          <w:color w:val="153D63" w:themeColor="text2" w:themeTint="E6"/>
          <w:sz w:val="32"/>
          <w:szCs w:val="32"/>
        </w:rPr>
      </w:pPr>
      <w:r w:rsidRPr="000C0E6D">
        <w:rPr>
          <w:b/>
          <w:bCs/>
          <w:color w:val="153D63" w:themeColor="text2" w:themeTint="E6"/>
          <w:sz w:val="32"/>
          <w:szCs w:val="32"/>
        </w:rPr>
        <w:t>Energy Sector Land Access Rights &amp; Royalties Use Case</w:t>
      </w:r>
      <w:r w:rsidR="00CE3DAC">
        <w:rPr>
          <w:b/>
          <w:bCs/>
          <w:color w:val="153D63" w:themeColor="text2" w:themeTint="E6"/>
          <w:sz w:val="32"/>
          <w:szCs w:val="32"/>
        </w:rPr>
        <w:t xml:space="preserve"> #1</w:t>
      </w:r>
    </w:p>
    <w:p w14:paraId="48CE4FD5" w14:textId="631DE30E" w:rsidR="00CE3DAC" w:rsidRPr="000C0E6D" w:rsidRDefault="00CE3DAC" w:rsidP="000C0E6D">
      <w:pPr>
        <w:jc w:val="center"/>
        <w:rPr>
          <w:b/>
          <w:bCs/>
          <w:color w:val="153D63" w:themeColor="text2" w:themeTint="E6"/>
          <w:sz w:val="32"/>
          <w:szCs w:val="32"/>
        </w:rPr>
      </w:pPr>
      <w:r>
        <w:rPr>
          <w:b/>
          <w:bCs/>
          <w:color w:val="153D63" w:themeColor="text2" w:themeTint="E6"/>
          <w:sz w:val="32"/>
          <w:szCs w:val="32"/>
        </w:rPr>
        <w:t>Oil &amp; Gas Well Focus</w:t>
      </w:r>
    </w:p>
    <w:p w14:paraId="11565585" w14:textId="77777777" w:rsidR="00E74056" w:rsidRDefault="00E74056"/>
    <w:p w14:paraId="16130DC7" w14:textId="52116CDF" w:rsidR="00E74056" w:rsidRPr="00E74056" w:rsidRDefault="000C0E6D">
      <w:pPr>
        <w:rPr>
          <w:b/>
          <w:bCs/>
          <w:u w:val="single"/>
        </w:rPr>
      </w:pPr>
      <w:r>
        <w:rPr>
          <w:b/>
          <w:bCs/>
          <w:u w:val="single"/>
        </w:rPr>
        <w:t xml:space="preserve">Part 1 - </w:t>
      </w:r>
      <w:r w:rsidR="00E74056" w:rsidRPr="00E74056">
        <w:rPr>
          <w:b/>
          <w:bCs/>
          <w:u w:val="single"/>
        </w:rPr>
        <w:t>Applicability:</w:t>
      </w:r>
    </w:p>
    <w:p w14:paraId="26F8EEAD" w14:textId="2987765D" w:rsidR="00E74056" w:rsidRDefault="00E74056" w:rsidP="00E74056">
      <w:pPr>
        <w:pStyle w:val="ListParagraph"/>
        <w:numPr>
          <w:ilvl w:val="0"/>
          <w:numId w:val="1"/>
        </w:numPr>
      </w:pPr>
      <w:r>
        <w:t>Oil &amp; Gas Sector:</w:t>
      </w:r>
    </w:p>
    <w:p w14:paraId="13410D0B" w14:textId="6D11B587" w:rsidR="00E74056" w:rsidRDefault="00E74056" w:rsidP="00E74056">
      <w:pPr>
        <w:pStyle w:val="ListParagraph"/>
        <w:numPr>
          <w:ilvl w:val="1"/>
          <w:numId w:val="1"/>
        </w:numPr>
      </w:pPr>
      <w:r>
        <w:t>Oil &amp; Gas Well Drill Sites</w:t>
      </w:r>
    </w:p>
    <w:p w14:paraId="6879EE94" w14:textId="7C3E08DB" w:rsidR="00E74056" w:rsidRDefault="00E74056" w:rsidP="00E74056">
      <w:pPr>
        <w:pStyle w:val="ListParagraph"/>
        <w:numPr>
          <w:ilvl w:val="1"/>
          <w:numId w:val="1"/>
        </w:numPr>
      </w:pPr>
      <w:r>
        <w:t>Injection &amp; Recovery</w:t>
      </w:r>
      <w:r>
        <w:t xml:space="preserve"> Well Drill Sites</w:t>
      </w:r>
    </w:p>
    <w:p w14:paraId="2150FE3A" w14:textId="436754A5" w:rsidR="00E74056" w:rsidRDefault="00E74056" w:rsidP="00E74056">
      <w:pPr>
        <w:pStyle w:val="ListParagraph"/>
        <w:numPr>
          <w:ilvl w:val="1"/>
          <w:numId w:val="1"/>
        </w:numPr>
      </w:pPr>
      <w:r>
        <w:t>Oil &amp; Gas Field Mineral Rights &amp; Royalties</w:t>
      </w:r>
    </w:p>
    <w:p w14:paraId="6A7DBFB5" w14:textId="2292BB0C" w:rsidR="00E74056" w:rsidRDefault="00E74056" w:rsidP="00E74056">
      <w:pPr>
        <w:pStyle w:val="ListParagraph"/>
        <w:numPr>
          <w:ilvl w:val="1"/>
          <w:numId w:val="1"/>
        </w:numPr>
      </w:pPr>
      <w:r>
        <w:t>Oil &amp; Gas Field Access Rights including Roads &amp; Utilities</w:t>
      </w:r>
    </w:p>
    <w:p w14:paraId="45273B98" w14:textId="15662CC7" w:rsidR="00E74056" w:rsidRDefault="00E74056" w:rsidP="00E74056">
      <w:pPr>
        <w:pStyle w:val="ListParagraph"/>
        <w:numPr>
          <w:ilvl w:val="1"/>
          <w:numId w:val="1"/>
        </w:numPr>
      </w:pPr>
      <w:r>
        <w:t xml:space="preserve">Oil &amp; Gas </w:t>
      </w:r>
      <w:r>
        <w:t>Fracking</w:t>
      </w:r>
      <w:r>
        <w:t xml:space="preserve"> Rights &amp; </w:t>
      </w:r>
      <w:r>
        <w:t>Compensation</w:t>
      </w:r>
    </w:p>
    <w:p w14:paraId="3C8A41DD" w14:textId="77777777" w:rsidR="00E74056" w:rsidRDefault="00E74056" w:rsidP="00E74056">
      <w:pPr>
        <w:pStyle w:val="ListParagraph"/>
        <w:numPr>
          <w:ilvl w:val="1"/>
          <w:numId w:val="1"/>
        </w:numPr>
      </w:pPr>
      <w:r>
        <w:t>Pipeline Right of Way, Roads, &amp; Operations</w:t>
      </w:r>
    </w:p>
    <w:p w14:paraId="5B5C79BA" w14:textId="6B18F0D4" w:rsidR="00E74056" w:rsidRDefault="00E74056" w:rsidP="00E74056">
      <w:pPr>
        <w:pStyle w:val="ListParagraph"/>
        <w:numPr>
          <w:ilvl w:val="1"/>
          <w:numId w:val="1"/>
        </w:numPr>
      </w:pPr>
      <w:r>
        <w:t xml:space="preserve">Pipeline Pumping Stations &amp; Equipment </w:t>
      </w:r>
      <w:r>
        <w:t>Right of Way, Roads, &amp; Operations</w:t>
      </w:r>
    </w:p>
    <w:p w14:paraId="1DEA57A5" w14:textId="5B364453" w:rsidR="00E74056" w:rsidRDefault="00E74056" w:rsidP="00E74056">
      <w:pPr>
        <w:pStyle w:val="ListParagraph"/>
        <w:numPr>
          <w:ilvl w:val="0"/>
          <w:numId w:val="1"/>
        </w:numPr>
      </w:pPr>
      <w:r>
        <w:t>Power</w:t>
      </w:r>
      <w:r>
        <w:t xml:space="preserve"> Sector:</w:t>
      </w:r>
    </w:p>
    <w:p w14:paraId="122D2AEE" w14:textId="77777777" w:rsidR="00B7504D" w:rsidRDefault="00B7504D" w:rsidP="00E74056">
      <w:pPr>
        <w:pStyle w:val="ListParagraph"/>
        <w:numPr>
          <w:ilvl w:val="1"/>
          <w:numId w:val="1"/>
        </w:numPr>
      </w:pPr>
      <w:r>
        <w:t>Geothermal:</w:t>
      </w:r>
    </w:p>
    <w:p w14:paraId="761AC08E" w14:textId="4B763DC9" w:rsidR="00E74056" w:rsidRDefault="00E74056" w:rsidP="00B7504D">
      <w:pPr>
        <w:pStyle w:val="ListParagraph"/>
        <w:numPr>
          <w:ilvl w:val="2"/>
          <w:numId w:val="1"/>
        </w:numPr>
      </w:pPr>
      <w:r>
        <w:t>Geothermal</w:t>
      </w:r>
      <w:r>
        <w:t xml:space="preserve"> Well Drill Sites</w:t>
      </w:r>
    </w:p>
    <w:p w14:paraId="7B59F581" w14:textId="77777777" w:rsidR="00E74056" w:rsidRDefault="00E74056" w:rsidP="00B7504D">
      <w:pPr>
        <w:pStyle w:val="ListParagraph"/>
        <w:numPr>
          <w:ilvl w:val="2"/>
          <w:numId w:val="1"/>
        </w:numPr>
      </w:pPr>
      <w:r>
        <w:t>Injection &amp; Recovery Well Drill Sites</w:t>
      </w:r>
    </w:p>
    <w:p w14:paraId="452C41AF" w14:textId="70FE1B18" w:rsidR="00E74056" w:rsidRDefault="00B7504D" w:rsidP="00B7504D">
      <w:pPr>
        <w:pStyle w:val="ListParagraph"/>
        <w:numPr>
          <w:ilvl w:val="2"/>
          <w:numId w:val="1"/>
        </w:numPr>
      </w:pPr>
      <w:r>
        <w:t>Geothermal</w:t>
      </w:r>
      <w:r w:rsidR="00E74056">
        <w:t xml:space="preserve"> Field Rights &amp; Royalties</w:t>
      </w:r>
    </w:p>
    <w:p w14:paraId="4DE0BF19" w14:textId="22EB6993" w:rsidR="00E74056" w:rsidRDefault="00B7504D" w:rsidP="00B7504D">
      <w:pPr>
        <w:pStyle w:val="ListParagraph"/>
        <w:numPr>
          <w:ilvl w:val="2"/>
          <w:numId w:val="1"/>
        </w:numPr>
      </w:pPr>
      <w:r>
        <w:t xml:space="preserve">Geothermal </w:t>
      </w:r>
      <w:r w:rsidR="00E74056">
        <w:t>Field Access Rights including Roads &amp; Utilities</w:t>
      </w:r>
    </w:p>
    <w:p w14:paraId="42100AD5" w14:textId="77777777" w:rsidR="00E74056" w:rsidRDefault="00E74056" w:rsidP="00B7504D">
      <w:pPr>
        <w:pStyle w:val="ListParagraph"/>
        <w:numPr>
          <w:ilvl w:val="2"/>
          <w:numId w:val="1"/>
        </w:numPr>
      </w:pPr>
      <w:r>
        <w:t>Oil &amp; Gas Fracking Rights &amp; Compensation</w:t>
      </w:r>
    </w:p>
    <w:p w14:paraId="7C7C64AB" w14:textId="0F8A862D" w:rsidR="00E74056" w:rsidRDefault="00B7504D" w:rsidP="00B7504D">
      <w:pPr>
        <w:pStyle w:val="ListParagraph"/>
        <w:numPr>
          <w:ilvl w:val="2"/>
          <w:numId w:val="1"/>
        </w:numPr>
      </w:pPr>
      <w:r>
        <w:t xml:space="preserve">Geothermal Steam </w:t>
      </w:r>
      <w:r w:rsidR="00E74056">
        <w:t>Pipeline Right of Way, Roads, &amp; Operations</w:t>
      </w:r>
    </w:p>
    <w:p w14:paraId="4B2EE56A" w14:textId="69D496F1" w:rsidR="00E74056" w:rsidRDefault="00B7504D" w:rsidP="00B7504D">
      <w:pPr>
        <w:pStyle w:val="ListParagraph"/>
        <w:numPr>
          <w:ilvl w:val="2"/>
          <w:numId w:val="1"/>
        </w:numPr>
      </w:pPr>
      <w:r>
        <w:t>Geothermal Power Station</w:t>
      </w:r>
      <w:r w:rsidR="00E74056">
        <w:t xml:space="preserve"> &amp; Equipment Right of Way, Roads, &amp; Ops</w:t>
      </w:r>
    </w:p>
    <w:p w14:paraId="14C7B439" w14:textId="6181055A" w:rsidR="00B7504D" w:rsidRDefault="00B7504D" w:rsidP="00B7504D">
      <w:pPr>
        <w:pStyle w:val="ListParagraph"/>
        <w:numPr>
          <w:ilvl w:val="1"/>
          <w:numId w:val="1"/>
        </w:numPr>
      </w:pPr>
      <w:r>
        <w:t>Wind</w:t>
      </w:r>
      <w:r>
        <w:t>:</w:t>
      </w:r>
    </w:p>
    <w:p w14:paraId="4C59AA46" w14:textId="53DBA7AD" w:rsidR="00B7504D" w:rsidRDefault="00B7504D" w:rsidP="00B7504D">
      <w:pPr>
        <w:pStyle w:val="ListParagraph"/>
        <w:numPr>
          <w:ilvl w:val="2"/>
          <w:numId w:val="1"/>
        </w:numPr>
      </w:pPr>
      <w:r>
        <w:t>Wind Turbine</w:t>
      </w:r>
      <w:r>
        <w:t xml:space="preserve"> Sites</w:t>
      </w:r>
    </w:p>
    <w:p w14:paraId="66B742F7" w14:textId="36E640E0" w:rsidR="00B7504D" w:rsidRDefault="00B7504D" w:rsidP="00B7504D">
      <w:pPr>
        <w:pStyle w:val="ListParagraph"/>
        <w:numPr>
          <w:ilvl w:val="2"/>
          <w:numId w:val="1"/>
        </w:numPr>
      </w:pPr>
      <w:r>
        <w:t>Wind Turbine</w:t>
      </w:r>
      <w:r>
        <w:t xml:space="preserve"> Field Rights &amp; Royalties</w:t>
      </w:r>
    </w:p>
    <w:p w14:paraId="1F90F46B" w14:textId="4B76321A" w:rsidR="00B7504D" w:rsidRDefault="00B7504D" w:rsidP="00B7504D">
      <w:pPr>
        <w:pStyle w:val="ListParagraph"/>
        <w:numPr>
          <w:ilvl w:val="2"/>
          <w:numId w:val="1"/>
        </w:numPr>
      </w:pPr>
      <w:r>
        <w:t>Wind Turbine</w:t>
      </w:r>
      <w:r>
        <w:t xml:space="preserve"> Access Rights including Roads &amp; Utilities</w:t>
      </w:r>
    </w:p>
    <w:p w14:paraId="1587D86A" w14:textId="18D42219" w:rsidR="00B7504D" w:rsidRDefault="00B7504D" w:rsidP="00B7504D">
      <w:pPr>
        <w:pStyle w:val="ListParagraph"/>
        <w:numPr>
          <w:ilvl w:val="2"/>
          <w:numId w:val="1"/>
        </w:numPr>
      </w:pPr>
      <w:r>
        <w:t>Power Line</w:t>
      </w:r>
      <w:r>
        <w:t xml:space="preserve"> Right of Way, Roads, &amp; Operations</w:t>
      </w:r>
    </w:p>
    <w:p w14:paraId="17861F85" w14:textId="146ED0A9" w:rsidR="00B7504D" w:rsidRDefault="00B7504D" w:rsidP="00B7504D">
      <w:pPr>
        <w:pStyle w:val="ListParagraph"/>
        <w:numPr>
          <w:ilvl w:val="2"/>
          <w:numId w:val="1"/>
        </w:numPr>
      </w:pPr>
      <w:r>
        <w:t>Battery Power Storage</w:t>
      </w:r>
      <w:r>
        <w:t xml:space="preserve"> Station</w:t>
      </w:r>
      <w:r>
        <w:t>s</w:t>
      </w:r>
      <w:r>
        <w:t xml:space="preserve"> Right of Way, Roads, &amp; Ops</w:t>
      </w:r>
    </w:p>
    <w:p w14:paraId="0F73EFF6" w14:textId="0A369E09" w:rsidR="00B7504D" w:rsidRDefault="00B7504D" w:rsidP="00B7504D">
      <w:pPr>
        <w:pStyle w:val="ListParagraph"/>
        <w:numPr>
          <w:ilvl w:val="1"/>
          <w:numId w:val="1"/>
        </w:numPr>
      </w:pPr>
      <w:r>
        <w:lastRenderedPageBreak/>
        <w:t>Solar (Utility Scale)</w:t>
      </w:r>
      <w:r>
        <w:t>:</w:t>
      </w:r>
    </w:p>
    <w:p w14:paraId="25C2EBE4" w14:textId="0C88FFF4" w:rsidR="00B7504D" w:rsidRDefault="00B7504D" w:rsidP="00B7504D">
      <w:pPr>
        <w:pStyle w:val="ListParagraph"/>
        <w:numPr>
          <w:ilvl w:val="2"/>
          <w:numId w:val="1"/>
        </w:numPr>
      </w:pPr>
      <w:r>
        <w:t>Solar Farm</w:t>
      </w:r>
      <w:r>
        <w:t xml:space="preserve"> Sites</w:t>
      </w:r>
      <w:r>
        <w:t xml:space="preserve"> including </w:t>
      </w:r>
      <w:r>
        <w:t>Field Rights &amp; Royalties</w:t>
      </w:r>
    </w:p>
    <w:p w14:paraId="41E05D26" w14:textId="2D849A0B" w:rsidR="00B7504D" w:rsidRDefault="00B7504D" w:rsidP="00B7504D">
      <w:pPr>
        <w:pStyle w:val="ListParagraph"/>
        <w:numPr>
          <w:ilvl w:val="2"/>
          <w:numId w:val="1"/>
        </w:numPr>
      </w:pPr>
      <w:r>
        <w:t>Solar Farm</w:t>
      </w:r>
      <w:r>
        <w:t xml:space="preserve"> Access Rights including Roads &amp; Utilities</w:t>
      </w:r>
    </w:p>
    <w:p w14:paraId="5762540B" w14:textId="77777777" w:rsidR="00B7504D" w:rsidRDefault="00B7504D" w:rsidP="00B7504D">
      <w:pPr>
        <w:pStyle w:val="ListParagraph"/>
        <w:numPr>
          <w:ilvl w:val="2"/>
          <w:numId w:val="1"/>
        </w:numPr>
      </w:pPr>
      <w:r>
        <w:t>Power Line Right of Way, Roads, &amp; Operations</w:t>
      </w:r>
    </w:p>
    <w:p w14:paraId="723F10A5" w14:textId="77777777" w:rsidR="00B7504D" w:rsidRDefault="00B7504D" w:rsidP="00B7504D">
      <w:pPr>
        <w:pStyle w:val="ListParagraph"/>
        <w:numPr>
          <w:ilvl w:val="2"/>
          <w:numId w:val="1"/>
        </w:numPr>
      </w:pPr>
      <w:r>
        <w:t>Battery Power Storage Stations Right of Way, Roads, &amp; Ops</w:t>
      </w:r>
    </w:p>
    <w:p w14:paraId="297FE905" w14:textId="00B4A729" w:rsidR="00B7504D" w:rsidRDefault="00B7504D" w:rsidP="00B7504D">
      <w:pPr>
        <w:pStyle w:val="ListParagraph"/>
        <w:numPr>
          <w:ilvl w:val="1"/>
          <w:numId w:val="1"/>
        </w:numPr>
      </w:pPr>
      <w:r>
        <w:t>Solar (</w:t>
      </w:r>
      <w:r>
        <w:t>Distributed</w:t>
      </w:r>
      <w:r>
        <w:t>):</w:t>
      </w:r>
    </w:p>
    <w:p w14:paraId="2B1B40E8" w14:textId="16E4475A" w:rsidR="00B7504D" w:rsidRDefault="00B7504D" w:rsidP="00B7504D">
      <w:pPr>
        <w:pStyle w:val="ListParagraph"/>
        <w:numPr>
          <w:ilvl w:val="2"/>
          <w:numId w:val="1"/>
        </w:numPr>
      </w:pPr>
      <w:r>
        <w:t xml:space="preserve">Solar </w:t>
      </w:r>
      <w:r>
        <w:t xml:space="preserve">Installation </w:t>
      </w:r>
      <w:r>
        <w:t xml:space="preserve">Sites including </w:t>
      </w:r>
      <w:r>
        <w:t>Roof/Field</w:t>
      </w:r>
      <w:r>
        <w:t xml:space="preserve"> Rights &amp; Royalties</w:t>
      </w:r>
    </w:p>
    <w:p w14:paraId="4F95CC53" w14:textId="5D3F0BA4" w:rsidR="00B7504D" w:rsidRDefault="00B7504D" w:rsidP="00B7504D">
      <w:pPr>
        <w:pStyle w:val="ListParagraph"/>
        <w:numPr>
          <w:ilvl w:val="2"/>
          <w:numId w:val="1"/>
        </w:numPr>
      </w:pPr>
      <w:r>
        <w:t xml:space="preserve">Solar </w:t>
      </w:r>
      <w:r>
        <w:t xml:space="preserve">Installation </w:t>
      </w:r>
      <w:r>
        <w:t xml:space="preserve">Access Rights including </w:t>
      </w:r>
      <w:r>
        <w:t>Property Access</w:t>
      </w:r>
    </w:p>
    <w:p w14:paraId="40CC6BA6" w14:textId="64F6B116" w:rsidR="00B7504D" w:rsidRDefault="00B7504D" w:rsidP="00B7504D">
      <w:pPr>
        <w:pStyle w:val="ListParagraph"/>
        <w:numPr>
          <w:ilvl w:val="2"/>
          <w:numId w:val="1"/>
        </w:numPr>
      </w:pPr>
      <w:r>
        <w:t xml:space="preserve">Power Line </w:t>
      </w:r>
      <w:r>
        <w:t>Interconnect Equipment</w:t>
      </w:r>
      <w:r>
        <w:t xml:space="preserve"> &amp; Operations</w:t>
      </w:r>
    </w:p>
    <w:p w14:paraId="7D4A9937" w14:textId="2A5D52E3" w:rsidR="00B7504D" w:rsidRDefault="00B7504D" w:rsidP="00B7504D">
      <w:pPr>
        <w:pStyle w:val="ListParagraph"/>
        <w:numPr>
          <w:ilvl w:val="2"/>
          <w:numId w:val="1"/>
        </w:numPr>
      </w:pPr>
      <w:r>
        <w:t xml:space="preserve">Battery Power Storage </w:t>
      </w:r>
      <w:r>
        <w:t>Units</w:t>
      </w:r>
      <w:r>
        <w:t xml:space="preserve"> </w:t>
      </w:r>
      <w:r>
        <w:t>Access</w:t>
      </w:r>
      <w:r>
        <w:t xml:space="preserve"> &amp; Op</w:t>
      </w:r>
      <w:r>
        <w:t>erations</w:t>
      </w:r>
    </w:p>
    <w:p w14:paraId="22BA0A22" w14:textId="375BE293" w:rsidR="00B7504D" w:rsidRDefault="00B7504D" w:rsidP="00B7504D">
      <w:pPr>
        <w:pStyle w:val="ListParagraph"/>
        <w:numPr>
          <w:ilvl w:val="0"/>
          <w:numId w:val="1"/>
        </w:numPr>
      </w:pPr>
      <w:r>
        <w:t>Other Industries</w:t>
      </w:r>
    </w:p>
    <w:p w14:paraId="51822B8C" w14:textId="269EFCF1" w:rsidR="00B7504D" w:rsidRDefault="00B7504D" w:rsidP="00B7504D">
      <w:pPr>
        <w:pStyle w:val="ListParagraph"/>
        <w:numPr>
          <w:ilvl w:val="1"/>
          <w:numId w:val="1"/>
        </w:numPr>
      </w:pPr>
      <w:r>
        <w:t>Telecommunications</w:t>
      </w:r>
      <w:r>
        <w:t>:</w:t>
      </w:r>
    </w:p>
    <w:p w14:paraId="09CD7653" w14:textId="44DD71C6" w:rsidR="00B7504D" w:rsidRDefault="00B7504D" w:rsidP="00B7504D">
      <w:pPr>
        <w:pStyle w:val="ListParagraph"/>
        <w:numPr>
          <w:ilvl w:val="2"/>
          <w:numId w:val="1"/>
        </w:numPr>
      </w:pPr>
      <w:r>
        <w:t xml:space="preserve">Telecom Tower / Roof Access </w:t>
      </w:r>
      <w:r>
        <w:t>Sites</w:t>
      </w:r>
    </w:p>
    <w:p w14:paraId="2A41072D" w14:textId="562D108B" w:rsidR="00B7504D" w:rsidRDefault="00B7504D" w:rsidP="00B7504D">
      <w:pPr>
        <w:pStyle w:val="ListParagraph"/>
        <w:numPr>
          <w:ilvl w:val="2"/>
          <w:numId w:val="1"/>
        </w:numPr>
      </w:pPr>
      <w:r>
        <w:t>Telecom Tower / Roof Access</w:t>
      </w:r>
      <w:r>
        <w:t xml:space="preserve"> and Facility</w:t>
      </w:r>
      <w:r>
        <w:t xml:space="preserve"> Rights &amp; Royalties</w:t>
      </w:r>
    </w:p>
    <w:p w14:paraId="1BBD0598" w14:textId="0BD11396" w:rsidR="00B7504D" w:rsidRDefault="00B7504D" w:rsidP="00B7504D">
      <w:pPr>
        <w:pStyle w:val="ListParagraph"/>
        <w:numPr>
          <w:ilvl w:val="2"/>
          <w:numId w:val="1"/>
        </w:numPr>
      </w:pPr>
      <w:r>
        <w:t>Large Tower</w:t>
      </w:r>
      <w:r>
        <w:t xml:space="preserve"> Access Rights including Roads &amp; Utilities</w:t>
      </w:r>
    </w:p>
    <w:p w14:paraId="78A0987B" w14:textId="5C5F2FCB" w:rsidR="00B7504D" w:rsidRDefault="00B7504D" w:rsidP="00B7504D">
      <w:pPr>
        <w:pStyle w:val="ListParagraph"/>
        <w:numPr>
          <w:ilvl w:val="2"/>
          <w:numId w:val="1"/>
        </w:numPr>
      </w:pPr>
      <w:r>
        <w:t>Small Tower/Rooftop</w:t>
      </w:r>
      <w:r>
        <w:t xml:space="preserve"> Access Rights including Property Access</w:t>
      </w:r>
    </w:p>
    <w:p w14:paraId="4406AEC1" w14:textId="21D1CF41" w:rsidR="00B7504D" w:rsidRDefault="00B7504D" w:rsidP="00B7504D">
      <w:pPr>
        <w:pStyle w:val="ListParagraph"/>
        <w:numPr>
          <w:ilvl w:val="2"/>
          <w:numId w:val="1"/>
        </w:numPr>
      </w:pPr>
      <w:r>
        <w:t>Power Line</w:t>
      </w:r>
      <w:r w:rsidR="000C0E6D">
        <w:t xml:space="preserve"> &amp; Fiber</w:t>
      </w:r>
      <w:r>
        <w:t xml:space="preserve"> Interconnect Equipment &amp; Operations</w:t>
      </w:r>
    </w:p>
    <w:p w14:paraId="4F6AF68F" w14:textId="2FDF412B" w:rsidR="00B7504D" w:rsidRDefault="00B7504D" w:rsidP="00B7504D">
      <w:pPr>
        <w:pStyle w:val="ListParagraph"/>
        <w:numPr>
          <w:ilvl w:val="2"/>
          <w:numId w:val="1"/>
        </w:numPr>
      </w:pPr>
      <w:r>
        <w:t>Battery Power</w:t>
      </w:r>
      <w:r w:rsidR="000C0E6D">
        <w:t xml:space="preserve"> and/or Generator</w:t>
      </w:r>
      <w:r>
        <w:t xml:space="preserve"> Units Access &amp; Operations</w:t>
      </w:r>
    </w:p>
    <w:p w14:paraId="2C7CF9A6" w14:textId="35825C65" w:rsidR="00B7504D" w:rsidRDefault="000C0E6D" w:rsidP="000C0E6D">
      <w:pPr>
        <w:pStyle w:val="ListParagraph"/>
        <w:numPr>
          <w:ilvl w:val="1"/>
          <w:numId w:val="1"/>
        </w:numPr>
      </w:pPr>
      <w:r>
        <w:t>Water Utilities:</w:t>
      </w:r>
    </w:p>
    <w:p w14:paraId="112207A9" w14:textId="1EA04E16" w:rsidR="000C0E6D" w:rsidRDefault="000C0E6D" w:rsidP="000C0E6D">
      <w:pPr>
        <w:pStyle w:val="ListParagraph"/>
        <w:numPr>
          <w:ilvl w:val="2"/>
          <w:numId w:val="1"/>
        </w:numPr>
      </w:pPr>
      <w:r>
        <w:t>Water</w:t>
      </w:r>
      <w:r>
        <w:t xml:space="preserve"> Well Drill Sites</w:t>
      </w:r>
    </w:p>
    <w:p w14:paraId="6FDB9BF7" w14:textId="729EC8E6" w:rsidR="000C0E6D" w:rsidRDefault="000C0E6D" w:rsidP="000C0E6D">
      <w:pPr>
        <w:pStyle w:val="ListParagraph"/>
        <w:numPr>
          <w:ilvl w:val="2"/>
          <w:numId w:val="1"/>
        </w:numPr>
      </w:pPr>
      <w:r>
        <w:t>Water Tower Sites</w:t>
      </w:r>
    </w:p>
    <w:p w14:paraId="6707693A" w14:textId="76703A56" w:rsidR="000C0E6D" w:rsidRDefault="000C0E6D" w:rsidP="000C0E6D">
      <w:pPr>
        <w:pStyle w:val="ListParagraph"/>
        <w:numPr>
          <w:ilvl w:val="2"/>
          <w:numId w:val="1"/>
        </w:numPr>
      </w:pPr>
      <w:r>
        <w:t>Aquafer</w:t>
      </w:r>
      <w:r>
        <w:t xml:space="preserve"> Mineral Rights &amp; Royalties</w:t>
      </w:r>
    </w:p>
    <w:p w14:paraId="225CD719" w14:textId="5FD25ED9" w:rsidR="000C0E6D" w:rsidRDefault="000C0E6D" w:rsidP="000C0E6D">
      <w:pPr>
        <w:pStyle w:val="ListParagraph"/>
        <w:numPr>
          <w:ilvl w:val="2"/>
          <w:numId w:val="1"/>
        </w:numPr>
      </w:pPr>
      <w:r>
        <w:t>Water Collection Sight</w:t>
      </w:r>
      <w:r>
        <w:t xml:space="preserve"> Access Rights including Roads &amp; Utilities</w:t>
      </w:r>
    </w:p>
    <w:p w14:paraId="542B04A2" w14:textId="3B5BCBDB" w:rsidR="000C0E6D" w:rsidRDefault="000C0E6D" w:rsidP="000C0E6D">
      <w:pPr>
        <w:pStyle w:val="ListParagraph"/>
        <w:numPr>
          <w:ilvl w:val="2"/>
          <w:numId w:val="1"/>
        </w:numPr>
      </w:pPr>
      <w:r>
        <w:t xml:space="preserve">Water </w:t>
      </w:r>
      <w:r>
        <w:t>Pipeline Right of Way, Roads, &amp; Operations</w:t>
      </w:r>
    </w:p>
    <w:p w14:paraId="115D8D33" w14:textId="2B7C336D" w:rsidR="000C0E6D" w:rsidRDefault="000C0E6D" w:rsidP="000C0E6D">
      <w:pPr>
        <w:pStyle w:val="ListParagraph"/>
        <w:numPr>
          <w:ilvl w:val="2"/>
          <w:numId w:val="1"/>
        </w:numPr>
      </w:pPr>
      <w:r>
        <w:t xml:space="preserve">Water </w:t>
      </w:r>
      <w:r>
        <w:t>Pipeline Pumping Stations Right of Way, Roads, &amp; O</w:t>
      </w:r>
      <w:r>
        <w:t>p</w:t>
      </w:r>
      <w:r>
        <w:t>s</w:t>
      </w:r>
    </w:p>
    <w:p w14:paraId="5237C67A" w14:textId="5B75954A" w:rsidR="000C0E6D" w:rsidRDefault="000C0E6D" w:rsidP="000C0E6D">
      <w:pPr>
        <w:pStyle w:val="ListParagraph"/>
        <w:numPr>
          <w:ilvl w:val="2"/>
          <w:numId w:val="1"/>
        </w:numPr>
      </w:pPr>
      <w:r>
        <w:t xml:space="preserve">Water </w:t>
      </w:r>
      <w:r>
        <w:t>Treatment Plant</w:t>
      </w:r>
      <w:r>
        <w:t xml:space="preserve"> Right of Way, Roads, </w:t>
      </w:r>
      <w:r>
        <w:t xml:space="preserve">Utilities, </w:t>
      </w:r>
      <w:r>
        <w:t>&amp; Ops</w:t>
      </w:r>
    </w:p>
    <w:p w14:paraId="590E2A5F" w14:textId="77777777" w:rsidR="000C0E6D" w:rsidRDefault="000C0E6D" w:rsidP="000C0E6D">
      <w:pPr>
        <w:rPr>
          <w:b/>
          <w:bCs/>
          <w:u w:val="single"/>
        </w:rPr>
      </w:pPr>
    </w:p>
    <w:p w14:paraId="49938FD6" w14:textId="2D600E37" w:rsidR="000C0E6D" w:rsidRPr="00E74056" w:rsidRDefault="000C0E6D" w:rsidP="000C0E6D">
      <w:pPr>
        <w:rPr>
          <w:b/>
          <w:bCs/>
          <w:u w:val="single"/>
        </w:rPr>
      </w:pPr>
      <w:r>
        <w:rPr>
          <w:b/>
          <w:bCs/>
          <w:u w:val="single"/>
        </w:rPr>
        <w:t xml:space="preserve">Part </w:t>
      </w:r>
      <w:r>
        <w:rPr>
          <w:b/>
          <w:bCs/>
          <w:u w:val="single"/>
        </w:rPr>
        <w:t>2</w:t>
      </w:r>
      <w:r>
        <w:rPr>
          <w:b/>
          <w:bCs/>
          <w:u w:val="single"/>
        </w:rPr>
        <w:t xml:space="preserve"> </w:t>
      </w:r>
      <w:r>
        <w:rPr>
          <w:b/>
          <w:bCs/>
          <w:u w:val="single"/>
        </w:rPr>
        <w:t>–</w:t>
      </w:r>
      <w:r>
        <w:rPr>
          <w:b/>
          <w:bCs/>
          <w:u w:val="single"/>
        </w:rPr>
        <w:t xml:space="preserve"> </w:t>
      </w:r>
      <w:r>
        <w:rPr>
          <w:b/>
          <w:bCs/>
          <w:u w:val="single"/>
        </w:rPr>
        <w:t>Background Scenario</w:t>
      </w:r>
      <w:r w:rsidRPr="00E74056">
        <w:rPr>
          <w:b/>
          <w:bCs/>
          <w:u w:val="single"/>
        </w:rPr>
        <w:t>:</w:t>
      </w:r>
    </w:p>
    <w:p w14:paraId="78432FA6" w14:textId="77777777" w:rsidR="005120E5" w:rsidRDefault="00F467DC" w:rsidP="000C0E6D">
      <w:r>
        <w:t xml:space="preserve">Focus </w:t>
      </w:r>
      <w:r w:rsidR="00CE3DAC">
        <w:t xml:space="preserve">of this scenario is </w:t>
      </w:r>
      <w:r>
        <w:t>on specifics of</w:t>
      </w:r>
      <w:r w:rsidR="00CE3DAC">
        <w:t xml:space="preserve"> producing</w:t>
      </w:r>
      <w:r>
        <w:t xml:space="preserve"> </w:t>
      </w:r>
      <w:r w:rsidR="00CE3DAC">
        <w:t xml:space="preserve">Oil &amp; Gas wells located on private property in established legacy fields.  In these cases, the O&amp;G producers have to lease the property which the wells and equipment sit and operate, and also pay royalties to all the property mineral right owners in the field from which the oil and/or gas is </w:t>
      </w:r>
      <w:r w:rsidR="00063975">
        <w:t xml:space="preserve">sourced.  </w:t>
      </w:r>
    </w:p>
    <w:p w14:paraId="23E80855" w14:textId="6A077419" w:rsidR="00063975" w:rsidRDefault="00063975" w:rsidP="000C0E6D">
      <w:r>
        <w:t>These leases, royalties, and agreements</w:t>
      </w:r>
      <w:r w:rsidR="00CB5AB6">
        <w:t xml:space="preserve"> often have different </w:t>
      </w:r>
      <w:r w:rsidR="00444EA6">
        <w:t xml:space="preserve">term lengths, </w:t>
      </w:r>
      <w:r w:rsidR="00CB5AB6">
        <w:t>expiration dates</w:t>
      </w:r>
      <w:r w:rsidR="00444EA6">
        <w:t>,</w:t>
      </w:r>
      <w:r w:rsidR="00CB5AB6">
        <w:t xml:space="preserve"> and different terms.  </w:t>
      </w:r>
      <w:r w:rsidR="005120E5">
        <w:t>T</w:t>
      </w:r>
      <w:r w:rsidR="00334828">
        <w:t>he</w:t>
      </w:r>
      <w:r w:rsidR="005A73DE">
        <w:t>y also are often done as multi-party agreements which overlap</w:t>
      </w:r>
      <w:r w:rsidR="005A4CB3">
        <w:t xml:space="preserve"> property lines in </w:t>
      </w:r>
      <w:r w:rsidR="005A73DE">
        <w:t xml:space="preserve"> multiple </w:t>
      </w:r>
      <w:r w:rsidR="005A4CB3">
        <w:t>ways.  Each can impact the operations costs and profitability of a field in different ways.</w:t>
      </w:r>
      <w:r w:rsidR="00444EA6">
        <w:t xml:space="preserve">  </w:t>
      </w:r>
      <w:r w:rsidR="00774E99">
        <w:t xml:space="preserve">Should one expire without a timely renewal, it could adversely </w:t>
      </w:r>
      <w:r w:rsidR="00774E99">
        <w:lastRenderedPageBreak/>
        <w:t>impact the operations of or even temporarily shut down the production of a well or field</w:t>
      </w:r>
      <w:r w:rsidR="00427C36">
        <w:t>, causing both losses in revenues, and in certain circumstances, triggering financial penalties and even regulatory fines.</w:t>
      </w:r>
    </w:p>
    <w:p w14:paraId="488493C4" w14:textId="7A4C6F54" w:rsidR="0027013C" w:rsidRDefault="00063975" w:rsidP="000C0E6D">
      <w:r>
        <w:t>This scenario is one in which a client needs to ascertain the status of leases and royalty agreements for a specific field</w:t>
      </w:r>
      <w:r w:rsidR="00193DAE">
        <w:t>, to identify which agreements may be nearing renewal</w:t>
      </w:r>
      <w:r w:rsidR="00041DA0">
        <w:t xml:space="preserve">.   For those which need to be renewed within a year, </w:t>
      </w:r>
      <w:r w:rsidR="00442CB6">
        <w:t xml:space="preserve">a proposed renewal rate needs to be created based on current market conditions, and a sensitivity analysis performed to identify the impact of the new rates would have on the profitability of the </w:t>
      </w:r>
      <w:r w:rsidR="0027013C">
        <w:t xml:space="preserve">wells and field in question, </w:t>
      </w:r>
      <w:proofErr w:type="gramStart"/>
      <w:r w:rsidR="0027013C">
        <w:t>and,</w:t>
      </w:r>
      <w:proofErr w:type="gramEnd"/>
      <w:r w:rsidR="0027013C">
        <w:t xml:space="preserve"> determine the impact of the operations and profitability of the field if one or a group of these agreements are allowed to expire without renewal.</w:t>
      </w:r>
    </w:p>
    <w:p w14:paraId="2F1FA027" w14:textId="49EE0DFF" w:rsidR="0027013C" w:rsidRDefault="00063975" w:rsidP="000C0E6D">
      <w:r>
        <w:t>Note: Collection/Pipeline land rights are also important, but are reflected in a separate scenario due to differences in the requirement and business operations.</w:t>
      </w:r>
      <w:r w:rsidR="00CE3DAC">
        <w:t xml:space="preserve"> </w:t>
      </w:r>
    </w:p>
    <w:p w14:paraId="66E6EE2B" w14:textId="77777777" w:rsidR="00F467DC" w:rsidRDefault="00F467DC" w:rsidP="00F467DC">
      <w:pPr>
        <w:rPr>
          <w:b/>
          <w:bCs/>
          <w:u w:val="single"/>
        </w:rPr>
      </w:pPr>
    </w:p>
    <w:p w14:paraId="444BC428" w14:textId="433B445C" w:rsidR="00F467DC" w:rsidRPr="00E74056" w:rsidRDefault="00F467DC" w:rsidP="00F467DC">
      <w:pPr>
        <w:rPr>
          <w:b/>
          <w:bCs/>
          <w:u w:val="single"/>
        </w:rPr>
      </w:pPr>
      <w:r>
        <w:rPr>
          <w:b/>
          <w:bCs/>
          <w:u w:val="single"/>
        </w:rPr>
        <w:t>Part 3</w:t>
      </w:r>
      <w:r>
        <w:rPr>
          <w:b/>
          <w:bCs/>
          <w:u w:val="single"/>
        </w:rPr>
        <w:t xml:space="preserve"> –</w:t>
      </w:r>
      <w:r>
        <w:rPr>
          <w:b/>
          <w:bCs/>
          <w:u w:val="single"/>
        </w:rPr>
        <w:t xml:space="preserve"> </w:t>
      </w:r>
      <w:r>
        <w:rPr>
          <w:b/>
          <w:bCs/>
          <w:u w:val="single"/>
        </w:rPr>
        <w:t>Scenario</w:t>
      </w:r>
      <w:r>
        <w:rPr>
          <w:b/>
          <w:bCs/>
          <w:u w:val="single"/>
        </w:rPr>
        <w:t xml:space="preserve"> Steps</w:t>
      </w:r>
      <w:r w:rsidRPr="00E74056">
        <w:rPr>
          <w:b/>
          <w:bCs/>
          <w:u w:val="single"/>
        </w:rPr>
        <w:t>:</w:t>
      </w:r>
    </w:p>
    <w:p w14:paraId="6D956DBE" w14:textId="07D7679E" w:rsidR="003F6EBF" w:rsidRDefault="0027013C" w:rsidP="0027013C">
      <w:pPr>
        <w:pStyle w:val="ListParagraph"/>
        <w:numPr>
          <w:ilvl w:val="0"/>
          <w:numId w:val="2"/>
        </w:numPr>
      </w:pPr>
      <w:r>
        <w:t xml:space="preserve">User </w:t>
      </w:r>
    </w:p>
    <w:p w14:paraId="4BF2CA71" w14:textId="77777777" w:rsidR="003F6EBF" w:rsidRDefault="0027013C" w:rsidP="003F6EBF">
      <w:pPr>
        <w:pStyle w:val="ListParagraph"/>
        <w:numPr>
          <w:ilvl w:val="1"/>
          <w:numId w:val="2"/>
        </w:numPr>
      </w:pPr>
      <w:r>
        <w:t xml:space="preserve">selects a </w:t>
      </w:r>
      <w:r w:rsidR="001B3B72">
        <w:t xml:space="preserve">natural gas field </w:t>
      </w:r>
    </w:p>
    <w:p w14:paraId="29B118E3" w14:textId="018C170A" w:rsidR="00F467DC" w:rsidRDefault="00DF34A9" w:rsidP="003F6EBF">
      <w:pPr>
        <w:pStyle w:val="ListParagraph"/>
        <w:numPr>
          <w:ilvl w:val="1"/>
          <w:numId w:val="2"/>
        </w:numPr>
      </w:pPr>
      <w:r>
        <w:t>enters a natural language request asking for</w:t>
      </w:r>
      <w:r>
        <w:t xml:space="preserve"> </w:t>
      </w:r>
      <w:r w:rsidR="001B3B72">
        <w:t xml:space="preserve">a Land Lease and Royalties Status </w:t>
      </w:r>
      <w:r w:rsidR="003F6EBF">
        <w:t>report, with proposed renewal rates</w:t>
      </w:r>
      <w:r w:rsidR="008C3AE6">
        <w:t xml:space="preserve"> based on the current market and target dates based on typical lead times for those contracts in that area</w:t>
      </w:r>
    </w:p>
    <w:p w14:paraId="45DFA4EE" w14:textId="77777777" w:rsidR="009F2C1E" w:rsidRDefault="009F2C1E" w:rsidP="003F6EBF">
      <w:pPr>
        <w:pStyle w:val="ListParagraph"/>
        <w:numPr>
          <w:ilvl w:val="1"/>
          <w:numId w:val="2"/>
        </w:numPr>
      </w:pPr>
      <w:r>
        <w:t>enters a natural language request asking for a sensitivity report to:</w:t>
      </w:r>
    </w:p>
    <w:p w14:paraId="7C775F90" w14:textId="77777777" w:rsidR="009F2C1E" w:rsidRDefault="009F2C1E" w:rsidP="009F2C1E">
      <w:pPr>
        <w:pStyle w:val="ListParagraph"/>
        <w:numPr>
          <w:ilvl w:val="2"/>
          <w:numId w:val="2"/>
        </w:numPr>
      </w:pPr>
      <w:r>
        <w:t>identify the impact of the new rates would have on the profitability of the wells and field in question</w:t>
      </w:r>
    </w:p>
    <w:p w14:paraId="555A95A6" w14:textId="041032BE" w:rsidR="008C3AE6" w:rsidRDefault="009F2C1E" w:rsidP="009F2C1E">
      <w:pPr>
        <w:pStyle w:val="ListParagraph"/>
        <w:numPr>
          <w:ilvl w:val="2"/>
          <w:numId w:val="2"/>
        </w:numPr>
      </w:pPr>
      <w:r>
        <w:t>determine the impact of the operations and profitability of the field if one or a group of these agreements are allowed to expire without renewal.</w:t>
      </w:r>
    </w:p>
    <w:p w14:paraId="7B2AE906" w14:textId="277AE885" w:rsidR="00F150F3" w:rsidRDefault="00F150F3" w:rsidP="00F150F3">
      <w:pPr>
        <w:pStyle w:val="ListParagraph"/>
        <w:numPr>
          <w:ilvl w:val="0"/>
          <w:numId w:val="2"/>
        </w:numPr>
      </w:pPr>
      <w:r>
        <w:t xml:space="preserve">The system identifies the correct </w:t>
      </w:r>
      <w:r w:rsidR="00D33CEC">
        <w:t>source databases, source documents, and appropriate information needed from</w:t>
      </w:r>
      <w:r w:rsidR="0000460C">
        <w:t xml:space="preserve"> relevant</w:t>
      </w:r>
      <w:r w:rsidR="00D33CEC">
        <w:t xml:space="preserve"> templates and database schemas.</w:t>
      </w:r>
    </w:p>
    <w:p w14:paraId="057C9896" w14:textId="1A39ACB3" w:rsidR="00D33CEC" w:rsidRDefault="0000460C" w:rsidP="00F150F3">
      <w:pPr>
        <w:pStyle w:val="ListParagraph"/>
        <w:numPr>
          <w:ilvl w:val="0"/>
          <w:numId w:val="2"/>
        </w:numPr>
      </w:pPr>
      <w:r>
        <w:t>The system creates the appropriate document and data collection and sets up RAG and security parameters</w:t>
      </w:r>
      <w:r w:rsidR="00F54C30">
        <w:t>.</w:t>
      </w:r>
    </w:p>
    <w:p w14:paraId="5A300C28" w14:textId="18CC8A3F" w:rsidR="00F54C30" w:rsidRDefault="00F54C30" w:rsidP="00F150F3">
      <w:pPr>
        <w:pStyle w:val="ListParagraph"/>
        <w:numPr>
          <w:ilvl w:val="0"/>
          <w:numId w:val="2"/>
        </w:numPr>
      </w:pPr>
      <w:r>
        <w:t>The system creates the prompts for and instantiates the agents.</w:t>
      </w:r>
    </w:p>
    <w:p w14:paraId="2CA1C7D4" w14:textId="2DE2BC9F" w:rsidR="00F54C30" w:rsidRDefault="00C41857" w:rsidP="00F150F3">
      <w:pPr>
        <w:pStyle w:val="ListParagraph"/>
        <w:numPr>
          <w:ilvl w:val="0"/>
          <w:numId w:val="2"/>
        </w:numPr>
      </w:pPr>
      <w:r>
        <w:t xml:space="preserve">The VANGUARDS review the </w:t>
      </w:r>
      <w:r w:rsidR="005057A1">
        <w:t>P</w:t>
      </w:r>
      <w:r>
        <w:t>rompts</w:t>
      </w:r>
      <w:r w:rsidR="005057A1">
        <w:t>, RAG and Rules.</w:t>
      </w:r>
    </w:p>
    <w:p w14:paraId="14A68C48" w14:textId="7727C8CA" w:rsidR="005057A1" w:rsidRDefault="005057A1" w:rsidP="00F150F3">
      <w:pPr>
        <w:pStyle w:val="ListParagraph"/>
        <w:numPr>
          <w:ilvl w:val="0"/>
          <w:numId w:val="2"/>
        </w:numPr>
      </w:pPr>
      <w:r>
        <w:t>The VANGUARDS reformat the Prompts</w:t>
      </w:r>
      <w:r w:rsidR="00152D17">
        <w:t xml:space="preserve"> with best practices and insert quality control and logging instructions.</w:t>
      </w:r>
    </w:p>
    <w:p w14:paraId="0BACBD47" w14:textId="017CB179" w:rsidR="00152D17" w:rsidRDefault="00152D17" w:rsidP="00F150F3">
      <w:pPr>
        <w:pStyle w:val="ListParagraph"/>
        <w:numPr>
          <w:ilvl w:val="0"/>
          <w:numId w:val="2"/>
        </w:numPr>
      </w:pPr>
      <w:r>
        <w:t xml:space="preserve">The </w:t>
      </w:r>
      <w:r w:rsidR="00E54230">
        <w:t xml:space="preserve">AI </w:t>
      </w:r>
      <w:r>
        <w:t>system produces the reports.</w:t>
      </w:r>
    </w:p>
    <w:p w14:paraId="5012DE8D" w14:textId="1B78F8DC" w:rsidR="00E54230" w:rsidRDefault="00E54230" w:rsidP="00F150F3">
      <w:pPr>
        <w:pStyle w:val="ListParagraph"/>
        <w:numPr>
          <w:ilvl w:val="0"/>
          <w:numId w:val="2"/>
        </w:numPr>
      </w:pPr>
      <w:r>
        <w:lastRenderedPageBreak/>
        <w:t>The VANGUARDS review the outputs and logs for completeness, quality, and accuracy.</w:t>
      </w:r>
    </w:p>
    <w:p w14:paraId="2E35CE8D" w14:textId="2102DEA9" w:rsidR="00E54230" w:rsidRDefault="00E54230" w:rsidP="00F150F3">
      <w:pPr>
        <w:pStyle w:val="ListParagraph"/>
        <w:numPr>
          <w:ilvl w:val="0"/>
          <w:numId w:val="2"/>
        </w:numPr>
      </w:pPr>
      <w:r>
        <w:t xml:space="preserve">The VANGUARDS make any </w:t>
      </w:r>
      <w:r w:rsidR="00B74D2B">
        <w:t>changes or adjustments necessary and log any such changes.</w:t>
      </w:r>
    </w:p>
    <w:p w14:paraId="4D135E9E" w14:textId="2899D360" w:rsidR="00B74D2B" w:rsidRDefault="00B74D2B" w:rsidP="00F150F3">
      <w:pPr>
        <w:pStyle w:val="ListParagraph"/>
        <w:numPr>
          <w:ilvl w:val="0"/>
          <w:numId w:val="2"/>
        </w:numPr>
      </w:pPr>
      <w:r>
        <w:t xml:space="preserve">The VANGUARDS provide the final outputs with a separate </w:t>
      </w:r>
      <w:r w:rsidR="00F118C3">
        <w:t>document providing validation and logging information.</w:t>
      </w:r>
    </w:p>
    <w:p w14:paraId="5C074639" w14:textId="77777777" w:rsidR="00F118C3" w:rsidRDefault="00F118C3" w:rsidP="00F5218E">
      <w:pPr>
        <w:ind w:left="360"/>
      </w:pPr>
    </w:p>
    <w:p w14:paraId="165CF300" w14:textId="77777777" w:rsidR="00152D17" w:rsidRDefault="00152D17" w:rsidP="00152D17"/>
    <w:p w14:paraId="0DBBB718" w14:textId="77777777" w:rsidR="000C0E6D" w:rsidRDefault="000C0E6D" w:rsidP="000C0E6D"/>
    <w:p w14:paraId="28FB8974" w14:textId="77777777" w:rsidR="00E74056" w:rsidRDefault="00E74056"/>
    <w:p w14:paraId="057175E6" w14:textId="77777777" w:rsidR="00E74056" w:rsidRDefault="00E74056"/>
    <w:sectPr w:rsidR="00E7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13A85"/>
    <w:multiLevelType w:val="hybridMultilevel"/>
    <w:tmpl w:val="5844AC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C565F"/>
    <w:multiLevelType w:val="hybridMultilevel"/>
    <w:tmpl w:val="A1AA7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31357">
    <w:abstractNumId w:val="1"/>
  </w:num>
  <w:num w:numId="2" w16cid:durableId="33576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56"/>
    <w:rsid w:val="0000460C"/>
    <w:rsid w:val="00041DA0"/>
    <w:rsid w:val="00063975"/>
    <w:rsid w:val="000C0E6D"/>
    <w:rsid w:val="00152D17"/>
    <w:rsid w:val="00193DAE"/>
    <w:rsid w:val="001B3B72"/>
    <w:rsid w:val="001E12C9"/>
    <w:rsid w:val="001E655E"/>
    <w:rsid w:val="002576C4"/>
    <w:rsid w:val="0027013C"/>
    <w:rsid w:val="00334828"/>
    <w:rsid w:val="003F6EBF"/>
    <w:rsid w:val="00427C36"/>
    <w:rsid w:val="00442CB6"/>
    <w:rsid w:val="00444EA6"/>
    <w:rsid w:val="005057A1"/>
    <w:rsid w:val="005120E5"/>
    <w:rsid w:val="00575C42"/>
    <w:rsid w:val="005A4CB3"/>
    <w:rsid w:val="005A73DE"/>
    <w:rsid w:val="00774E99"/>
    <w:rsid w:val="008C3AE6"/>
    <w:rsid w:val="009412F2"/>
    <w:rsid w:val="00950E20"/>
    <w:rsid w:val="009F2C1E"/>
    <w:rsid w:val="00B6491E"/>
    <w:rsid w:val="00B74D2B"/>
    <w:rsid w:val="00B7504D"/>
    <w:rsid w:val="00C41857"/>
    <w:rsid w:val="00CB5AB6"/>
    <w:rsid w:val="00CE3DAC"/>
    <w:rsid w:val="00D33CEC"/>
    <w:rsid w:val="00DF34A9"/>
    <w:rsid w:val="00E10055"/>
    <w:rsid w:val="00E54230"/>
    <w:rsid w:val="00E74056"/>
    <w:rsid w:val="00F118C3"/>
    <w:rsid w:val="00F150F3"/>
    <w:rsid w:val="00F467DC"/>
    <w:rsid w:val="00F5218E"/>
    <w:rsid w:val="00F5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4D5"/>
  <w15:chartTrackingRefBased/>
  <w15:docId w15:val="{286D2378-0B8A-4582-843F-361C8C82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056"/>
    <w:rPr>
      <w:rFonts w:eastAsiaTheme="majorEastAsia" w:cstheme="majorBidi"/>
      <w:color w:val="272727" w:themeColor="text1" w:themeTint="D8"/>
    </w:rPr>
  </w:style>
  <w:style w:type="paragraph" w:styleId="Title">
    <w:name w:val="Title"/>
    <w:basedOn w:val="Normal"/>
    <w:next w:val="Normal"/>
    <w:link w:val="TitleChar"/>
    <w:uiPriority w:val="10"/>
    <w:qFormat/>
    <w:rsid w:val="00E74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056"/>
    <w:pPr>
      <w:spacing w:before="160"/>
      <w:jc w:val="center"/>
    </w:pPr>
    <w:rPr>
      <w:i/>
      <w:iCs/>
      <w:color w:val="404040" w:themeColor="text1" w:themeTint="BF"/>
    </w:rPr>
  </w:style>
  <w:style w:type="character" w:customStyle="1" w:styleId="QuoteChar">
    <w:name w:val="Quote Char"/>
    <w:basedOn w:val="DefaultParagraphFont"/>
    <w:link w:val="Quote"/>
    <w:uiPriority w:val="29"/>
    <w:rsid w:val="00E74056"/>
    <w:rPr>
      <w:i/>
      <w:iCs/>
      <w:color w:val="404040" w:themeColor="text1" w:themeTint="BF"/>
    </w:rPr>
  </w:style>
  <w:style w:type="paragraph" w:styleId="ListParagraph">
    <w:name w:val="List Paragraph"/>
    <w:basedOn w:val="Normal"/>
    <w:uiPriority w:val="34"/>
    <w:qFormat/>
    <w:rsid w:val="00E74056"/>
    <w:pPr>
      <w:ind w:left="720"/>
      <w:contextualSpacing/>
    </w:pPr>
  </w:style>
  <w:style w:type="character" w:styleId="IntenseEmphasis">
    <w:name w:val="Intense Emphasis"/>
    <w:basedOn w:val="DefaultParagraphFont"/>
    <w:uiPriority w:val="21"/>
    <w:qFormat/>
    <w:rsid w:val="00E74056"/>
    <w:rPr>
      <w:i/>
      <w:iCs/>
      <w:color w:val="0F4761" w:themeColor="accent1" w:themeShade="BF"/>
    </w:rPr>
  </w:style>
  <w:style w:type="paragraph" w:styleId="IntenseQuote">
    <w:name w:val="Intense Quote"/>
    <w:basedOn w:val="Normal"/>
    <w:next w:val="Normal"/>
    <w:link w:val="IntenseQuoteChar"/>
    <w:uiPriority w:val="30"/>
    <w:qFormat/>
    <w:rsid w:val="00E74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056"/>
    <w:rPr>
      <w:i/>
      <w:iCs/>
      <w:color w:val="0F4761" w:themeColor="accent1" w:themeShade="BF"/>
    </w:rPr>
  </w:style>
  <w:style w:type="character" w:styleId="IntenseReference">
    <w:name w:val="Intense Reference"/>
    <w:basedOn w:val="DefaultParagraphFont"/>
    <w:uiPriority w:val="32"/>
    <w:qFormat/>
    <w:rsid w:val="00E74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Elkins</dc:creator>
  <cp:keywords/>
  <dc:description/>
  <cp:lastModifiedBy>Ron Elkins</cp:lastModifiedBy>
  <cp:revision>31</cp:revision>
  <dcterms:created xsi:type="dcterms:W3CDTF">2025-07-16T19:59:00Z</dcterms:created>
  <dcterms:modified xsi:type="dcterms:W3CDTF">2025-07-16T22:22:00Z</dcterms:modified>
</cp:coreProperties>
</file>