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0"/>
          <w:szCs w:val="30"/>
        </w:rPr>
        <w:t xml:space="preserve">Payment gateway reconciliation — Finance Manager summary</w:t>
      </w:r>
    </w:p>
    <w:p>
      <w:pPr>
        <w:spacing w:after="60"/>
      </w:pPr>
      <w:r>
        <w:rPr>
          <w:i/>
          <w:iCs/>
          <w:color w:val="595959"/>
          <w:sz w:val="18"/>
          <w:szCs w:val="18"/>
        </w:rPr>
        <w:t xml:space="preserve">Week 1–7 September 2026 (UTC) · NAD · internal_deposits (326 rows) vs gateway_settlement (306 rows)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274 of 306 gateway settlements (90%) match exactly </w:t>
      </w:r>
      <w:r>
        <w:rPr>
          <w:sz w:val="20"/>
          <w:szCs w:val="20"/>
        </w:rPr>
        <w:t xml:space="preserve">on reference, gross, fee and net. The 49 differences are 34 genuine breaks, 6 timing differences and 9 that are not a problem (exceptions.csv). The bridge from our R218,280.00 to the gateway's R217,979.97 leaves R0.00 unexplained; its two timing lines are provisional (see assumptions).</w:t>
      </w:r>
    </w:p>
    <w:p>
      <w:pPr>
        <w:spacing w:after="60" w:before="140"/>
      </w:pPr>
      <w:r>
        <w:rPr>
          <w:b/>
          <w:bCs/>
          <w:color w:val="0E7C7B"/>
          <w:sz w:val="22"/>
          <w:szCs w:val="22"/>
        </w:rPr>
        <w:t xml:space="preserve">Bridge on gross amounts: internal total → gateway total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tblHeader/>
        </w:trPr>
        <w:tc>
          <w:tcPr>
            <w:tcW w:type="dxa" w:w="7360"/>
            <w:shd w:fill="1F3864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Line</w:t>
            </w:r>
          </w:p>
        </w:tc>
        <w:tc>
          <w:tcPr>
            <w:tcW w:type="dxa" w:w="2000"/>
            <w:shd w:fill="1F3864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NAD</w:t>
            </w:r>
          </w:p>
        </w:tc>
      </w:tr>
      <w:tr>
        <w:trPr>
          <w:cantSplit/>
        </w:trPr>
        <w:tc>
          <w:tcPr>
            <w:tcW w:type="dxa" w:w="736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Internal SUCCESS deposits, total</w:t>
            </w:r>
          </w:p>
        </w:tc>
        <w:tc>
          <w:tcPr>
            <w:tcW w:type="dxa" w:w="20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218,280.00</w:t>
            </w:r>
          </w:p>
        </w:tc>
      </w:tr>
      <w:tr>
        <w:trPr>
          <w:cantSplit/>
        </w:trPr>
        <w:tc>
          <w:tcPr>
            <w:tcW w:type="dxa" w:w="736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− Duplicate internal deposit rows (same settlement counted twice)</w:t>
            </w:r>
          </w:p>
        </w:tc>
        <w:tc>
          <w:tcPr>
            <w:tcW w:type="dxa" w:w="20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(1,300.00)</w:t>
            </w:r>
          </w:p>
        </w:tc>
      </w:tr>
      <w:tr>
        <w:trPr>
          <w:cantSplit/>
        </w:trPr>
        <w:tc>
          <w:tcPr>
            <w:tcW w:type="dxa" w:w="736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− Reversals / chargebacks (not in the gateway's SETTLED total)</w:t>
            </w:r>
          </w:p>
        </w:tc>
        <w:tc>
          <w:tcPr>
            <w:tcW w:type="dxa" w:w="20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(850.00)</w:t>
            </w:r>
          </w:p>
        </w:tc>
      </w:tr>
      <w:tr>
        <w:trPr>
          <w:cantSplit/>
        </w:trPr>
        <w:tc>
          <w:tcPr>
            <w:tcW w:type="dxa" w:w="736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− Deposits with no settlement yet (mid-week)</w:t>
            </w:r>
          </w:p>
        </w:tc>
        <w:tc>
          <w:tcPr>
            <w:tcW w:type="dxa" w:w="20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(2,700.00)</w:t>
            </w:r>
          </w:p>
        </w:tc>
      </w:tr>
      <w:tr>
        <w:trPr>
          <w:cantSplit/>
        </w:trPr>
        <w:tc>
          <w:tcPr>
            <w:tcW w:type="dxa" w:w="736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− Created in the last 15 min, not yet settled (provisional)</w:t>
            </w:r>
          </w:p>
        </w:tc>
        <w:tc>
          <w:tcPr>
            <w:tcW w:type="dxa" w:w="20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(3,650.00)</w:t>
            </w:r>
          </w:p>
        </w:tc>
      </w:tr>
      <w:tr>
        <w:trPr>
          <w:cantSplit/>
        </w:trPr>
        <w:tc>
          <w:tcPr>
            <w:tcW w:type="dxa" w:w="736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 Settled in the first 15 min, no deposit this week (provisional)</w:t>
            </w:r>
          </w:p>
        </w:tc>
        <w:tc>
          <w:tcPr>
            <w:tcW w:type="dxa" w:w="20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2,600.00</w:t>
            </w:r>
          </w:p>
        </w:tc>
      </w:tr>
      <w:tr>
        <w:trPr>
          <w:cantSplit/>
        </w:trPr>
        <w:tc>
          <w:tcPr>
            <w:tcW w:type="dxa" w:w="736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 Settlements with no internal record</w:t>
            </w:r>
          </w:p>
        </w:tc>
        <w:tc>
          <w:tcPr>
            <w:tcW w:type="dxa" w:w="20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2,900.00</w:t>
            </w:r>
          </w:p>
        </w:tc>
      </w:tr>
      <w:tr>
        <w:trPr>
          <w:cantSplit/>
        </w:trPr>
        <w:tc>
          <w:tcPr>
            <w:tcW w:type="dxa" w:w="736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 Settled by the gateway but marked FAILED by us</w:t>
            </w:r>
          </w:p>
        </w:tc>
        <w:tc>
          <w:tcPr>
            <w:tcW w:type="dxa" w:w="20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250.00</w:t>
            </w:r>
          </w:p>
        </w:tc>
      </w:tr>
      <w:tr>
        <w:trPr>
          <w:cantSplit/>
        </w:trPr>
        <w:tc>
          <w:tcPr>
            <w:tcW w:type="dxa" w:w="736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 Duplicate gateway settlement rows</w:t>
            </w:r>
          </w:p>
        </w:tc>
        <w:tc>
          <w:tcPr>
            <w:tcW w:type="dxa" w:w="20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1,550.00</w:t>
            </w:r>
          </w:p>
        </w:tc>
      </w:tr>
      <w:tr>
        <w:trPr>
          <w:cantSplit/>
        </w:trPr>
        <w:tc>
          <w:tcPr>
            <w:tcW w:type="dxa" w:w="736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+/− Gross amount differences with the gateway (net)</w:t>
            </w:r>
          </w:p>
        </w:tc>
        <w:tc>
          <w:tcPr>
            <w:tcW w:type="dxa" w:w="20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900.00</w:t>
            </w:r>
          </w:p>
        </w:tc>
      </w:tr>
      <w:tr>
        <w:trPr>
          <w:cantSplit/>
        </w:trPr>
        <w:tc>
          <w:tcPr>
            <w:tcW w:type="dxa" w:w="736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+/− Rounding (exactly 1 cent on 3 rows)</w:t>
            </w:r>
          </w:p>
        </w:tc>
        <w:tc>
          <w:tcPr>
            <w:tcW w:type="dxa" w:w="20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(0.03)</w:t>
            </w:r>
          </w:p>
        </w:tc>
      </w:tr>
      <w:tr>
        <w:trPr>
          <w:cantSplit/>
        </w:trPr>
        <w:tc>
          <w:tcPr>
            <w:tcW w:type="dxa" w:w="736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= Gateway SETTLED total</w:t>
            </w:r>
          </w:p>
        </w:tc>
        <w:tc>
          <w:tcPr>
            <w:tcW w:type="dxa" w:w="20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217,979.97</w:t>
            </w:r>
          </w:p>
        </w:tc>
      </w:tr>
      <w:tr>
        <w:trPr>
          <w:cantSplit/>
        </w:trPr>
        <w:tc>
          <w:tcPr>
            <w:tcW w:type="dxa" w:w="736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Residual (unexplained)</w:t>
            </w:r>
          </w:p>
        </w:tc>
        <w:tc>
          <w:tcPr>
            <w:tcW w:type="dxa" w:w="20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0.00</w:t>
            </w:r>
          </w:p>
        </w:tc>
      </w:tr>
    </w:tbl>
    <w:p>
      <w:pPr>
        <w:spacing w:after="60" w:before="140"/>
      </w:pPr>
      <w:r>
        <w:rPr>
          <w:b/>
          <w:bCs/>
          <w:color w:val="0E7C7B"/>
          <w:sz w:val="22"/>
          <w:szCs w:val="22"/>
        </w:rPr>
        <w:t xml:space="preserve">Priority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960"/>
        <w:gridCol w:w="1100"/>
        <w:gridCol w:w="1500"/>
      </w:tblGrid>
      <w:tr>
        <w:trPr>
          <w:tblHeader/>
        </w:trPr>
        <w:tc>
          <w:tcPr>
            <w:tcW w:type="dxa" w:w="800"/>
            <w:shd w:fill="1F3864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5960"/>
            <w:shd w:fill="1F3864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100"/>
            <w:shd w:fill="1F3864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500"/>
            <w:shd w:fill="1F3864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NAD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Today</w:t>
            </w:r>
          </w:p>
        </w:tc>
        <w:tc>
          <w:tcPr>
            <w:tcW w:type="dxa" w:w="596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Re-credit 2 players: marked FAILED by us, settled by the gateway</w:t>
            </w:r>
          </w:p>
        </w:tc>
        <w:tc>
          <w:tcPr>
            <w:tcW w:type="dxa" w:w="11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Payments</w:t>
            </w:r>
          </w:p>
        </w:tc>
        <w:tc>
          <w:tcPr>
            <w:tcW w:type="dxa" w:w="15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250.00</w:t>
            </w:r>
          </w:p>
        </w:tc>
      </w:tr>
      <w:tr>
        <w:trPr>
          <w:cantSplit/>
        </w:trPr>
        <w:tc>
          <w:tcPr>
            <w:tcW w:type="dxa" w:w="8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Today</w:t>
            </w:r>
          </w:p>
        </w:tc>
        <w:tc>
          <w:tcPr>
            <w:tcW w:type="dxa" w:w="596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gateway detail for 4 unrecognised settlements (GW-000301 to 304)</w:t>
            </w:r>
          </w:p>
        </w:tc>
        <w:tc>
          <w:tcPr>
            <w:tcW w:type="dxa" w:w="11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Payments</w:t>
            </w:r>
          </w:p>
        </w:tc>
        <w:tc>
          <w:tcPr>
            <w:tcW w:type="dxa" w:w="15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2,900.00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Week</w:t>
            </w:r>
          </w:p>
        </w:tc>
        <w:tc>
          <w:tcPr>
            <w:tcW w:type="dxa" w:w="596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Dispute 4 gross differences (3 players under-credited R950, 1 over R50)</w:t>
            </w:r>
          </w:p>
        </w:tc>
        <w:tc>
          <w:tcPr>
            <w:tcW w:type="dxa" w:w="11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Finance</w:t>
            </w:r>
          </w:p>
        </w:tc>
        <w:tc>
          <w:tcPr>
            <w:tcW w:type="dxa" w:w="15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900.00 net</w:t>
            </w:r>
          </w:p>
        </w:tc>
      </w:tr>
      <w:tr>
        <w:trPr>
          <w:cantSplit/>
        </w:trPr>
        <w:tc>
          <w:tcPr>
            <w:tcW w:type="dxa" w:w="8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Week</w:t>
            </w:r>
          </w:p>
        </w:tc>
        <w:tc>
          <w:tcPr>
            <w:tcW w:type="dxa" w:w="596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Claim fee overcharges (4) and short-paid nets (2)</w:t>
            </w:r>
          </w:p>
        </w:tc>
        <w:tc>
          <w:tcPr>
            <w:tcW w:type="dxa" w:w="11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Finance</w:t>
            </w:r>
          </w:p>
        </w:tc>
        <w:tc>
          <w:tcPr>
            <w:tcW w:type="dxa" w:w="15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7.75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Week</w:t>
            </w:r>
          </w:p>
        </w:tc>
        <w:tc>
          <w:tcPr>
            <w:tcW w:type="dxa" w:w="596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Did 2 duplicate settlements pay twice? Audit 3 duplicate deposits</w:t>
            </w:r>
          </w:p>
        </w:tc>
        <w:tc>
          <w:tcPr>
            <w:tcW w:type="dxa" w:w="11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Payments</w:t>
            </w:r>
          </w:p>
        </w:tc>
        <w:tc>
          <w:tcPr>
            <w:tcW w:type="dxa" w:w="15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1,550 / 1,300</w:t>
            </w:r>
          </w:p>
        </w:tc>
      </w:tr>
      <w:tr>
        <w:trPr>
          <w:cantSplit/>
        </w:trPr>
        <w:tc>
          <w:tcPr>
            <w:tcW w:type="dxa" w:w="8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Week</w:t>
            </w:r>
          </w:p>
        </w:tc>
        <w:tc>
          <w:tcPr>
            <w:tcW w:type="dxa" w:w="596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 the wallet debit for each of 3 reversals</w:t>
            </w:r>
          </w:p>
        </w:tc>
        <w:tc>
          <w:tcPr>
            <w:tcW w:type="dxa" w:w="11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Finance</w:t>
            </w:r>
          </w:p>
        </w:tc>
        <w:tc>
          <w:tcPr>
            <w:tcW w:type="dxa" w:w="1500"/>
            <w:shd w:fill="EEF3F8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850.00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days</w:t>
            </w:r>
          </w:p>
        </w:tc>
        <w:tc>
          <w:tcPr>
            <w:tcW w:type="dxa" w:w="596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deposits with no settlement: re-check next file, then escalate</w:t>
            </w:r>
          </w:p>
        </w:tc>
        <w:tc>
          <w:tcPr>
            <w:tcW w:type="dxa" w:w="11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Finance</w:t>
            </w:r>
          </w:p>
        </w:tc>
        <w:tc>
          <w:tcPr>
            <w:tcW w:type="dxa" w:w="1500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2,700.00</w:t>
            </w:r>
          </w:p>
        </w:tc>
      </w:tr>
    </w:tbl>
    <w:p>
      <w:pPr>
        <w:spacing w:after="60" w:before="140"/>
      </w:pPr>
      <w:r>
        <w:rPr>
          <w:b/>
          <w:bCs/>
          <w:color w:val="0E7C7B"/>
          <w:sz w:val="22"/>
          <w:szCs w:val="22"/>
        </w:rPr>
        <w:t xml:space="preserve">Material assumptions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Timing lines are provisional: this week's files can't prove them. R3,650 (3 deposits created 23:54–23:55 on 7 Sep) should appear in the 8–14 Sep gateway file; R2,600 (3 settlements at 00:04–00:06 on 1 Sep, GW-000331 to 333) should match the 25–31 Aug internal file. Finance keeps all six open until matched; any unmatched item becomes a break.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Fee = 2% of gross + R1.00, to the cent; any fee or net difference of 1 cent or more is flagged. Gross differences of exactly 1 cent (3 rows, R0.03) are treated as rounding, a materiality choice for Finance to confirm. Fee and net errors don't move gross, so they are actions, not bridge lines.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  <w:lvl w:ilvl="1" w:tentative="1">
      <w:start w:val="1"/>
      <w:numFmt w:val="bullet"/>
      <w:lvlText w:val="◦"/>
      <w:lvlJc w:val="left"/>
      <w:pPr>
        <w:ind w:left="9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Payment gateway reconciliation — Finance Manager summary</dc:title>
  <dc:creator>Candidate submission</dc:creator>
  <cp:lastModifiedBy>Un-named</cp:lastModifiedBy>
  <cp:revision>1</cp:revision>
  <dcterms:created xsi:type="dcterms:W3CDTF">2026-09-28T20:01:28.489Z</dcterms:created>
  <dcterms:modified xsi:type="dcterms:W3CDTF">2026-09-28T20:01:28.489Z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