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8BF28" w14:textId="77777777" w:rsidR="00AE41C2" w:rsidRDefault="00BA14AD">
      <w:pPr>
        <w:spacing w:after="120" w:line="360" w:lineRule="auto"/>
        <w:ind w:firstLine="0"/>
        <w:jc w:val="center"/>
      </w:pPr>
      <w:r>
        <w:rPr>
          <w:b/>
          <w:bCs/>
        </w:rPr>
        <w:t>INSTITUTO SUPERIOR TECNOLÓGICO TECSUP</w:t>
      </w:r>
    </w:p>
    <w:p w14:paraId="6EFA0C3D" w14:textId="77777777" w:rsidR="00AE41C2" w:rsidRDefault="00BA14AD">
      <w:pPr>
        <w:spacing w:after="120" w:line="360" w:lineRule="auto"/>
        <w:ind w:firstLine="0"/>
        <w:jc w:val="center"/>
      </w:pPr>
      <w:r>
        <w:t>DISEÑO Y DESARROLLO DE SOFTWARE</w:t>
      </w:r>
    </w:p>
    <w:p w14:paraId="09B46E88" w14:textId="77777777" w:rsidR="00AE41C2" w:rsidRDefault="00AE41C2">
      <w:pPr>
        <w:spacing w:after="120" w:line="360" w:lineRule="auto"/>
        <w:ind w:firstLine="0"/>
        <w:jc w:val="center"/>
      </w:pPr>
    </w:p>
    <w:p w14:paraId="6A01204F" w14:textId="77777777" w:rsidR="00AE41C2" w:rsidRDefault="00BA14AD">
      <w:pPr>
        <w:spacing w:before="120" w:after="240" w:line="240" w:lineRule="auto"/>
        <w:ind w:firstLine="0"/>
        <w:jc w:val="center"/>
      </w:pPr>
      <w:r>
        <w:rPr>
          <w:noProof/>
        </w:rPr>
        <w:drawing>
          <wp:inline distT="0" distB="0" distL="0" distR="0" wp14:anchorId="65230BC1" wp14:editId="0C86D1EB">
            <wp:extent cx="2857500" cy="828675"/>
            <wp:effectExtent l="0" t="0" r="0" b="0"/>
            <wp:docPr id="1" name="image5.png" descr="Logo de Tecsup"/>
            <wp:cNvGraphicFramePr/>
            <a:graphic xmlns:a="http://schemas.openxmlformats.org/drawingml/2006/main">
              <a:graphicData uri="http://schemas.openxmlformats.org/drawingml/2006/picture">
                <pic:pic xmlns:pic="http://schemas.openxmlformats.org/drawingml/2006/picture">
                  <pic:nvPicPr>
                    <pic:cNvPr id="0" name="image5.png" descr="Logo de Tecsup"/>
                    <pic:cNvPicPr preferRelativeResize="0"/>
                  </pic:nvPicPr>
                  <pic:blipFill>
                    <a:blip r:embed="rId7"/>
                    <a:srcRect/>
                    <a:stretch>
                      <a:fillRect/>
                    </a:stretch>
                  </pic:blipFill>
                  <pic:spPr>
                    <a:xfrm>
                      <a:off x="0" y="0"/>
                      <a:ext cx="2857500" cy="828675"/>
                    </a:xfrm>
                    <a:prstGeom prst="rect">
                      <a:avLst/>
                    </a:prstGeom>
                    <a:ln/>
                  </pic:spPr>
                </pic:pic>
              </a:graphicData>
            </a:graphic>
          </wp:inline>
        </w:drawing>
      </w:r>
    </w:p>
    <w:p w14:paraId="48416CC9" w14:textId="77777777" w:rsidR="00AE41C2" w:rsidRDefault="00BA14AD">
      <w:pPr>
        <w:spacing w:after="120" w:line="360" w:lineRule="auto"/>
        <w:ind w:firstLine="0"/>
        <w:jc w:val="center"/>
      </w:pPr>
      <w:r>
        <w:rPr>
          <w:b/>
          <w:bCs/>
        </w:rPr>
        <w:t>CURSO:</w:t>
      </w:r>
    </w:p>
    <w:p w14:paraId="10F73F0D" w14:textId="77777777" w:rsidR="00AE41C2" w:rsidRDefault="00BA14AD">
      <w:pPr>
        <w:spacing w:after="120" w:line="360" w:lineRule="auto"/>
        <w:ind w:firstLine="0"/>
        <w:jc w:val="center"/>
      </w:pPr>
      <w:r>
        <w:t>Desarrollo de Soluciones en la Nube</w:t>
      </w:r>
    </w:p>
    <w:p w14:paraId="783A9C01" w14:textId="77777777" w:rsidR="00AE41C2" w:rsidRDefault="00BA14AD">
      <w:pPr>
        <w:spacing w:after="120" w:line="360" w:lineRule="auto"/>
        <w:ind w:firstLine="0"/>
        <w:jc w:val="center"/>
      </w:pPr>
      <w:r>
        <w:rPr>
          <w:b/>
          <w:bCs/>
        </w:rPr>
        <w:t>PROYECTO:</w:t>
      </w:r>
    </w:p>
    <w:p w14:paraId="7B7FBABC" w14:textId="77777777" w:rsidR="00AE41C2" w:rsidRDefault="00BA14AD">
      <w:pPr>
        <w:ind w:firstLine="0"/>
        <w:jc w:val="center"/>
        <w:rPr>
          <w:i/>
          <w:iCs/>
        </w:rPr>
      </w:pPr>
      <w:r>
        <w:rPr>
          <w:i/>
          <w:iCs/>
        </w:rPr>
        <w:t>LogisTech 2.0: informe académico del núcleo inicial de una plataforma logística multiempresa</w:t>
      </w:r>
    </w:p>
    <w:p w14:paraId="6E2BBF8C" w14:textId="77777777" w:rsidR="00AE41C2" w:rsidRDefault="00BA14AD">
      <w:pPr>
        <w:spacing w:after="120" w:line="360" w:lineRule="auto"/>
        <w:ind w:firstLine="0"/>
        <w:jc w:val="center"/>
      </w:pPr>
      <w:r>
        <w:rPr>
          <w:b/>
          <w:bCs/>
        </w:rPr>
        <w:t>SEMESTRE:</w:t>
      </w:r>
    </w:p>
    <w:p w14:paraId="1F604470" w14:textId="77777777" w:rsidR="00AE41C2" w:rsidRDefault="00BA14AD">
      <w:pPr>
        <w:spacing w:after="120" w:line="360" w:lineRule="auto"/>
        <w:ind w:firstLine="0"/>
        <w:jc w:val="center"/>
      </w:pPr>
      <w:r>
        <w:t>V</w:t>
      </w:r>
    </w:p>
    <w:p w14:paraId="4B2E49CA" w14:textId="77777777" w:rsidR="00AE41C2" w:rsidRDefault="00BA14AD">
      <w:pPr>
        <w:spacing w:after="120" w:line="360" w:lineRule="auto"/>
        <w:ind w:firstLine="0"/>
        <w:jc w:val="center"/>
      </w:pPr>
      <w:r>
        <w:rPr>
          <w:b/>
          <w:bCs/>
        </w:rPr>
        <w:t>Docente:</w:t>
      </w:r>
    </w:p>
    <w:p w14:paraId="49D1A0B3" w14:textId="77777777" w:rsidR="00AE41C2" w:rsidRDefault="00BA14AD">
      <w:pPr>
        <w:spacing w:after="120" w:line="360" w:lineRule="auto"/>
        <w:ind w:firstLine="0"/>
        <w:jc w:val="center"/>
      </w:pPr>
      <w:r>
        <w:t>Victor Calvo G.</w:t>
      </w:r>
    </w:p>
    <w:p w14:paraId="0A0ED676" w14:textId="77777777" w:rsidR="00AE41C2" w:rsidRDefault="00BA14AD">
      <w:pPr>
        <w:spacing w:after="120" w:line="360" w:lineRule="auto"/>
        <w:ind w:firstLine="0"/>
        <w:jc w:val="center"/>
      </w:pPr>
      <w:r>
        <w:rPr>
          <w:b/>
          <w:bCs/>
        </w:rPr>
        <w:t>Integrantes:</w:t>
      </w:r>
    </w:p>
    <w:p w14:paraId="764621C3" w14:textId="77777777" w:rsidR="00AE41C2" w:rsidRDefault="00BA14AD">
      <w:pPr>
        <w:spacing w:after="120" w:line="360" w:lineRule="auto"/>
        <w:ind w:firstLine="0"/>
        <w:jc w:val="center"/>
      </w:pPr>
      <w:r>
        <w:t>Arana Apaza, Anthony Fernando</w:t>
      </w:r>
    </w:p>
    <w:p w14:paraId="7B8A3F2E" w14:textId="77777777" w:rsidR="00AE41C2" w:rsidRDefault="00BA14AD">
      <w:pPr>
        <w:spacing w:after="120" w:line="360" w:lineRule="auto"/>
        <w:ind w:firstLine="0"/>
        <w:jc w:val="center"/>
      </w:pPr>
      <w:r>
        <w:t>Mamani Puma, Anyelina Yolit</w:t>
      </w:r>
    </w:p>
    <w:p w14:paraId="01A6C5F8" w14:textId="77777777" w:rsidR="00AE41C2" w:rsidRDefault="00BA14AD">
      <w:pPr>
        <w:spacing w:after="120" w:line="360" w:lineRule="auto"/>
        <w:ind w:firstLine="0"/>
        <w:jc w:val="center"/>
      </w:pPr>
      <w:r>
        <w:t>Quispe Romero, Katherine Melany</w:t>
      </w:r>
    </w:p>
    <w:p w14:paraId="7605711D" w14:textId="77777777" w:rsidR="00AE41C2" w:rsidRDefault="00BA14AD">
      <w:pPr>
        <w:spacing w:after="120" w:line="360" w:lineRule="auto"/>
        <w:ind w:firstLine="0"/>
        <w:jc w:val="center"/>
      </w:pPr>
      <w:r>
        <w:t>Robles Uscamayta, Alexandra</w:t>
      </w:r>
    </w:p>
    <w:p w14:paraId="49D16451" w14:textId="77777777" w:rsidR="00AE41C2" w:rsidRDefault="00AE41C2">
      <w:pPr>
        <w:spacing w:line="240" w:lineRule="auto"/>
        <w:ind w:firstLine="0"/>
      </w:pPr>
    </w:p>
    <w:p w14:paraId="01024355" w14:textId="77777777" w:rsidR="00AE41C2" w:rsidRDefault="00AE41C2">
      <w:pPr>
        <w:spacing w:line="240" w:lineRule="auto"/>
        <w:ind w:firstLine="0"/>
      </w:pPr>
    </w:p>
    <w:p w14:paraId="4EDDC76E" w14:textId="77777777" w:rsidR="00AE41C2" w:rsidRDefault="00AE41C2">
      <w:pPr>
        <w:spacing w:line="240" w:lineRule="auto"/>
        <w:ind w:firstLine="0"/>
      </w:pPr>
    </w:p>
    <w:p w14:paraId="2D389F9B" w14:textId="77777777" w:rsidR="00AE41C2" w:rsidRDefault="00AE41C2">
      <w:pPr>
        <w:spacing w:line="240" w:lineRule="auto"/>
        <w:ind w:firstLine="0"/>
      </w:pPr>
    </w:p>
    <w:p w14:paraId="704FB7AD" w14:textId="77777777" w:rsidR="00AE41C2" w:rsidRDefault="00AE41C2">
      <w:pPr>
        <w:spacing w:line="240" w:lineRule="auto"/>
        <w:ind w:firstLine="0"/>
      </w:pPr>
    </w:p>
    <w:p w14:paraId="3D4654CB" w14:textId="77777777" w:rsidR="00AE41C2" w:rsidRDefault="00AE41C2">
      <w:pPr>
        <w:spacing w:line="240" w:lineRule="auto"/>
        <w:ind w:firstLine="0"/>
      </w:pPr>
    </w:p>
    <w:p w14:paraId="4E2FCDC8" w14:textId="77777777" w:rsidR="00AE41C2" w:rsidRDefault="00AE41C2">
      <w:pPr>
        <w:spacing w:line="240" w:lineRule="auto"/>
        <w:ind w:firstLine="0"/>
      </w:pPr>
    </w:p>
    <w:p w14:paraId="1AF649ED" w14:textId="77777777" w:rsidR="00AE41C2" w:rsidRDefault="00BA14AD">
      <w:pPr>
        <w:spacing w:after="120" w:line="360" w:lineRule="auto"/>
        <w:ind w:firstLine="0"/>
        <w:jc w:val="center"/>
      </w:pPr>
      <w:r>
        <w:t>Arequipa - Perú</w:t>
      </w:r>
    </w:p>
    <w:p w14:paraId="757EBB85" w14:textId="77777777" w:rsidR="00AE41C2" w:rsidRDefault="00BA14AD">
      <w:pPr>
        <w:spacing w:after="120" w:line="360" w:lineRule="auto"/>
        <w:ind w:firstLine="0"/>
        <w:jc w:val="center"/>
      </w:pPr>
      <w:r>
        <w:t>2026 - I</w:t>
      </w:r>
    </w:p>
    <w:sdt>
      <w:sdtPr>
        <w:id w:val="-1521595491"/>
        <w:docPartObj>
          <w:docPartGallery w:val="Table of Contents"/>
          <w:docPartUnique/>
        </w:docPartObj>
      </w:sdtPr>
      <w:sdtEndPr/>
      <w:sdtContent>
        <w:p w14:paraId="19ECE6E3" w14:textId="77777777" w:rsidR="00AE41C2" w:rsidRDefault="00BA14AD">
          <w:pPr>
            <w:keepNext/>
            <w:widowControl w:val="0"/>
            <w:tabs>
              <w:tab w:val="right" w:leader="dot" w:pos="9360"/>
            </w:tabs>
            <w:spacing w:before="60" w:line="276" w:lineRule="auto"/>
            <w:ind w:firstLine="0"/>
            <w:jc w:val="center"/>
          </w:pPr>
          <w:r>
            <w:rPr>
              <w:color w:val="000000"/>
            </w:rPr>
            <w:t>ÍNDICE</w:t>
          </w:r>
        </w:p>
        <w:p w14:paraId="0007D642" w14:textId="1E7B2CA4"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r w:rsidRPr="00BA14AD">
            <w:rPr>
              <w:sz w:val="22"/>
            </w:rPr>
            <w:fldChar w:fldCharType="begin"/>
          </w:r>
          <w:r w:rsidRPr="00BA14AD">
            <w:rPr>
              <w:sz w:val="22"/>
            </w:rPr>
            <w:instrText xml:space="preserve"> TOC \h \z \o "3-4" </w:instrText>
          </w:r>
          <w:r w:rsidRPr="00BA14AD">
            <w:rPr>
              <w:sz w:val="22"/>
            </w:rPr>
            <w:fldChar w:fldCharType="separate"/>
          </w:r>
          <w:hyperlink w:anchor="_Toc244040027" w:history="1">
            <w:r w:rsidRPr="00BA14AD">
              <w:rPr>
                <w:rStyle w:val="Hipervnculo"/>
                <w:noProof/>
                <w:sz w:val="22"/>
              </w:rPr>
              <w:t>1. Informe académico del núcleo inicial</w:t>
            </w:r>
            <w:r w:rsidRPr="00BA14AD">
              <w:rPr>
                <w:noProof/>
                <w:webHidden/>
                <w:sz w:val="22"/>
              </w:rPr>
              <w:tab/>
            </w:r>
            <w:r w:rsidRPr="00BA14AD">
              <w:rPr>
                <w:noProof/>
                <w:webHidden/>
                <w:sz w:val="22"/>
              </w:rPr>
              <w:fldChar w:fldCharType="begin"/>
            </w:r>
            <w:r w:rsidRPr="00BA14AD">
              <w:rPr>
                <w:noProof/>
                <w:webHidden/>
                <w:sz w:val="22"/>
              </w:rPr>
              <w:instrText xml:space="preserve"> PAGEREF _Toc244040027 \h </w:instrText>
            </w:r>
            <w:r w:rsidRPr="00BA14AD">
              <w:rPr>
                <w:noProof/>
                <w:webHidden/>
                <w:sz w:val="22"/>
              </w:rPr>
            </w:r>
            <w:r w:rsidRPr="00BA14AD">
              <w:rPr>
                <w:noProof/>
                <w:webHidden/>
                <w:sz w:val="22"/>
              </w:rPr>
              <w:fldChar w:fldCharType="separate"/>
            </w:r>
            <w:r>
              <w:rPr>
                <w:noProof/>
                <w:webHidden/>
                <w:sz w:val="22"/>
              </w:rPr>
              <w:t>5</w:t>
            </w:r>
            <w:r w:rsidRPr="00BA14AD">
              <w:rPr>
                <w:noProof/>
                <w:webHidden/>
                <w:sz w:val="22"/>
              </w:rPr>
              <w:fldChar w:fldCharType="end"/>
            </w:r>
          </w:hyperlink>
        </w:p>
        <w:p w14:paraId="47B34FE8" w14:textId="32A5BE23"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28" w:history="1">
            <w:r w:rsidRPr="00BA14AD">
              <w:rPr>
                <w:rStyle w:val="Hipervnculo"/>
                <w:noProof/>
                <w:sz w:val="22"/>
              </w:rPr>
              <w:t>2. Definición del proyecto y objetivos</w:t>
            </w:r>
            <w:r w:rsidRPr="00BA14AD">
              <w:rPr>
                <w:noProof/>
                <w:webHidden/>
                <w:sz w:val="22"/>
              </w:rPr>
              <w:tab/>
            </w:r>
            <w:r w:rsidRPr="00BA14AD">
              <w:rPr>
                <w:noProof/>
                <w:webHidden/>
                <w:sz w:val="22"/>
              </w:rPr>
              <w:fldChar w:fldCharType="begin"/>
            </w:r>
            <w:r w:rsidRPr="00BA14AD">
              <w:rPr>
                <w:noProof/>
                <w:webHidden/>
                <w:sz w:val="22"/>
              </w:rPr>
              <w:instrText xml:space="preserve"> PAGEREF _Toc244040028 \h </w:instrText>
            </w:r>
            <w:r w:rsidRPr="00BA14AD">
              <w:rPr>
                <w:noProof/>
                <w:webHidden/>
                <w:sz w:val="22"/>
              </w:rPr>
            </w:r>
            <w:r w:rsidRPr="00BA14AD">
              <w:rPr>
                <w:noProof/>
                <w:webHidden/>
                <w:sz w:val="22"/>
              </w:rPr>
              <w:fldChar w:fldCharType="separate"/>
            </w:r>
            <w:r>
              <w:rPr>
                <w:noProof/>
                <w:webHidden/>
                <w:sz w:val="22"/>
              </w:rPr>
              <w:t>5</w:t>
            </w:r>
            <w:r w:rsidRPr="00BA14AD">
              <w:rPr>
                <w:noProof/>
                <w:webHidden/>
                <w:sz w:val="22"/>
              </w:rPr>
              <w:fldChar w:fldCharType="end"/>
            </w:r>
          </w:hyperlink>
        </w:p>
        <w:p w14:paraId="450D5E62" w14:textId="0396004C"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29" w:history="1">
            <w:r w:rsidRPr="00BA14AD">
              <w:rPr>
                <w:rStyle w:val="Hipervnculo"/>
                <w:noProof/>
                <w:sz w:val="22"/>
              </w:rPr>
              <w:t>2.1. Problema y propuesta</w:t>
            </w:r>
            <w:r w:rsidRPr="00BA14AD">
              <w:rPr>
                <w:noProof/>
                <w:webHidden/>
                <w:sz w:val="22"/>
              </w:rPr>
              <w:tab/>
            </w:r>
            <w:r w:rsidRPr="00BA14AD">
              <w:rPr>
                <w:noProof/>
                <w:webHidden/>
                <w:sz w:val="22"/>
              </w:rPr>
              <w:fldChar w:fldCharType="begin"/>
            </w:r>
            <w:r w:rsidRPr="00BA14AD">
              <w:rPr>
                <w:noProof/>
                <w:webHidden/>
                <w:sz w:val="22"/>
              </w:rPr>
              <w:instrText xml:space="preserve"> PAGEREF _Toc244040029 \h </w:instrText>
            </w:r>
            <w:r w:rsidRPr="00BA14AD">
              <w:rPr>
                <w:noProof/>
                <w:webHidden/>
                <w:sz w:val="22"/>
              </w:rPr>
            </w:r>
            <w:r w:rsidRPr="00BA14AD">
              <w:rPr>
                <w:noProof/>
                <w:webHidden/>
                <w:sz w:val="22"/>
              </w:rPr>
              <w:fldChar w:fldCharType="separate"/>
            </w:r>
            <w:r>
              <w:rPr>
                <w:noProof/>
                <w:webHidden/>
                <w:sz w:val="22"/>
              </w:rPr>
              <w:t>5</w:t>
            </w:r>
            <w:r w:rsidRPr="00BA14AD">
              <w:rPr>
                <w:noProof/>
                <w:webHidden/>
                <w:sz w:val="22"/>
              </w:rPr>
              <w:fldChar w:fldCharType="end"/>
            </w:r>
          </w:hyperlink>
        </w:p>
        <w:p w14:paraId="2CEABAAE" w14:textId="142042C1"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0" w:history="1">
            <w:r w:rsidRPr="00BA14AD">
              <w:rPr>
                <w:rStyle w:val="Hipervnculo"/>
                <w:noProof/>
                <w:sz w:val="22"/>
              </w:rPr>
              <w:t>2.2. Objetivo general</w:t>
            </w:r>
            <w:r w:rsidRPr="00BA14AD">
              <w:rPr>
                <w:noProof/>
                <w:webHidden/>
                <w:sz w:val="22"/>
              </w:rPr>
              <w:tab/>
            </w:r>
            <w:r w:rsidRPr="00BA14AD">
              <w:rPr>
                <w:noProof/>
                <w:webHidden/>
                <w:sz w:val="22"/>
              </w:rPr>
              <w:fldChar w:fldCharType="begin"/>
            </w:r>
            <w:r w:rsidRPr="00BA14AD">
              <w:rPr>
                <w:noProof/>
                <w:webHidden/>
                <w:sz w:val="22"/>
              </w:rPr>
              <w:instrText xml:space="preserve"> PAGEREF _Toc244040030 \h </w:instrText>
            </w:r>
            <w:r w:rsidRPr="00BA14AD">
              <w:rPr>
                <w:noProof/>
                <w:webHidden/>
                <w:sz w:val="22"/>
              </w:rPr>
            </w:r>
            <w:r w:rsidRPr="00BA14AD">
              <w:rPr>
                <w:noProof/>
                <w:webHidden/>
                <w:sz w:val="22"/>
              </w:rPr>
              <w:fldChar w:fldCharType="separate"/>
            </w:r>
            <w:r>
              <w:rPr>
                <w:noProof/>
                <w:webHidden/>
                <w:sz w:val="22"/>
              </w:rPr>
              <w:t>5</w:t>
            </w:r>
            <w:r w:rsidRPr="00BA14AD">
              <w:rPr>
                <w:noProof/>
                <w:webHidden/>
                <w:sz w:val="22"/>
              </w:rPr>
              <w:fldChar w:fldCharType="end"/>
            </w:r>
          </w:hyperlink>
        </w:p>
        <w:p w14:paraId="44088053" w14:textId="05066F38"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1" w:history="1">
            <w:r w:rsidRPr="00BA14AD">
              <w:rPr>
                <w:rStyle w:val="Hipervnculo"/>
                <w:noProof/>
                <w:sz w:val="22"/>
              </w:rPr>
              <w:t>2.3. Objetivos específicos verificables</w:t>
            </w:r>
            <w:r w:rsidRPr="00BA14AD">
              <w:rPr>
                <w:noProof/>
                <w:webHidden/>
                <w:sz w:val="22"/>
              </w:rPr>
              <w:tab/>
            </w:r>
            <w:r w:rsidRPr="00BA14AD">
              <w:rPr>
                <w:noProof/>
                <w:webHidden/>
                <w:sz w:val="22"/>
              </w:rPr>
              <w:fldChar w:fldCharType="begin"/>
            </w:r>
            <w:r w:rsidRPr="00BA14AD">
              <w:rPr>
                <w:noProof/>
                <w:webHidden/>
                <w:sz w:val="22"/>
              </w:rPr>
              <w:instrText xml:space="preserve"> PAGEREF _Toc244040031 \h </w:instrText>
            </w:r>
            <w:r w:rsidRPr="00BA14AD">
              <w:rPr>
                <w:noProof/>
                <w:webHidden/>
                <w:sz w:val="22"/>
              </w:rPr>
            </w:r>
            <w:r w:rsidRPr="00BA14AD">
              <w:rPr>
                <w:noProof/>
                <w:webHidden/>
                <w:sz w:val="22"/>
              </w:rPr>
              <w:fldChar w:fldCharType="separate"/>
            </w:r>
            <w:r>
              <w:rPr>
                <w:noProof/>
                <w:webHidden/>
                <w:sz w:val="22"/>
              </w:rPr>
              <w:t>5</w:t>
            </w:r>
            <w:r w:rsidRPr="00BA14AD">
              <w:rPr>
                <w:noProof/>
                <w:webHidden/>
                <w:sz w:val="22"/>
              </w:rPr>
              <w:fldChar w:fldCharType="end"/>
            </w:r>
          </w:hyperlink>
        </w:p>
        <w:p w14:paraId="152FC533" w14:textId="150F19AC"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2" w:history="1">
            <w:r w:rsidRPr="00BA14AD">
              <w:rPr>
                <w:rStyle w:val="Hipervnculo"/>
                <w:noProof/>
                <w:sz w:val="22"/>
              </w:rPr>
              <w:t>2.4. Usuarios y audiencia</w:t>
            </w:r>
            <w:r w:rsidRPr="00BA14AD">
              <w:rPr>
                <w:noProof/>
                <w:webHidden/>
                <w:sz w:val="22"/>
              </w:rPr>
              <w:tab/>
            </w:r>
            <w:r w:rsidRPr="00BA14AD">
              <w:rPr>
                <w:noProof/>
                <w:webHidden/>
                <w:sz w:val="22"/>
              </w:rPr>
              <w:fldChar w:fldCharType="begin"/>
            </w:r>
            <w:r w:rsidRPr="00BA14AD">
              <w:rPr>
                <w:noProof/>
                <w:webHidden/>
                <w:sz w:val="22"/>
              </w:rPr>
              <w:instrText xml:space="preserve"> PAGEREF _Toc244040032 \h </w:instrText>
            </w:r>
            <w:r w:rsidRPr="00BA14AD">
              <w:rPr>
                <w:noProof/>
                <w:webHidden/>
                <w:sz w:val="22"/>
              </w:rPr>
            </w:r>
            <w:r w:rsidRPr="00BA14AD">
              <w:rPr>
                <w:noProof/>
                <w:webHidden/>
                <w:sz w:val="22"/>
              </w:rPr>
              <w:fldChar w:fldCharType="separate"/>
            </w:r>
            <w:r>
              <w:rPr>
                <w:noProof/>
                <w:webHidden/>
                <w:sz w:val="22"/>
              </w:rPr>
              <w:t>6</w:t>
            </w:r>
            <w:r w:rsidRPr="00BA14AD">
              <w:rPr>
                <w:noProof/>
                <w:webHidden/>
                <w:sz w:val="22"/>
              </w:rPr>
              <w:fldChar w:fldCharType="end"/>
            </w:r>
          </w:hyperlink>
        </w:p>
        <w:p w14:paraId="64ACEF38" w14:textId="05992C36"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3" w:history="1">
            <w:r w:rsidRPr="00BA14AD">
              <w:rPr>
                <w:rStyle w:val="Hipervnculo"/>
                <w:noProof/>
                <w:sz w:val="22"/>
              </w:rPr>
              <w:t>2.5. Autoría y antecedentes</w:t>
            </w:r>
            <w:r w:rsidRPr="00BA14AD">
              <w:rPr>
                <w:noProof/>
                <w:webHidden/>
                <w:sz w:val="22"/>
              </w:rPr>
              <w:tab/>
            </w:r>
            <w:r w:rsidRPr="00BA14AD">
              <w:rPr>
                <w:noProof/>
                <w:webHidden/>
                <w:sz w:val="22"/>
              </w:rPr>
              <w:fldChar w:fldCharType="begin"/>
            </w:r>
            <w:r w:rsidRPr="00BA14AD">
              <w:rPr>
                <w:noProof/>
                <w:webHidden/>
                <w:sz w:val="22"/>
              </w:rPr>
              <w:instrText xml:space="preserve"> PAGEREF _Toc244040033 \h </w:instrText>
            </w:r>
            <w:r w:rsidRPr="00BA14AD">
              <w:rPr>
                <w:noProof/>
                <w:webHidden/>
                <w:sz w:val="22"/>
              </w:rPr>
            </w:r>
            <w:r w:rsidRPr="00BA14AD">
              <w:rPr>
                <w:noProof/>
                <w:webHidden/>
                <w:sz w:val="22"/>
              </w:rPr>
              <w:fldChar w:fldCharType="separate"/>
            </w:r>
            <w:r>
              <w:rPr>
                <w:noProof/>
                <w:webHidden/>
                <w:sz w:val="22"/>
              </w:rPr>
              <w:t>6</w:t>
            </w:r>
            <w:r w:rsidRPr="00BA14AD">
              <w:rPr>
                <w:noProof/>
                <w:webHidden/>
                <w:sz w:val="22"/>
              </w:rPr>
              <w:fldChar w:fldCharType="end"/>
            </w:r>
          </w:hyperlink>
        </w:p>
        <w:p w14:paraId="5962324D" w14:textId="589C1D13"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34" w:history="1">
            <w:r w:rsidRPr="00BA14AD">
              <w:rPr>
                <w:rStyle w:val="Hipervnculo"/>
                <w:noProof/>
                <w:sz w:val="22"/>
              </w:rPr>
              <w:t>3. Especificación de requisitos y alcance</w:t>
            </w:r>
            <w:r w:rsidRPr="00BA14AD">
              <w:rPr>
                <w:noProof/>
                <w:webHidden/>
                <w:sz w:val="22"/>
              </w:rPr>
              <w:tab/>
            </w:r>
            <w:r w:rsidRPr="00BA14AD">
              <w:rPr>
                <w:noProof/>
                <w:webHidden/>
                <w:sz w:val="22"/>
              </w:rPr>
              <w:fldChar w:fldCharType="begin"/>
            </w:r>
            <w:r w:rsidRPr="00BA14AD">
              <w:rPr>
                <w:noProof/>
                <w:webHidden/>
                <w:sz w:val="22"/>
              </w:rPr>
              <w:instrText xml:space="preserve"> PAGEREF _Toc244040034 \h </w:instrText>
            </w:r>
            <w:r w:rsidRPr="00BA14AD">
              <w:rPr>
                <w:noProof/>
                <w:webHidden/>
                <w:sz w:val="22"/>
              </w:rPr>
            </w:r>
            <w:r w:rsidRPr="00BA14AD">
              <w:rPr>
                <w:noProof/>
                <w:webHidden/>
                <w:sz w:val="22"/>
              </w:rPr>
              <w:fldChar w:fldCharType="separate"/>
            </w:r>
            <w:r>
              <w:rPr>
                <w:noProof/>
                <w:webHidden/>
                <w:sz w:val="22"/>
              </w:rPr>
              <w:t>7</w:t>
            </w:r>
            <w:r w:rsidRPr="00BA14AD">
              <w:rPr>
                <w:noProof/>
                <w:webHidden/>
                <w:sz w:val="22"/>
              </w:rPr>
              <w:fldChar w:fldCharType="end"/>
            </w:r>
          </w:hyperlink>
        </w:p>
        <w:p w14:paraId="27309096" w14:textId="3FD3C530"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5" w:history="1">
            <w:r w:rsidRPr="00BA14AD">
              <w:rPr>
                <w:rStyle w:val="Hipervnculo"/>
                <w:noProof/>
                <w:sz w:val="22"/>
              </w:rPr>
              <w:t>3.1. Requisitos generales y funcionales</w:t>
            </w:r>
            <w:r w:rsidRPr="00BA14AD">
              <w:rPr>
                <w:noProof/>
                <w:webHidden/>
                <w:sz w:val="22"/>
              </w:rPr>
              <w:tab/>
            </w:r>
            <w:r w:rsidRPr="00BA14AD">
              <w:rPr>
                <w:noProof/>
                <w:webHidden/>
                <w:sz w:val="22"/>
              </w:rPr>
              <w:fldChar w:fldCharType="begin"/>
            </w:r>
            <w:r w:rsidRPr="00BA14AD">
              <w:rPr>
                <w:noProof/>
                <w:webHidden/>
                <w:sz w:val="22"/>
              </w:rPr>
              <w:instrText xml:space="preserve"> PAGEREF _Toc244040035 \h </w:instrText>
            </w:r>
            <w:r w:rsidRPr="00BA14AD">
              <w:rPr>
                <w:noProof/>
                <w:webHidden/>
                <w:sz w:val="22"/>
              </w:rPr>
            </w:r>
            <w:r w:rsidRPr="00BA14AD">
              <w:rPr>
                <w:noProof/>
                <w:webHidden/>
                <w:sz w:val="22"/>
              </w:rPr>
              <w:fldChar w:fldCharType="separate"/>
            </w:r>
            <w:r>
              <w:rPr>
                <w:noProof/>
                <w:webHidden/>
                <w:sz w:val="22"/>
              </w:rPr>
              <w:t>7</w:t>
            </w:r>
            <w:r w:rsidRPr="00BA14AD">
              <w:rPr>
                <w:noProof/>
                <w:webHidden/>
                <w:sz w:val="22"/>
              </w:rPr>
              <w:fldChar w:fldCharType="end"/>
            </w:r>
          </w:hyperlink>
        </w:p>
        <w:p w14:paraId="0D279174" w14:textId="5DE008A2"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6" w:history="1">
            <w:r w:rsidRPr="00BA14AD">
              <w:rPr>
                <w:rStyle w:val="Hipervnculo"/>
                <w:noProof/>
                <w:sz w:val="22"/>
              </w:rPr>
              <w:t>3.2. Requisitos no funcionales</w:t>
            </w:r>
            <w:r w:rsidRPr="00BA14AD">
              <w:rPr>
                <w:noProof/>
                <w:webHidden/>
                <w:sz w:val="22"/>
              </w:rPr>
              <w:tab/>
            </w:r>
            <w:r w:rsidRPr="00BA14AD">
              <w:rPr>
                <w:noProof/>
                <w:webHidden/>
                <w:sz w:val="22"/>
              </w:rPr>
              <w:fldChar w:fldCharType="begin"/>
            </w:r>
            <w:r w:rsidRPr="00BA14AD">
              <w:rPr>
                <w:noProof/>
                <w:webHidden/>
                <w:sz w:val="22"/>
              </w:rPr>
              <w:instrText xml:space="preserve"> PAGEREF _Toc244040036 \h </w:instrText>
            </w:r>
            <w:r w:rsidRPr="00BA14AD">
              <w:rPr>
                <w:noProof/>
                <w:webHidden/>
                <w:sz w:val="22"/>
              </w:rPr>
            </w:r>
            <w:r w:rsidRPr="00BA14AD">
              <w:rPr>
                <w:noProof/>
                <w:webHidden/>
                <w:sz w:val="22"/>
              </w:rPr>
              <w:fldChar w:fldCharType="separate"/>
            </w:r>
            <w:r>
              <w:rPr>
                <w:noProof/>
                <w:webHidden/>
                <w:sz w:val="22"/>
              </w:rPr>
              <w:t>8</w:t>
            </w:r>
            <w:r w:rsidRPr="00BA14AD">
              <w:rPr>
                <w:noProof/>
                <w:webHidden/>
                <w:sz w:val="22"/>
              </w:rPr>
              <w:fldChar w:fldCharType="end"/>
            </w:r>
          </w:hyperlink>
        </w:p>
        <w:p w14:paraId="4203C324" w14:textId="0F48E7EC"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7" w:history="1">
            <w:r w:rsidRPr="00BA14AD">
              <w:rPr>
                <w:rStyle w:val="Hipervnculo"/>
                <w:noProof/>
                <w:sz w:val="22"/>
              </w:rPr>
              <w:t>3.3. Alcance y exclusiones</w:t>
            </w:r>
            <w:r w:rsidRPr="00BA14AD">
              <w:rPr>
                <w:noProof/>
                <w:webHidden/>
                <w:sz w:val="22"/>
              </w:rPr>
              <w:tab/>
            </w:r>
            <w:r w:rsidRPr="00BA14AD">
              <w:rPr>
                <w:noProof/>
                <w:webHidden/>
                <w:sz w:val="22"/>
              </w:rPr>
              <w:fldChar w:fldCharType="begin"/>
            </w:r>
            <w:r w:rsidRPr="00BA14AD">
              <w:rPr>
                <w:noProof/>
                <w:webHidden/>
                <w:sz w:val="22"/>
              </w:rPr>
              <w:instrText xml:space="preserve"> PAGEREF _Toc244040037 \h </w:instrText>
            </w:r>
            <w:r w:rsidRPr="00BA14AD">
              <w:rPr>
                <w:noProof/>
                <w:webHidden/>
                <w:sz w:val="22"/>
              </w:rPr>
            </w:r>
            <w:r w:rsidRPr="00BA14AD">
              <w:rPr>
                <w:noProof/>
                <w:webHidden/>
                <w:sz w:val="22"/>
              </w:rPr>
              <w:fldChar w:fldCharType="separate"/>
            </w:r>
            <w:r>
              <w:rPr>
                <w:noProof/>
                <w:webHidden/>
                <w:sz w:val="22"/>
              </w:rPr>
              <w:t>8</w:t>
            </w:r>
            <w:r w:rsidRPr="00BA14AD">
              <w:rPr>
                <w:noProof/>
                <w:webHidden/>
                <w:sz w:val="22"/>
              </w:rPr>
              <w:fldChar w:fldCharType="end"/>
            </w:r>
          </w:hyperlink>
        </w:p>
        <w:p w14:paraId="2562182B" w14:textId="49E4F4C5"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38" w:history="1">
            <w:r w:rsidRPr="00BA14AD">
              <w:rPr>
                <w:rStyle w:val="Hipervnculo"/>
                <w:noProof/>
                <w:sz w:val="22"/>
              </w:rPr>
              <w:t>4. Procedimientos de desarrollo, instalación y prueba</w:t>
            </w:r>
            <w:r w:rsidRPr="00BA14AD">
              <w:rPr>
                <w:noProof/>
                <w:webHidden/>
                <w:sz w:val="22"/>
              </w:rPr>
              <w:tab/>
            </w:r>
            <w:r w:rsidRPr="00BA14AD">
              <w:rPr>
                <w:noProof/>
                <w:webHidden/>
                <w:sz w:val="22"/>
              </w:rPr>
              <w:fldChar w:fldCharType="begin"/>
            </w:r>
            <w:r w:rsidRPr="00BA14AD">
              <w:rPr>
                <w:noProof/>
                <w:webHidden/>
                <w:sz w:val="22"/>
              </w:rPr>
              <w:instrText xml:space="preserve"> PAGEREF _Toc244040038 \h </w:instrText>
            </w:r>
            <w:r w:rsidRPr="00BA14AD">
              <w:rPr>
                <w:noProof/>
                <w:webHidden/>
                <w:sz w:val="22"/>
              </w:rPr>
            </w:r>
            <w:r w:rsidRPr="00BA14AD">
              <w:rPr>
                <w:noProof/>
                <w:webHidden/>
                <w:sz w:val="22"/>
              </w:rPr>
              <w:fldChar w:fldCharType="separate"/>
            </w:r>
            <w:r>
              <w:rPr>
                <w:noProof/>
                <w:webHidden/>
                <w:sz w:val="22"/>
              </w:rPr>
              <w:t>9</w:t>
            </w:r>
            <w:r w:rsidRPr="00BA14AD">
              <w:rPr>
                <w:noProof/>
                <w:webHidden/>
                <w:sz w:val="22"/>
              </w:rPr>
              <w:fldChar w:fldCharType="end"/>
            </w:r>
          </w:hyperlink>
        </w:p>
        <w:p w14:paraId="3F45E62A" w14:textId="5FBE5935"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39" w:history="1">
            <w:r w:rsidRPr="00BA14AD">
              <w:rPr>
                <w:rStyle w:val="Hipervnculo"/>
                <w:noProof/>
                <w:sz w:val="22"/>
              </w:rPr>
              <w:t>4.1. Desarrollo y herramientas</w:t>
            </w:r>
            <w:r w:rsidRPr="00BA14AD">
              <w:rPr>
                <w:noProof/>
                <w:webHidden/>
                <w:sz w:val="22"/>
              </w:rPr>
              <w:tab/>
            </w:r>
            <w:r w:rsidRPr="00BA14AD">
              <w:rPr>
                <w:noProof/>
                <w:webHidden/>
                <w:sz w:val="22"/>
              </w:rPr>
              <w:fldChar w:fldCharType="begin"/>
            </w:r>
            <w:r w:rsidRPr="00BA14AD">
              <w:rPr>
                <w:noProof/>
                <w:webHidden/>
                <w:sz w:val="22"/>
              </w:rPr>
              <w:instrText xml:space="preserve"> PAGEREF _Toc244040039 \h </w:instrText>
            </w:r>
            <w:r w:rsidRPr="00BA14AD">
              <w:rPr>
                <w:noProof/>
                <w:webHidden/>
                <w:sz w:val="22"/>
              </w:rPr>
            </w:r>
            <w:r w:rsidRPr="00BA14AD">
              <w:rPr>
                <w:noProof/>
                <w:webHidden/>
                <w:sz w:val="22"/>
              </w:rPr>
              <w:fldChar w:fldCharType="separate"/>
            </w:r>
            <w:r>
              <w:rPr>
                <w:noProof/>
                <w:webHidden/>
                <w:sz w:val="22"/>
              </w:rPr>
              <w:t>9</w:t>
            </w:r>
            <w:r w:rsidRPr="00BA14AD">
              <w:rPr>
                <w:noProof/>
                <w:webHidden/>
                <w:sz w:val="22"/>
              </w:rPr>
              <w:fldChar w:fldCharType="end"/>
            </w:r>
          </w:hyperlink>
        </w:p>
        <w:p w14:paraId="779BAA1A" w14:textId="233986C6"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0" w:history="1">
            <w:r w:rsidRPr="00BA14AD">
              <w:rPr>
                <w:rStyle w:val="Hipervnculo"/>
                <w:noProof/>
                <w:sz w:val="22"/>
              </w:rPr>
              <w:t>4.2. Obtención e instalación</w:t>
            </w:r>
            <w:r w:rsidRPr="00BA14AD">
              <w:rPr>
                <w:noProof/>
                <w:webHidden/>
                <w:sz w:val="22"/>
              </w:rPr>
              <w:tab/>
            </w:r>
            <w:r w:rsidRPr="00BA14AD">
              <w:rPr>
                <w:noProof/>
                <w:webHidden/>
                <w:sz w:val="22"/>
              </w:rPr>
              <w:fldChar w:fldCharType="begin"/>
            </w:r>
            <w:r w:rsidRPr="00BA14AD">
              <w:rPr>
                <w:noProof/>
                <w:webHidden/>
                <w:sz w:val="22"/>
              </w:rPr>
              <w:instrText xml:space="preserve"> PAGEREF _Toc244040040 \h </w:instrText>
            </w:r>
            <w:r w:rsidRPr="00BA14AD">
              <w:rPr>
                <w:noProof/>
                <w:webHidden/>
                <w:sz w:val="22"/>
              </w:rPr>
            </w:r>
            <w:r w:rsidRPr="00BA14AD">
              <w:rPr>
                <w:noProof/>
                <w:webHidden/>
                <w:sz w:val="22"/>
              </w:rPr>
              <w:fldChar w:fldCharType="separate"/>
            </w:r>
            <w:r>
              <w:rPr>
                <w:noProof/>
                <w:webHidden/>
                <w:sz w:val="22"/>
              </w:rPr>
              <w:t>9</w:t>
            </w:r>
            <w:r w:rsidRPr="00BA14AD">
              <w:rPr>
                <w:noProof/>
                <w:webHidden/>
                <w:sz w:val="22"/>
              </w:rPr>
              <w:fldChar w:fldCharType="end"/>
            </w:r>
          </w:hyperlink>
        </w:p>
        <w:p w14:paraId="29D9A746" w14:textId="5D9661BF"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1" w:history="1">
            <w:r w:rsidRPr="00BA14AD">
              <w:rPr>
                <w:rStyle w:val="Hipervnculo"/>
                <w:noProof/>
                <w:sz w:val="22"/>
              </w:rPr>
              <w:t>4.3. Ejecución y pruebas reproducibles</w:t>
            </w:r>
            <w:r w:rsidRPr="00BA14AD">
              <w:rPr>
                <w:noProof/>
                <w:webHidden/>
                <w:sz w:val="22"/>
              </w:rPr>
              <w:tab/>
            </w:r>
            <w:r w:rsidRPr="00BA14AD">
              <w:rPr>
                <w:noProof/>
                <w:webHidden/>
                <w:sz w:val="22"/>
              </w:rPr>
              <w:fldChar w:fldCharType="begin"/>
            </w:r>
            <w:r w:rsidRPr="00BA14AD">
              <w:rPr>
                <w:noProof/>
                <w:webHidden/>
                <w:sz w:val="22"/>
              </w:rPr>
              <w:instrText xml:space="preserve"> PAGEREF _Toc244040041 \h </w:instrText>
            </w:r>
            <w:r w:rsidRPr="00BA14AD">
              <w:rPr>
                <w:noProof/>
                <w:webHidden/>
                <w:sz w:val="22"/>
              </w:rPr>
            </w:r>
            <w:r w:rsidRPr="00BA14AD">
              <w:rPr>
                <w:noProof/>
                <w:webHidden/>
                <w:sz w:val="22"/>
              </w:rPr>
              <w:fldChar w:fldCharType="separate"/>
            </w:r>
            <w:r>
              <w:rPr>
                <w:noProof/>
                <w:webHidden/>
                <w:sz w:val="22"/>
              </w:rPr>
              <w:t>10</w:t>
            </w:r>
            <w:r w:rsidRPr="00BA14AD">
              <w:rPr>
                <w:noProof/>
                <w:webHidden/>
                <w:sz w:val="22"/>
              </w:rPr>
              <w:fldChar w:fldCharType="end"/>
            </w:r>
          </w:hyperlink>
        </w:p>
        <w:p w14:paraId="1DF2FDC7" w14:textId="01279C9C"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42" w:history="1">
            <w:r w:rsidRPr="00BA14AD">
              <w:rPr>
                <w:rStyle w:val="Hipervnculo"/>
                <w:noProof/>
                <w:sz w:val="22"/>
              </w:rPr>
              <w:t>5. Arquitectura y módulos</w:t>
            </w:r>
            <w:r w:rsidRPr="00BA14AD">
              <w:rPr>
                <w:noProof/>
                <w:webHidden/>
                <w:sz w:val="22"/>
              </w:rPr>
              <w:tab/>
            </w:r>
            <w:r w:rsidRPr="00BA14AD">
              <w:rPr>
                <w:noProof/>
                <w:webHidden/>
                <w:sz w:val="22"/>
              </w:rPr>
              <w:fldChar w:fldCharType="begin"/>
            </w:r>
            <w:r w:rsidRPr="00BA14AD">
              <w:rPr>
                <w:noProof/>
                <w:webHidden/>
                <w:sz w:val="22"/>
              </w:rPr>
              <w:instrText xml:space="preserve"> PAGEREF _Toc244040042 \h </w:instrText>
            </w:r>
            <w:r w:rsidRPr="00BA14AD">
              <w:rPr>
                <w:noProof/>
                <w:webHidden/>
                <w:sz w:val="22"/>
              </w:rPr>
            </w:r>
            <w:r w:rsidRPr="00BA14AD">
              <w:rPr>
                <w:noProof/>
                <w:webHidden/>
                <w:sz w:val="22"/>
              </w:rPr>
              <w:fldChar w:fldCharType="separate"/>
            </w:r>
            <w:r>
              <w:rPr>
                <w:noProof/>
                <w:webHidden/>
                <w:sz w:val="22"/>
              </w:rPr>
              <w:t>10</w:t>
            </w:r>
            <w:r w:rsidRPr="00BA14AD">
              <w:rPr>
                <w:noProof/>
                <w:webHidden/>
                <w:sz w:val="22"/>
              </w:rPr>
              <w:fldChar w:fldCharType="end"/>
            </w:r>
          </w:hyperlink>
        </w:p>
        <w:p w14:paraId="0DFE6A80" w14:textId="59DBE0F6"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3" w:history="1">
            <w:r w:rsidRPr="00BA14AD">
              <w:rPr>
                <w:rStyle w:val="Hipervnculo"/>
                <w:noProof/>
                <w:sz w:val="22"/>
              </w:rPr>
              <w:t>5.1. Organización y diagrama global</w:t>
            </w:r>
            <w:r w:rsidRPr="00BA14AD">
              <w:rPr>
                <w:noProof/>
                <w:webHidden/>
                <w:sz w:val="22"/>
              </w:rPr>
              <w:tab/>
            </w:r>
            <w:r w:rsidRPr="00BA14AD">
              <w:rPr>
                <w:noProof/>
                <w:webHidden/>
                <w:sz w:val="22"/>
              </w:rPr>
              <w:fldChar w:fldCharType="begin"/>
            </w:r>
            <w:r w:rsidRPr="00BA14AD">
              <w:rPr>
                <w:noProof/>
                <w:webHidden/>
                <w:sz w:val="22"/>
              </w:rPr>
              <w:instrText xml:space="preserve"> PAGEREF _Toc244040043 \h </w:instrText>
            </w:r>
            <w:r w:rsidRPr="00BA14AD">
              <w:rPr>
                <w:noProof/>
                <w:webHidden/>
                <w:sz w:val="22"/>
              </w:rPr>
            </w:r>
            <w:r w:rsidRPr="00BA14AD">
              <w:rPr>
                <w:noProof/>
                <w:webHidden/>
                <w:sz w:val="22"/>
              </w:rPr>
              <w:fldChar w:fldCharType="separate"/>
            </w:r>
            <w:r>
              <w:rPr>
                <w:noProof/>
                <w:webHidden/>
                <w:sz w:val="22"/>
              </w:rPr>
              <w:t>10</w:t>
            </w:r>
            <w:r w:rsidRPr="00BA14AD">
              <w:rPr>
                <w:noProof/>
                <w:webHidden/>
                <w:sz w:val="22"/>
              </w:rPr>
              <w:fldChar w:fldCharType="end"/>
            </w:r>
          </w:hyperlink>
        </w:p>
        <w:p w14:paraId="7448749B" w14:textId="63CC0A53"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4" w:history="1">
            <w:r w:rsidRPr="00BA14AD">
              <w:rPr>
                <w:rStyle w:val="Hipervnculo"/>
                <w:noProof/>
                <w:sz w:val="22"/>
              </w:rPr>
              <w:t>5.2. Fichas de módulos</w:t>
            </w:r>
            <w:r w:rsidRPr="00BA14AD">
              <w:rPr>
                <w:noProof/>
                <w:webHidden/>
                <w:sz w:val="22"/>
              </w:rPr>
              <w:tab/>
            </w:r>
            <w:r w:rsidRPr="00BA14AD">
              <w:rPr>
                <w:noProof/>
                <w:webHidden/>
                <w:sz w:val="22"/>
              </w:rPr>
              <w:fldChar w:fldCharType="begin"/>
            </w:r>
            <w:r w:rsidRPr="00BA14AD">
              <w:rPr>
                <w:noProof/>
                <w:webHidden/>
                <w:sz w:val="22"/>
              </w:rPr>
              <w:instrText xml:space="preserve"> PAGEREF _Toc244040044 \h </w:instrText>
            </w:r>
            <w:r w:rsidRPr="00BA14AD">
              <w:rPr>
                <w:noProof/>
                <w:webHidden/>
                <w:sz w:val="22"/>
              </w:rPr>
            </w:r>
            <w:r w:rsidRPr="00BA14AD">
              <w:rPr>
                <w:noProof/>
                <w:webHidden/>
                <w:sz w:val="22"/>
              </w:rPr>
              <w:fldChar w:fldCharType="separate"/>
            </w:r>
            <w:r>
              <w:rPr>
                <w:noProof/>
                <w:webHidden/>
                <w:sz w:val="22"/>
              </w:rPr>
              <w:t>11</w:t>
            </w:r>
            <w:r w:rsidRPr="00BA14AD">
              <w:rPr>
                <w:noProof/>
                <w:webHidden/>
                <w:sz w:val="22"/>
              </w:rPr>
              <w:fldChar w:fldCharType="end"/>
            </w:r>
          </w:hyperlink>
        </w:p>
        <w:p w14:paraId="1AAE62C9" w14:textId="2989188A"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5" w:history="1">
            <w:r w:rsidRPr="00BA14AD">
              <w:rPr>
                <w:rStyle w:val="Hipervnculo"/>
                <w:noProof/>
                <w:sz w:val="22"/>
              </w:rPr>
              <w:t>5.3. Dependencias y decisiones</w:t>
            </w:r>
            <w:r w:rsidRPr="00BA14AD">
              <w:rPr>
                <w:noProof/>
                <w:webHidden/>
                <w:sz w:val="22"/>
              </w:rPr>
              <w:tab/>
            </w:r>
            <w:r w:rsidRPr="00BA14AD">
              <w:rPr>
                <w:noProof/>
                <w:webHidden/>
                <w:sz w:val="22"/>
              </w:rPr>
              <w:fldChar w:fldCharType="begin"/>
            </w:r>
            <w:r w:rsidRPr="00BA14AD">
              <w:rPr>
                <w:noProof/>
                <w:webHidden/>
                <w:sz w:val="22"/>
              </w:rPr>
              <w:instrText xml:space="preserve"> PAGEREF _Toc244040045 \h </w:instrText>
            </w:r>
            <w:r w:rsidRPr="00BA14AD">
              <w:rPr>
                <w:noProof/>
                <w:webHidden/>
                <w:sz w:val="22"/>
              </w:rPr>
            </w:r>
            <w:r w:rsidRPr="00BA14AD">
              <w:rPr>
                <w:noProof/>
                <w:webHidden/>
                <w:sz w:val="22"/>
              </w:rPr>
              <w:fldChar w:fldCharType="separate"/>
            </w:r>
            <w:r>
              <w:rPr>
                <w:noProof/>
                <w:webHidden/>
                <w:sz w:val="22"/>
              </w:rPr>
              <w:t>11</w:t>
            </w:r>
            <w:r w:rsidRPr="00BA14AD">
              <w:rPr>
                <w:noProof/>
                <w:webHidden/>
                <w:sz w:val="22"/>
              </w:rPr>
              <w:fldChar w:fldCharType="end"/>
            </w:r>
          </w:hyperlink>
        </w:p>
        <w:p w14:paraId="2F1071E4" w14:textId="2BCEA4BE"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46" w:history="1">
            <w:r w:rsidRPr="00BA14AD">
              <w:rPr>
                <w:rStyle w:val="Hipervnculo"/>
                <w:noProof/>
                <w:sz w:val="22"/>
              </w:rPr>
              <w:t>6. Modelo de datos</w:t>
            </w:r>
            <w:r w:rsidRPr="00BA14AD">
              <w:rPr>
                <w:noProof/>
                <w:webHidden/>
                <w:sz w:val="22"/>
              </w:rPr>
              <w:tab/>
            </w:r>
            <w:r w:rsidRPr="00BA14AD">
              <w:rPr>
                <w:noProof/>
                <w:webHidden/>
                <w:sz w:val="22"/>
              </w:rPr>
              <w:fldChar w:fldCharType="begin"/>
            </w:r>
            <w:r w:rsidRPr="00BA14AD">
              <w:rPr>
                <w:noProof/>
                <w:webHidden/>
                <w:sz w:val="22"/>
              </w:rPr>
              <w:instrText xml:space="preserve"> PAGEREF _Toc244040046 \h </w:instrText>
            </w:r>
            <w:r w:rsidRPr="00BA14AD">
              <w:rPr>
                <w:noProof/>
                <w:webHidden/>
                <w:sz w:val="22"/>
              </w:rPr>
            </w:r>
            <w:r w:rsidRPr="00BA14AD">
              <w:rPr>
                <w:noProof/>
                <w:webHidden/>
                <w:sz w:val="22"/>
              </w:rPr>
              <w:fldChar w:fldCharType="separate"/>
            </w:r>
            <w:r>
              <w:rPr>
                <w:noProof/>
                <w:webHidden/>
                <w:sz w:val="22"/>
              </w:rPr>
              <w:t>12</w:t>
            </w:r>
            <w:r w:rsidRPr="00BA14AD">
              <w:rPr>
                <w:noProof/>
                <w:webHidden/>
                <w:sz w:val="22"/>
              </w:rPr>
              <w:fldChar w:fldCharType="end"/>
            </w:r>
          </w:hyperlink>
        </w:p>
        <w:p w14:paraId="24EE0C80" w14:textId="69C3F412"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47" w:history="1">
            <w:r w:rsidRPr="00BA14AD">
              <w:rPr>
                <w:rStyle w:val="Hipervnculo"/>
                <w:noProof/>
                <w:sz w:val="22"/>
              </w:rPr>
              <w:t>7. Procesos y servicios</w:t>
            </w:r>
            <w:r w:rsidRPr="00BA14AD">
              <w:rPr>
                <w:noProof/>
                <w:webHidden/>
                <w:sz w:val="22"/>
              </w:rPr>
              <w:tab/>
            </w:r>
            <w:r w:rsidRPr="00BA14AD">
              <w:rPr>
                <w:noProof/>
                <w:webHidden/>
                <w:sz w:val="22"/>
              </w:rPr>
              <w:fldChar w:fldCharType="begin"/>
            </w:r>
            <w:r w:rsidRPr="00BA14AD">
              <w:rPr>
                <w:noProof/>
                <w:webHidden/>
                <w:sz w:val="22"/>
              </w:rPr>
              <w:instrText xml:space="preserve"> PAGEREF _Toc244040047 \h </w:instrText>
            </w:r>
            <w:r w:rsidRPr="00BA14AD">
              <w:rPr>
                <w:noProof/>
                <w:webHidden/>
                <w:sz w:val="22"/>
              </w:rPr>
            </w:r>
            <w:r w:rsidRPr="00BA14AD">
              <w:rPr>
                <w:noProof/>
                <w:webHidden/>
                <w:sz w:val="22"/>
              </w:rPr>
              <w:fldChar w:fldCharType="separate"/>
            </w:r>
            <w:r>
              <w:rPr>
                <w:noProof/>
                <w:webHidden/>
                <w:sz w:val="22"/>
              </w:rPr>
              <w:t>16</w:t>
            </w:r>
            <w:r w:rsidRPr="00BA14AD">
              <w:rPr>
                <w:noProof/>
                <w:webHidden/>
                <w:sz w:val="22"/>
              </w:rPr>
              <w:fldChar w:fldCharType="end"/>
            </w:r>
          </w:hyperlink>
        </w:p>
        <w:p w14:paraId="5B6247B7" w14:textId="0295D33F"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8" w:history="1">
            <w:r w:rsidRPr="00BA14AD">
              <w:rPr>
                <w:rStyle w:val="Hipervnculo"/>
                <w:noProof/>
                <w:sz w:val="22"/>
              </w:rPr>
              <w:t>7.1. Registro y sesión</w:t>
            </w:r>
            <w:r w:rsidRPr="00BA14AD">
              <w:rPr>
                <w:noProof/>
                <w:webHidden/>
                <w:sz w:val="22"/>
              </w:rPr>
              <w:tab/>
            </w:r>
            <w:r w:rsidRPr="00BA14AD">
              <w:rPr>
                <w:noProof/>
                <w:webHidden/>
                <w:sz w:val="22"/>
              </w:rPr>
              <w:fldChar w:fldCharType="begin"/>
            </w:r>
            <w:r w:rsidRPr="00BA14AD">
              <w:rPr>
                <w:noProof/>
                <w:webHidden/>
                <w:sz w:val="22"/>
              </w:rPr>
              <w:instrText xml:space="preserve"> PAGEREF _Toc244040048 \h </w:instrText>
            </w:r>
            <w:r w:rsidRPr="00BA14AD">
              <w:rPr>
                <w:noProof/>
                <w:webHidden/>
                <w:sz w:val="22"/>
              </w:rPr>
            </w:r>
            <w:r w:rsidRPr="00BA14AD">
              <w:rPr>
                <w:noProof/>
                <w:webHidden/>
                <w:sz w:val="22"/>
              </w:rPr>
              <w:fldChar w:fldCharType="separate"/>
            </w:r>
            <w:r>
              <w:rPr>
                <w:noProof/>
                <w:webHidden/>
                <w:sz w:val="22"/>
              </w:rPr>
              <w:t>16</w:t>
            </w:r>
            <w:r w:rsidRPr="00BA14AD">
              <w:rPr>
                <w:noProof/>
                <w:webHidden/>
                <w:sz w:val="22"/>
              </w:rPr>
              <w:fldChar w:fldCharType="end"/>
            </w:r>
          </w:hyperlink>
        </w:p>
        <w:p w14:paraId="646620AE" w14:textId="4ECD4A9A"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49" w:history="1">
            <w:r w:rsidRPr="00BA14AD">
              <w:rPr>
                <w:rStyle w:val="Hipervnculo"/>
                <w:noProof/>
                <w:sz w:val="22"/>
              </w:rPr>
              <w:t>7.2. Autorización e inventario</w:t>
            </w:r>
            <w:r w:rsidRPr="00BA14AD">
              <w:rPr>
                <w:noProof/>
                <w:webHidden/>
                <w:sz w:val="22"/>
              </w:rPr>
              <w:tab/>
            </w:r>
            <w:r w:rsidRPr="00BA14AD">
              <w:rPr>
                <w:noProof/>
                <w:webHidden/>
                <w:sz w:val="22"/>
              </w:rPr>
              <w:fldChar w:fldCharType="begin"/>
            </w:r>
            <w:r w:rsidRPr="00BA14AD">
              <w:rPr>
                <w:noProof/>
                <w:webHidden/>
                <w:sz w:val="22"/>
              </w:rPr>
              <w:instrText xml:space="preserve"> PAGEREF _Toc244040049 \h </w:instrText>
            </w:r>
            <w:r w:rsidRPr="00BA14AD">
              <w:rPr>
                <w:noProof/>
                <w:webHidden/>
                <w:sz w:val="22"/>
              </w:rPr>
            </w:r>
            <w:r w:rsidRPr="00BA14AD">
              <w:rPr>
                <w:noProof/>
                <w:webHidden/>
                <w:sz w:val="22"/>
              </w:rPr>
              <w:fldChar w:fldCharType="separate"/>
            </w:r>
            <w:r>
              <w:rPr>
                <w:noProof/>
                <w:webHidden/>
                <w:sz w:val="22"/>
              </w:rPr>
              <w:t>17</w:t>
            </w:r>
            <w:r w:rsidRPr="00BA14AD">
              <w:rPr>
                <w:noProof/>
                <w:webHidden/>
                <w:sz w:val="22"/>
              </w:rPr>
              <w:fldChar w:fldCharType="end"/>
            </w:r>
          </w:hyperlink>
        </w:p>
        <w:p w14:paraId="3D008DF3" w14:textId="73B546FA"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0" w:history="1">
            <w:r w:rsidRPr="00BA14AD">
              <w:rPr>
                <w:rStyle w:val="Hipervnculo"/>
                <w:noProof/>
                <w:sz w:val="22"/>
              </w:rPr>
              <w:t>7.3. Categorías, cajas y borrado</w:t>
            </w:r>
            <w:r w:rsidRPr="00BA14AD">
              <w:rPr>
                <w:noProof/>
                <w:webHidden/>
                <w:sz w:val="22"/>
              </w:rPr>
              <w:tab/>
            </w:r>
            <w:r w:rsidRPr="00BA14AD">
              <w:rPr>
                <w:noProof/>
                <w:webHidden/>
                <w:sz w:val="22"/>
              </w:rPr>
              <w:fldChar w:fldCharType="begin"/>
            </w:r>
            <w:r w:rsidRPr="00BA14AD">
              <w:rPr>
                <w:noProof/>
                <w:webHidden/>
                <w:sz w:val="22"/>
              </w:rPr>
              <w:instrText xml:space="preserve"> PAGEREF _Toc244040050 \h </w:instrText>
            </w:r>
            <w:r w:rsidRPr="00BA14AD">
              <w:rPr>
                <w:noProof/>
                <w:webHidden/>
                <w:sz w:val="22"/>
              </w:rPr>
            </w:r>
            <w:r w:rsidRPr="00BA14AD">
              <w:rPr>
                <w:noProof/>
                <w:webHidden/>
                <w:sz w:val="22"/>
              </w:rPr>
              <w:fldChar w:fldCharType="separate"/>
            </w:r>
            <w:r>
              <w:rPr>
                <w:noProof/>
                <w:webHidden/>
                <w:sz w:val="22"/>
              </w:rPr>
              <w:t>18</w:t>
            </w:r>
            <w:r w:rsidRPr="00BA14AD">
              <w:rPr>
                <w:noProof/>
                <w:webHidden/>
                <w:sz w:val="22"/>
              </w:rPr>
              <w:fldChar w:fldCharType="end"/>
            </w:r>
          </w:hyperlink>
        </w:p>
        <w:p w14:paraId="59527BD7" w14:textId="62DDDF9D"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51" w:history="1">
            <w:r w:rsidRPr="00BA14AD">
              <w:rPr>
                <w:rStyle w:val="Hipervnculo"/>
                <w:noProof/>
                <w:sz w:val="22"/>
              </w:rPr>
              <w:t>8. API y manual técnico</w:t>
            </w:r>
            <w:r w:rsidRPr="00BA14AD">
              <w:rPr>
                <w:noProof/>
                <w:webHidden/>
                <w:sz w:val="22"/>
              </w:rPr>
              <w:tab/>
            </w:r>
            <w:r w:rsidRPr="00BA14AD">
              <w:rPr>
                <w:noProof/>
                <w:webHidden/>
                <w:sz w:val="22"/>
              </w:rPr>
              <w:fldChar w:fldCharType="begin"/>
            </w:r>
            <w:r w:rsidRPr="00BA14AD">
              <w:rPr>
                <w:noProof/>
                <w:webHidden/>
                <w:sz w:val="22"/>
              </w:rPr>
              <w:instrText xml:space="preserve"> PAGEREF _Toc244040051 \h </w:instrText>
            </w:r>
            <w:r w:rsidRPr="00BA14AD">
              <w:rPr>
                <w:noProof/>
                <w:webHidden/>
                <w:sz w:val="22"/>
              </w:rPr>
            </w:r>
            <w:r w:rsidRPr="00BA14AD">
              <w:rPr>
                <w:noProof/>
                <w:webHidden/>
                <w:sz w:val="22"/>
              </w:rPr>
              <w:fldChar w:fldCharType="separate"/>
            </w:r>
            <w:r>
              <w:rPr>
                <w:noProof/>
                <w:webHidden/>
                <w:sz w:val="22"/>
              </w:rPr>
              <w:t>19</w:t>
            </w:r>
            <w:r w:rsidRPr="00BA14AD">
              <w:rPr>
                <w:noProof/>
                <w:webHidden/>
                <w:sz w:val="22"/>
              </w:rPr>
              <w:fldChar w:fldCharType="end"/>
            </w:r>
          </w:hyperlink>
        </w:p>
        <w:p w14:paraId="4C65DBC5" w14:textId="2EFD5D35"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52" w:history="1">
            <w:r w:rsidRPr="00BA14AD">
              <w:rPr>
                <w:rStyle w:val="Hipervnculo"/>
                <w:noProof/>
                <w:sz w:val="22"/>
              </w:rPr>
              <w:t>9. Resultados, incidencias y limitaciones</w:t>
            </w:r>
            <w:r w:rsidRPr="00BA14AD">
              <w:rPr>
                <w:noProof/>
                <w:webHidden/>
                <w:sz w:val="22"/>
              </w:rPr>
              <w:tab/>
            </w:r>
            <w:r w:rsidRPr="00BA14AD">
              <w:rPr>
                <w:noProof/>
                <w:webHidden/>
                <w:sz w:val="22"/>
              </w:rPr>
              <w:fldChar w:fldCharType="begin"/>
            </w:r>
            <w:r w:rsidRPr="00BA14AD">
              <w:rPr>
                <w:noProof/>
                <w:webHidden/>
                <w:sz w:val="22"/>
              </w:rPr>
              <w:instrText xml:space="preserve"> PAGEREF _Toc244040052 \h </w:instrText>
            </w:r>
            <w:r w:rsidRPr="00BA14AD">
              <w:rPr>
                <w:noProof/>
                <w:webHidden/>
                <w:sz w:val="22"/>
              </w:rPr>
            </w:r>
            <w:r w:rsidRPr="00BA14AD">
              <w:rPr>
                <w:noProof/>
                <w:webHidden/>
                <w:sz w:val="22"/>
              </w:rPr>
              <w:fldChar w:fldCharType="separate"/>
            </w:r>
            <w:r>
              <w:rPr>
                <w:noProof/>
                <w:webHidden/>
                <w:sz w:val="22"/>
              </w:rPr>
              <w:t>19</w:t>
            </w:r>
            <w:r w:rsidRPr="00BA14AD">
              <w:rPr>
                <w:noProof/>
                <w:webHidden/>
                <w:sz w:val="22"/>
              </w:rPr>
              <w:fldChar w:fldCharType="end"/>
            </w:r>
          </w:hyperlink>
        </w:p>
        <w:p w14:paraId="7AACE749" w14:textId="5D8AEC10"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3" w:history="1">
            <w:r w:rsidRPr="00BA14AD">
              <w:rPr>
                <w:rStyle w:val="Hipervnculo"/>
                <w:noProof/>
                <w:sz w:val="22"/>
              </w:rPr>
              <w:t>9.1. Verificación del entregable de la semana 11</w:t>
            </w:r>
            <w:r w:rsidRPr="00BA14AD">
              <w:rPr>
                <w:noProof/>
                <w:webHidden/>
                <w:sz w:val="22"/>
              </w:rPr>
              <w:tab/>
            </w:r>
            <w:r w:rsidRPr="00BA14AD">
              <w:rPr>
                <w:noProof/>
                <w:webHidden/>
                <w:sz w:val="22"/>
              </w:rPr>
              <w:fldChar w:fldCharType="begin"/>
            </w:r>
            <w:r w:rsidRPr="00BA14AD">
              <w:rPr>
                <w:noProof/>
                <w:webHidden/>
                <w:sz w:val="22"/>
              </w:rPr>
              <w:instrText xml:space="preserve"> PAGEREF _Toc244040053 \h </w:instrText>
            </w:r>
            <w:r w:rsidRPr="00BA14AD">
              <w:rPr>
                <w:noProof/>
                <w:webHidden/>
                <w:sz w:val="22"/>
              </w:rPr>
            </w:r>
            <w:r w:rsidRPr="00BA14AD">
              <w:rPr>
                <w:noProof/>
                <w:webHidden/>
                <w:sz w:val="22"/>
              </w:rPr>
              <w:fldChar w:fldCharType="separate"/>
            </w:r>
            <w:r>
              <w:rPr>
                <w:noProof/>
                <w:webHidden/>
                <w:sz w:val="22"/>
              </w:rPr>
              <w:t>19</w:t>
            </w:r>
            <w:r w:rsidRPr="00BA14AD">
              <w:rPr>
                <w:noProof/>
                <w:webHidden/>
                <w:sz w:val="22"/>
              </w:rPr>
              <w:fldChar w:fldCharType="end"/>
            </w:r>
          </w:hyperlink>
        </w:p>
        <w:p w14:paraId="5631C9BD" w14:textId="49A983B8"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4" w:history="1">
            <w:r w:rsidRPr="00BA14AD">
              <w:rPr>
                <w:rStyle w:val="Hipervnculo"/>
                <w:noProof/>
                <w:sz w:val="22"/>
              </w:rPr>
              <w:t>9.2. Indicadores de prueba y rendimiento</w:t>
            </w:r>
            <w:r w:rsidRPr="00BA14AD">
              <w:rPr>
                <w:noProof/>
                <w:webHidden/>
                <w:sz w:val="22"/>
              </w:rPr>
              <w:tab/>
            </w:r>
            <w:r w:rsidRPr="00BA14AD">
              <w:rPr>
                <w:noProof/>
                <w:webHidden/>
                <w:sz w:val="22"/>
              </w:rPr>
              <w:fldChar w:fldCharType="begin"/>
            </w:r>
            <w:r w:rsidRPr="00BA14AD">
              <w:rPr>
                <w:noProof/>
                <w:webHidden/>
                <w:sz w:val="22"/>
              </w:rPr>
              <w:instrText xml:space="preserve"> PAGEREF _Toc244040054 \h </w:instrText>
            </w:r>
            <w:r w:rsidRPr="00BA14AD">
              <w:rPr>
                <w:noProof/>
                <w:webHidden/>
                <w:sz w:val="22"/>
              </w:rPr>
            </w:r>
            <w:r w:rsidRPr="00BA14AD">
              <w:rPr>
                <w:noProof/>
                <w:webHidden/>
                <w:sz w:val="22"/>
              </w:rPr>
              <w:fldChar w:fldCharType="separate"/>
            </w:r>
            <w:r>
              <w:rPr>
                <w:noProof/>
                <w:webHidden/>
                <w:sz w:val="22"/>
              </w:rPr>
              <w:t>20</w:t>
            </w:r>
            <w:r w:rsidRPr="00BA14AD">
              <w:rPr>
                <w:noProof/>
                <w:webHidden/>
                <w:sz w:val="22"/>
              </w:rPr>
              <w:fldChar w:fldCharType="end"/>
            </w:r>
          </w:hyperlink>
        </w:p>
        <w:p w14:paraId="4F1538FE" w14:textId="3190638A"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55" w:history="1">
            <w:r w:rsidRPr="00BA14AD">
              <w:rPr>
                <w:rStyle w:val="Hipervnculo"/>
                <w:noProof/>
                <w:sz w:val="22"/>
              </w:rPr>
              <w:t>Anexo A Evidencias de pruebas</w:t>
            </w:r>
            <w:r w:rsidRPr="00BA14AD">
              <w:rPr>
                <w:noProof/>
                <w:webHidden/>
                <w:sz w:val="22"/>
              </w:rPr>
              <w:tab/>
            </w:r>
            <w:r w:rsidRPr="00BA14AD">
              <w:rPr>
                <w:noProof/>
                <w:webHidden/>
                <w:sz w:val="22"/>
              </w:rPr>
              <w:fldChar w:fldCharType="begin"/>
            </w:r>
            <w:r w:rsidRPr="00BA14AD">
              <w:rPr>
                <w:noProof/>
                <w:webHidden/>
                <w:sz w:val="22"/>
              </w:rPr>
              <w:instrText xml:space="preserve"> PAGEREF _Toc244040055 \h </w:instrText>
            </w:r>
            <w:r w:rsidRPr="00BA14AD">
              <w:rPr>
                <w:noProof/>
                <w:webHidden/>
                <w:sz w:val="22"/>
              </w:rPr>
            </w:r>
            <w:r w:rsidRPr="00BA14AD">
              <w:rPr>
                <w:noProof/>
                <w:webHidden/>
                <w:sz w:val="22"/>
              </w:rPr>
              <w:fldChar w:fldCharType="separate"/>
            </w:r>
            <w:r>
              <w:rPr>
                <w:noProof/>
                <w:webHidden/>
                <w:sz w:val="22"/>
              </w:rPr>
              <w:t>22</w:t>
            </w:r>
            <w:r w:rsidRPr="00BA14AD">
              <w:rPr>
                <w:noProof/>
                <w:webHidden/>
                <w:sz w:val="22"/>
              </w:rPr>
              <w:fldChar w:fldCharType="end"/>
            </w:r>
          </w:hyperlink>
        </w:p>
        <w:p w14:paraId="7C38403C" w14:textId="513AE3FD"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6" w:history="1">
            <w:r w:rsidRPr="00BA14AD">
              <w:rPr>
                <w:rStyle w:val="Hipervnculo"/>
                <w:noProof/>
                <w:sz w:val="22"/>
              </w:rPr>
              <w:t>A.1. Alcance y criterio probatorio</w:t>
            </w:r>
            <w:r w:rsidRPr="00BA14AD">
              <w:rPr>
                <w:noProof/>
                <w:webHidden/>
                <w:sz w:val="22"/>
              </w:rPr>
              <w:tab/>
            </w:r>
            <w:r w:rsidRPr="00BA14AD">
              <w:rPr>
                <w:noProof/>
                <w:webHidden/>
                <w:sz w:val="22"/>
              </w:rPr>
              <w:fldChar w:fldCharType="begin"/>
            </w:r>
            <w:r w:rsidRPr="00BA14AD">
              <w:rPr>
                <w:noProof/>
                <w:webHidden/>
                <w:sz w:val="22"/>
              </w:rPr>
              <w:instrText xml:space="preserve"> PAGEREF _Toc244040056 \h </w:instrText>
            </w:r>
            <w:r w:rsidRPr="00BA14AD">
              <w:rPr>
                <w:noProof/>
                <w:webHidden/>
                <w:sz w:val="22"/>
              </w:rPr>
            </w:r>
            <w:r w:rsidRPr="00BA14AD">
              <w:rPr>
                <w:noProof/>
                <w:webHidden/>
                <w:sz w:val="22"/>
              </w:rPr>
              <w:fldChar w:fldCharType="separate"/>
            </w:r>
            <w:r>
              <w:rPr>
                <w:noProof/>
                <w:webHidden/>
                <w:sz w:val="22"/>
              </w:rPr>
              <w:t>22</w:t>
            </w:r>
            <w:r w:rsidRPr="00BA14AD">
              <w:rPr>
                <w:noProof/>
                <w:webHidden/>
                <w:sz w:val="22"/>
              </w:rPr>
              <w:fldChar w:fldCharType="end"/>
            </w:r>
          </w:hyperlink>
        </w:p>
        <w:p w14:paraId="15054771" w14:textId="268A44F4"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7" w:history="1">
            <w:r w:rsidRPr="00BA14AD">
              <w:rPr>
                <w:rStyle w:val="Hipervnculo"/>
                <w:noProof/>
                <w:sz w:val="22"/>
              </w:rPr>
              <w:t>A.2. Pruebas backend con pytest</w:t>
            </w:r>
            <w:r w:rsidRPr="00BA14AD">
              <w:rPr>
                <w:noProof/>
                <w:webHidden/>
                <w:sz w:val="22"/>
              </w:rPr>
              <w:tab/>
            </w:r>
            <w:r w:rsidRPr="00BA14AD">
              <w:rPr>
                <w:noProof/>
                <w:webHidden/>
                <w:sz w:val="22"/>
              </w:rPr>
              <w:fldChar w:fldCharType="begin"/>
            </w:r>
            <w:r w:rsidRPr="00BA14AD">
              <w:rPr>
                <w:noProof/>
                <w:webHidden/>
                <w:sz w:val="22"/>
              </w:rPr>
              <w:instrText xml:space="preserve"> PAGEREF _Toc244040057 \h </w:instrText>
            </w:r>
            <w:r w:rsidRPr="00BA14AD">
              <w:rPr>
                <w:noProof/>
                <w:webHidden/>
                <w:sz w:val="22"/>
              </w:rPr>
            </w:r>
            <w:r w:rsidRPr="00BA14AD">
              <w:rPr>
                <w:noProof/>
                <w:webHidden/>
                <w:sz w:val="22"/>
              </w:rPr>
              <w:fldChar w:fldCharType="separate"/>
            </w:r>
            <w:r>
              <w:rPr>
                <w:noProof/>
                <w:webHidden/>
                <w:sz w:val="22"/>
              </w:rPr>
              <w:t>23</w:t>
            </w:r>
            <w:r w:rsidRPr="00BA14AD">
              <w:rPr>
                <w:noProof/>
                <w:webHidden/>
                <w:sz w:val="22"/>
              </w:rPr>
              <w:fldChar w:fldCharType="end"/>
            </w:r>
          </w:hyperlink>
        </w:p>
        <w:p w14:paraId="06928775" w14:textId="62D1BA87"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8" w:history="1">
            <w:r w:rsidRPr="00BA14AD">
              <w:rPr>
                <w:rStyle w:val="Hipervnculo"/>
                <w:noProof/>
                <w:sz w:val="22"/>
              </w:rPr>
              <w:t>A.3. Flujos de navegador con Playwright</w:t>
            </w:r>
            <w:r w:rsidRPr="00BA14AD">
              <w:rPr>
                <w:noProof/>
                <w:webHidden/>
                <w:sz w:val="22"/>
              </w:rPr>
              <w:tab/>
            </w:r>
            <w:r w:rsidRPr="00BA14AD">
              <w:rPr>
                <w:noProof/>
                <w:webHidden/>
                <w:sz w:val="22"/>
              </w:rPr>
              <w:fldChar w:fldCharType="begin"/>
            </w:r>
            <w:r w:rsidRPr="00BA14AD">
              <w:rPr>
                <w:noProof/>
                <w:webHidden/>
                <w:sz w:val="22"/>
              </w:rPr>
              <w:instrText xml:space="preserve"> PAGEREF _Toc244040058 \h </w:instrText>
            </w:r>
            <w:r w:rsidRPr="00BA14AD">
              <w:rPr>
                <w:noProof/>
                <w:webHidden/>
                <w:sz w:val="22"/>
              </w:rPr>
            </w:r>
            <w:r w:rsidRPr="00BA14AD">
              <w:rPr>
                <w:noProof/>
                <w:webHidden/>
                <w:sz w:val="22"/>
              </w:rPr>
              <w:fldChar w:fldCharType="separate"/>
            </w:r>
            <w:r>
              <w:rPr>
                <w:noProof/>
                <w:webHidden/>
                <w:sz w:val="22"/>
              </w:rPr>
              <w:t>23</w:t>
            </w:r>
            <w:r w:rsidRPr="00BA14AD">
              <w:rPr>
                <w:noProof/>
                <w:webHidden/>
                <w:sz w:val="22"/>
              </w:rPr>
              <w:fldChar w:fldCharType="end"/>
            </w:r>
          </w:hyperlink>
        </w:p>
        <w:p w14:paraId="3E6338F8" w14:textId="16720C60"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59" w:history="1">
            <w:r w:rsidRPr="00BA14AD">
              <w:rPr>
                <w:rStyle w:val="Hipervnculo"/>
                <w:noProof/>
                <w:sz w:val="22"/>
              </w:rPr>
              <w:t>A.4. Pruebas de carga con Locust</w:t>
            </w:r>
            <w:r w:rsidRPr="00BA14AD">
              <w:rPr>
                <w:noProof/>
                <w:webHidden/>
                <w:sz w:val="22"/>
              </w:rPr>
              <w:tab/>
            </w:r>
            <w:r w:rsidRPr="00BA14AD">
              <w:rPr>
                <w:noProof/>
                <w:webHidden/>
                <w:sz w:val="22"/>
              </w:rPr>
              <w:fldChar w:fldCharType="begin"/>
            </w:r>
            <w:r w:rsidRPr="00BA14AD">
              <w:rPr>
                <w:noProof/>
                <w:webHidden/>
                <w:sz w:val="22"/>
              </w:rPr>
              <w:instrText xml:space="preserve"> PAGEREF _Toc244040059 \h </w:instrText>
            </w:r>
            <w:r w:rsidRPr="00BA14AD">
              <w:rPr>
                <w:noProof/>
                <w:webHidden/>
                <w:sz w:val="22"/>
              </w:rPr>
            </w:r>
            <w:r w:rsidRPr="00BA14AD">
              <w:rPr>
                <w:noProof/>
                <w:webHidden/>
                <w:sz w:val="22"/>
              </w:rPr>
              <w:fldChar w:fldCharType="separate"/>
            </w:r>
            <w:r>
              <w:rPr>
                <w:noProof/>
                <w:webHidden/>
                <w:sz w:val="22"/>
              </w:rPr>
              <w:t>27</w:t>
            </w:r>
            <w:r w:rsidRPr="00BA14AD">
              <w:rPr>
                <w:noProof/>
                <w:webHidden/>
                <w:sz w:val="22"/>
              </w:rPr>
              <w:fldChar w:fldCharType="end"/>
            </w:r>
          </w:hyperlink>
        </w:p>
        <w:p w14:paraId="7F8D5509" w14:textId="3F57BB79"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60" w:history="1">
            <w:r w:rsidRPr="00BA14AD">
              <w:rPr>
                <w:rStyle w:val="Hipervnculo"/>
                <w:noProof/>
                <w:sz w:val="22"/>
              </w:rPr>
              <w:t>A.5. Incidencias y calidad de la evidencia</w:t>
            </w:r>
            <w:r w:rsidRPr="00BA14AD">
              <w:rPr>
                <w:noProof/>
                <w:webHidden/>
                <w:sz w:val="22"/>
              </w:rPr>
              <w:tab/>
            </w:r>
            <w:r w:rsidRPr="00BA14AD">
              <w:rPr>
                <w:noProof/>
                <w:webHidden/>
                <w:sz w:val="22"/>
              </w:rPr>
              <w:fldChar w:fldCharType="begin"/>
            </w:r>
            <w:r w:rsidRPr="00BA14AD">
              <w:rPr>
                <w:noProof/>
                <w:webHidden/>
                <w:sz w:val="22"/>
              </w:rPr>
              <w:instrText xml:space="preserve"> PAGEREF _Toc244040060 \h </w:instrText>
            </w:r>
            <w:r w:rsidRPr="00BA14AD">
              <w:rPr>
                <w:noProof/>
                <w:webHidden/>
                <w:sz w:val="22"/>
              </w:rPr>
            </w:r>
            <w:r w:rsidRPr="00BA14AD">
              <w:rPr>
                <w:noProof/>
                <w:webHidden/>
                <w:sz w:val="22"/>
              </w:rPr>
              <w:fldChar w:fldCharType="separate"/>
            </w:r>
            <w:r>
              <w:rPr>
                <w:noProof/>
                <w:webHidden/>
                <w:sz w:val="22"/>
              </w:rPr>
              <w:t>30</w:t>
            </w:r>
            <w:r w:rsidRPr="00BA14AD">
              <w:rPr>
                <w:noProof/>
                <w:webHidden/>
                <w:sz w:val="22"/>
              </w:rPr>
              <w:fldChar w:fldCharType="end"/>
            </w:r>
          </w:hyperlink>
        </w:p>
        <w:p w14:paraId="6C043D64" w14:textId="1221427F"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61" w:history="1">
            <w:r w:rsidRPr="00BA14AD">
              <w:rPr>
                <w:rStyle w:val="Hipervnculo"/>
                <w:noProof/>
                <w:sz w:val="22"/>
              </w:rPr>
              <w:t>A.6. Grafana k6 previsto y herramienta utilizada</w:t>
            </w:r>
            <w:r w:rsidRPr="00BA14AD">
              <w:rPr>
                <w:noProof/>
                <w:webHidden/>
                <w:sz w:val="22"/>
              </w:rPr>
              <w:tab/>
            </w:r>
            <w:r w:rsidRPr="00BA14AD">
              <w:rPr>
                <w:noProof/>
                <w:webHidden/>
                <w:sz w:val="22"/>
              </w:rPr>
              <w:fldChar w:fldCharType="begin"/>
            </w:r>
            <w:r w:rsidRPr="00BA14AD">
              <w:rPr>
                <w:noProof/>
                <w:webHidden/>
                <w:sz w:val="22"/>
              </w:rPr>
              <w:instrText xml:space="preserve"> PAGEREF _Toc244040061 \h </w:instrText>
            </w:r>
            <w:r w:rsidRPr="00BA14AD">
              <w:rPr>
                <w:noProof/>
                <w:webHidden/>
                <w:sz w:val="22"/>
              </w:rPr>
            </w:r>
            <w:r w:rsidRPr="00BA14AD">
              <w:rPr>
                <w:noProof/>
                <w:webHidden/>
                <w:sz w:val="22"/>
              </w:rPr>
              <w:fldChar w:fldCharType="separate"/>
            </w:r>
            <w:r>
              <w:rPr>
                <w:noProof/>
                <w:webHidden/>
                <w:sz w:val="22"/>
              </w:rPr>
              <w:t>32</w:t>
            </w:r>
            <w:r w:rsidRPr="00BA14AD">
              <w:rPr>
                <w:noProof/>
                <w:webHidden/>
                <w:sz w:val="22"/>
              </w:rPr>
              <w:fldChar w:fldCharType="end"/>
            </w:r>
          </w:hyperlink>
        </w:p>
        <w:p w14:paraId="79B420BB" w14:textId="3252A492" w:rsidR="00BA14AD" w:rsidRPr="00BA14AD" w:rsidRDefault="00BA14AD" w:rsidP="00BA14AD">
          <w:pPr>
            <w:pStyle w:val="TDC4"/>
            <w:tabs>
              <w:tab w:val="right" w:leader="dot" w:pos="9016"/>
            </w:tabs>
            <w:spacing w:after="80" w:line="240" w:lineRule="auto"/>
            <w:rPr>
              <w:rFonts w:eastAsiaTheme="minorEastAsia"/>
              <w:noProof/>
              <w:kern w:val="2"/>
              <w:sz w:val="22"/>
              <w:lang w:val="es-PE"/>
              <w14:ligatures w14:val="standardContextual"/>
            </w:rPr>
          </w:pPr>
          <w:hyperlink w:anchor="_Toc244040062" w:history="1">
            <w:r w:rsidRPr="00BA14AD">
              <w:rPr>
                <w:rStyle w:val="Hipervnculo"/>
                <w:noProof/>
                <w:sz w:val="22"/>
              </w:rPr>
              <w:t>A.7. Trazabilidad de fuentes</w:t>
            </w:r>
            <w:r w:rsidRPr="00BA14AD">
              <w:rPr>
                <w:noProof/>
                <w:webHidden/>
                <w:sz w:val="22"/>
              </w:rPr>
              <w:tab/>
            </w:r>
            <w:r w:rsidRPr="00BA14AD">
              <w:rPr>
                <w:noProof/>
                <w:webHidden/>
                <w:sz w:val="22"/>
              </w:rPr>
              <w:fldChar w:fldCharType="begin"/>
            </w:r>
            <w:r w:rsidRPr="00BA14AD">
              <w:rPr>
                <w:noProof/>
                <w:webHidden/>
                <w:sz w:val="22"/>
              </w:rPr>
              <w:instrText xml:space="preserve"> PAGEREF _Toc244040062 \h </w:instrText>
            </w:r>
            <w:r w:rsidRPr="00BA14AD">
              <w:rPr>
                <w:noProof/>
                <w:webHidden/>
                <w:sz w:val="22"/>
              </w:rPr>
            </w:r>
            <w:r w:rsidRPr="00BA14AD">
              <w:rPr>
                <w:noProof/>
                <w:webHidden/>
                <w:sz w:val="22"/>
              </w:rPr>
              <w:fldChar w:fldCharType="separate"/>
            </w:r>
            <w:r>
              <w:rPr>
                <w:noProof/>
                <w:webHidden/>
                <w:sz w:val="22"/>
              </w:rPr>
              <w:t>33</w:t>
            </w:r>
            <w:r w:rsidRPr="00BA14AD">
              <w:rPr>
                <w:noProof/>
                <w:webHidden/>
                <w:sz w:val="22"/>
              </w:rPr>
              <w:fldChar w:fldCharType="end"/>
            </w:r>
          </w:hyperlink>
        </w:p>
        <w:p w14:paraId="0E58AC6F" w14:textId="00701EA3"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63" w:history="1">
            <w:r w:rsidRPr="00BA14AD">
              <w:rPr>
                <w:rStyle w:val="Hipervnculo"/>
                <w:noProof/>
                <w:sz w:val="22"/>
              </w:rPr>
              <w:t>10. Referencias</w:t>
            </w:r>
            <w:r w:rsidRPr="00BA14AD">
              <w:rPr>
                <w:noProof/>
                <w:webHidden/>
                <w:sz w:val="22"/>
              </w:rPr>
              <w:tab/>
            </w:r>
            <w:r w:rsidRPr="00BA14AD">
              <w:rPr>
                <w:noProof/>
                <w:webHidden/>
                <w:sz w:val="22"/>
              </w:rPr>
              <w:fldChar w:fldCharType="begin"/>
            </w:r>
            <w:r w:rsidRPr="00BA14AD">
              <w:rPr>
                <w:noProof/>
                <w:webHidden/>
                <w:sz w:val="22"/>
              </w:rPr>
              <w:instrText xml:space="preserve"> PAGEREF _Toc244040063 \h </w:instrText>
            </w:r>
            <w:r w:rsidRPr="00BA14AD">
              <w:rPr>
                <w:noProof/>
                <w:webHidden/>
                <w:sz w:val="22"/>
              </w:rPr>
            </w:r>
            <w:r w:rsidRPr="00BA14AD">
              <w:rPr>
                <w:noProof/>
                <w:webHidden/>
                <w:sz w:val="22"/>
              </w:rPr>
              <w:fldChar w:fldCharType="separate"/>
            </w:r>
            <w:r>
              <w:rPr>
                <w:noProof/>
                <w:webHidden/>
                <w:sz w:val="22"/>
              </w:rPr>
              <w:t>34</w:t>
            </w:r>
            <w:r w:rsidRPr="00BA14AD">
              <w:rPr>
                <w:noProof/>
                <w:webHidden/>
                <w:sz w:val="22"/>
              </w:rPr>
              <w:fldChar w:fldCharType="end"/>
            </w:r>
          </w:hyperlink>
        </w:p>
        <w:p w14:paraId="7ADBD398" w14:textId="7C8B6F36" w:rsidR="00BA14AD" w:rsidRPr="00BA14AD" w:rsidRDefault="00BA14AD" w:rsidP="00BA14AD">
          <w:pPr>
            <w:pStyle w:val="TDC3"/>
            <w:tabs>
              <w:tab w:val="right" w:leader="dot" w:pos="9016"/>
            </w:tabs>
            <w:spacing w:after="80" w:line="240" w:lineRule="auto"/>
            <w:rPr>
              <w:rFonts w:eastAsiaTheme="minorEastAsia"/>
              <w:noProof/>
              <w:kern w:val="2"/>
              <w:sz w:val="22"/>
              <w:lang w:val="es-PE"/>
              <w14:ligatures w14:val="standardContextual"/>
            </w:rPr>
          </w:pPr>
          <w:hyperlink w:anchor="_Toc244040064" w:history="1">
            <w:r w:rsidRPr="00BA14AD">
              <w:rPr>
                <w:rStyle w:val="Hipervnculo"/>
                <w:noProof/>
                <w:sz w:val="22"/>
              </w:rPr>
              <w:t>11. Conclusiones</w:t>
            </w:r>
            <w:r w:rsidRPr="00BA14AD">
              <w:rPr>
                <w:noProof/>
                <w:webHidden/>
                <w:sz w:val="22"/>
              </w:rPr>
              <w:tab/>
            </w:r>
            <w:r w:rsidRPr="00BA14AD">
              <w:rPr>
                <w:noProof/>
                <w:webHidden/>
                <w:sz w:val="22"/>
              </w:rPr>
              <w:fldChar w:fldCharType="begin"/>
            </w:r>
            <w:r w:rsidRPr="00BA14AD">
              <w:rPr>
                <w:noProof/>
                <w:webHidden/>
                <w:sz w:val="22"/>
              </w:rPr>
              <w:instrText xml:space="preserve"> PAGEREF _Toc244040064 \h </w:instrText>
            </w:r>
            <w:r w:rsidRPr="00BA14AD">
              <w:rPr>
                <w:noProof/>
                <w:webHidden/>
                <w:sz w:val="22"/>
              </w:rPr>
            </w:r>
            <w:r w:rsidRPr="00BA14AD">
              <w:rPr>
                <w:noProof/>
                <w:webHidden/>
                <w:sz w:val="22"/>
              </w:rPr>
              <w:fldChar w:fldCharType="separate"/>
            </w:r>
            <w:r>
              <w:rPr>
                <w:noProof/>
                <w:webHidden/>
                <w:sz w:val="22"/>
              </w:rPr>
              <w:t>35</w:t>
            </w:r>
            <w:r w:rsidRPr="00BA14AD">
              <w:rPr>
                <w:noProof/>
                <w:webHidden/>
                <w:sz w:val="22"/>
              </w:rPr>
              <w:fldChar w:fldCharType="end"/>
            </w:r>
          </w:hyperlink>
        </w:p>
        <w:p w14:paraId="306258D3" w14:textId="5E51740A" w:rsidR="00AE41C2" w:rsidRDefault="00BA14AD" w:rsidP="00BA14AD">
          <w:pPr>
            <w:spacing w:after="80" w:line="240" w:lineRule="auto"/>
            <w:ind w:firstLine="0"/>
            <w:jc w:val="both"/>
          </w:pPr>
          <w:r w:rsidRPr="00BA14AD">
            <w:rPr>
              <w:sz w:val="22"/>
            </w:rPr>
            <w:fldChar w:fldCharType="end"/>
          </w:r>
        </w:p>
      </w:sdtContent>
    </w:sdt>
    <w:p w14:paraId="47F65FA2" w14:textId="77777777" w:rsidR="00AE41C2" w:rsidRDefault="00AE41C2">
      <w:pPr>
        <w:pStyle w:val="Ttulo3"/>
        <w:rPr>
          <w:i w:val="0"/>
          <w:iCs w:val="0"/>
        </w:rPr>
        <w:sectPr w:rsidR="00AE41C2">
          <w:headerReference w:type="default" r:id="rId8"/>
          <w:headerReference w:type="first" r:id="rId9"/>
          <w:pgSz w:w="11906" w:h="16838"/>
          <w:pgMar w:top="1440" w:right="1440" w:bottom="1440" w:left="1440" w:header="720" w:footer="720" w:gutter="0"/>
          <w:pgNumType w:start="1"/>
          <w:cols w:space="720"/>
          <w:titlePg/>
        </w:sectPr>
      </w:pPr>
      <w:bookmarkStart w:id="0" w:name="_r828k24hw8fm" w:colFirst="0" w:colLast="0"/>
      <w:bookmarkEnd w:id="0"/>
    </w:p>
    <w:p w14:paraId="51BFA08B" w14:textId="77777777" w:rsidR="00AE41C2" w:rsidRDefault="00AE41C2">
      <w:pPr>
        <w:pStyle w:val="Ttulo3"/>
        <w:rPr>
          <w:i w:val="0"/>
          <w:iCs w:val="0"/>
        </w:rPr>
      </w:pPr>
      <w:bookmarkStart w:id="1" w:name="_olaz6dq23h8z" w:colFirst="0" w:colLast="0"/>
      <w:bookmarkEnd w:id="1"/>
    </w:p>
    <w:sdt>
      <w:sdtPr>
        <w:id w:val="177830449"/>
        <w:docPartObj>
          <w:docPartGallery w:val="Table of Contents"/>
          <w:docPartUnique/>
        </w:docPartObj>
      </w:sdtPr>
      <w:sdtEndPr/>
      <w:sdtContent>
        <w:p w14:paraId="3F7ED468" w14:textId="77777777" w:rsidR="00AE41C2" w:rsidRDefault="00BA14AD">
          <w:pPr>
            <w:keepNext/>
            <w:widowControl w:val="0"/>
            <w:tabs>
              <w:tab w:val="right" w:leader="dot" w:pos="9360"/>
            </w:tabs>
            <w:spacing w:before="60" w:line="276" w:lineRule="auto"/>
            <w:ind w:firstLine="0"/>
            <w:jc w:val="center"/>
            <w:rPr>
              <w:b/>
              <w:bCs/>
              <w:sz w:val="28"/>
              <w:szCs w:val="28"/>
            </w:rPr>
          </w:pPr>
          <w:r>
            <w:rPr>
              <w:color w:val="000000"/>
            </w:rPr>
            <w:t>ÍNDICE DE TABLAS</w:t>
          </w:r>
        </w:p>
        <w:p w14:paraId="7E574323" w14:textId="1B1D951C"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r w:rsidRPr="00BA14AD">
            <w:rPr>
              <w:sz w:val="22"/>
            </w:rPr>
            <w:fldChar w:fldCharType="begin"/>
          </w:r>
          <w:r w:rsidRPr="00BA14AD">
            <w:rPr>
              <w:sz w:val="22"/>
            </w:rPr>
            <w:instrText xml:space="preserve"> TOC \h \z \f T </w:instrText>
          </w:r>
          <w:r w:rsidRPr="00BA14AD">
            <w:rPr>
              <w:sz w:val="22"/>
            </w:rPr>
            <w:fldChar w:fldCharType="separate"/>
          </w:r>
          <w:hyperlink w:anchor="_Toc244040065" w:history="1">
            <w:r w:rsidRPr="00BA14AD">
              <w:rPr>
                <w:rStyle w:val="Hipervnculo"/>
                <w:noProof/>
                <w:sz w:val="22"/>
              </w:rPr>
              <w:t>Tabla 1. Requisitos funcionales principales</w:t>
            </w:r>
            <w:r w:rsidRPr="00BA14AD">
              <w:rPr>
                <w:noProof/>
                <w:webHidden/>
                <w:sz w:val="22"/>
              </w:rPr>
              <w:tab/>
            </w:r>
            <w:r w:rsidRPr="00BA14AD">
              <w:rPr>
                <w:noProof/>
                <w:webHidden/>
                <w:sz w:val="22"/>
              </w:rPr>
              <w:fldChar w:fldCharType="begin"/>
            </w:r>
            <w:r w:rsidRPr="00BA14AD">
              <w:rPr>
                <w:noProof/>
                <w:webHidden/>
                <w:sz w:val="22"/>
              </w:rPr>
              <w:instrText xml:space="preserve"> PAGEREF _Toc244040065 \h </w:instrText>
            </w:r>
            <w:r w:rsidRPr="00BA14AD">
              <w:rPr>
                <w:noProof/>
                <w:webHidden/>
                <w:sz w:val="22"/>
              </w:rPr>
            </w:r>
            <w:r w:rsidRPr="00BA14AD">
              <w:rPr>
                <w:noProof/>
                <w:webHidden/>
                <w:sz w:val="22"/>
              </w:rPr>
              <w:fldChar w:fldCharType="separate"/>
            </w:r>
            <w:r>
              <w:rPr>
                <w:noProof/>
                <w:webHidden/>
                <w:sz w:val="22"/>
              </w:rPr>
              <w:t>7</w:t>
            </w:r>
            <w:r w:rsidRPr="00BA14AD">
              <w:rPr>
                <w:noProof/>
                <w:webHidden/>
                <w:sz w:val="22"/>
              </w:rPr>
              <w:fldChar w:fldCharType="end"/>
            </w:r>
          </w:hyperlink>
        </w:p>
        <w:p w14:paraId="74B78415" w14:textId="40D4E535"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66" w:history="1">
            <w:r w:rsidRPr="00BA14AD">
              <w:rPr>
                <w:rStyle w:val="Hipervnculo"/>
                <w:noProof/>
                <w:sz w:val="22"/>
              </w:rPr>
              <w:t>Tabla 2. Módulos y responsabilidades</w:t>
            </w:r>
            <w:r w:rsidRPr="00BA14AD">
              <w:rPr>
                <w:noProof/>
                <w:webHidden/>
                <w:sz w:val="22"/>
              </w:rPr>
              <w:tab/>
            </w:r>
            <w:r w:rsidRPr="00BA14AD">
              <w:rPr>
                <w:noProof/>
                <w:webHidden/>
                <w:sz w:val="22"/>
              </w:rPr>
              <w:fldChar w:fldCharType="begin"/>
            </w:r>
            <w:r w:rsidRPr="00BA14AD">
              <w:rPr>
                <w:noProof/>
                <w:webHidden/>
                <w:sz w:val="22"/>
              </w:rPr>
              <w:instrText xml:space="preserve"> PAGEREF _Toc244040066 \h </w:instrText>
            </w:r>
            <w:r w:rsidRPr="00BA14AD">
              <w:rPr>
                <w:noProof/>
                <w:webHidden/>
                <w:sz w:val="22"/>
              </w:rPr>
            </w:r>
            <w:r w:rsidRPr="00BA14AD">
              <w:rPr>
                <w:noProof/>
                <w:webHidden/>
                <w:sz w:val="22"/>
              </w:rPr>
              <w:fldChar w:fldCharType="separate"/>
            </w:r>
            <w:r>
              <w:rPr>
                <w:noProof/>
                <w:webHidden/>
                <w:sz w:val="22"/>
              </w:rPr>
              <w:t>11</w:t>
            </w:r>
            <w:r w:rsidRPr="00BA14AD">
              <w:rPr>
                <w:noProof/>
                <w:webHidden/>
                <w:sz w:val="22"/>
              </w:rPr>
              <w:fldChar w:fldCharType="end"/>
            </w:r>
          </w:hyperlink>
        </w:p>
        <w:p w14:paraId="3F5308E6" w14:textId="758BE6D0"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67" w:history="1">
            <w:r w:rsidRPr="00BA14AD">
              <w:rPr>
                <w:rStyle w:val="Hipervnculo"/>
                <w:noProof/>
                <w:sz w:val="22"/>
              </w:rPr>
              <w:t>Tabla 3. Entidades del modelo relacional</w:t>
            </w:r>
            <w:r w:rsidRPr="00BA14AD">
              <w:rPr>
                <w:noProof/>
                <w:webHidden/>
                <w:sz w:val="22"/>
              </w:rPr>
              <w:tab/>
            </w:r>
            <w:r w:rsidRPr="00BA14AD">
              <w:rPr>
                <w:noProof/>
                <w:webHidden/>
                <w:sz w:val="22"/>
              </w:rPr>
              <w:fldChar w:fldCharType="begin"/>
            </w:r>
            <w:r w:rsidRPr="00BA14AD">
              <w:rPr>
                <w:noProof/>
                <w:webHidden/>
                <w:sz w:val="22"/>
              </w:rPr>
              <w:instrText xml:space="preserve"> PAGEREF _Toc244040067 \h </w:instrText>
            </w:r>
            <w:r w:rsidRPr="00BA14AD">
              <w:rPr>
                <w:noProof/>
                <w:webHidden/>
                <w:sz w:val="22"/>
              </w:rPr>
            </w:r>
            <w:r w:rsidRPr="00BA14AD">
              <w:rPr>
                <w:noProof/>
                <w:webHidden/>
                <w:sz w:val="22"/>
              </w:rPr>
              <w:fldChar w:fldCharType="separate"/>
            </w:r>
            <w:r>
              <w:rPr>
                <w:noProof/>
                <w:webHidden/>
                <w:sz w:val="22"/>
              </w:rPr>
              <w:t>15</w:t>
            </w:r>
            <w:r w:rsidRPr="00BA14AD">
              <w:rPr>
                <w:noProof/>
                <w:webHidden/>
                <w:sz w:val="22"/>
              </w:rPr>
              <w:fldChar w:fldCharType="end"/>
            </w:r>
          </w:hyperlink>
        </w:p>
        <w:p w14:paraId="6F892F5A" w14:textId="341E1E78"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68" w:history="1">
            <w:r w:rsidRPr="00BA14AD">
              <w:rPr>
                <w:rStyle w:val="Hipervnculo"/>
                <w:noProof/>
                <w:sz w:val="22"/>
              </w:rPr>
              <w:t>Tabla 4. Entradas, datos internos y salidas</w:t>
            </w:r>
            <w:r w:rsidRPr="00BA14AD">
              <w:rPr>
                <w:noProof/>
                <w:webHidden/>
                <w:sz w:val="22"/>
              </w:rPr>
              <w:tab/>
            </w:r>
            <w:r w:rsidRPr="00BA14AD">
              <w:rPr>
                <w:noProof/>
                <w:webHidden/>
                <w:sz w:val="22"/>
              </w:rPr>
              <w:fldChar w:fldCharType="begin"/>
            </w:r>
            <w:r w:rsidRPr="00BA14AD">
              <w:rPr>
                <w:noProof/>
                <w:webHidden/>
                <w:sz w:val="22"/>
              </w:rPr>
              <w:instrText xml:space="preserve"> PAGEREF _Toc244040068 \h </w:instrText>
            </w:r>
            <w:r w:rsidRPr="00BA14AD">
              <w:rPr>
                <w:noProof/>
                <w:webHidden/>
                <w:sz w:val="22"/>
              </w:rPr>
            </w:r>
            <w:r w:rsidRPr="00BA14AD">
              <w:rPr>
                <w:noProof/>
                <w:webHidden/>
                <w:sz w:val="22"/>
              </w:rPr>
              <w:fldChar w:fldCharType="separate"/>
            </w:r>
            <w:r>
              <w:rPr>
                <w:noProof/>
                <w:webHidden/>
                <w:sz w:val="22"/>
              </w:rPr>
              <w:t>15</w:t>
            </w:r>
            <w:r w:rsidRPr="00BA14AD">
              <w:rPr>
                <w:noProof/>
                <w:webHidden/>
                <w:sz w:val="22"/>
              </w:rPr>
              <w:fldChar w:fldCharType="end"/>
            </w:r>
          </w:hyperlink>
        </w:p>
        <w:p w14:paraId="7CEA7AB1" w14:textId="10BD99E4"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69" w:history="1">
            <w:r w:rsidRPr="00BA14AD">
              <w:rPr>
                <w:rStyle w:val="Hipervnculo"/>
                <w:noProof/>
                <w:sz w:val="22"/>
              </w:rPr>
              <w:t>Tabla 5. Criterios de evaluación de la semana 11</w:t>
            </w:r>
            <w:r w:rsidRPr="00BA14AD">
              <w:rPr>
                <w:noProof/>
                <w:webHidden/>
                <w:sz w:val="22"/>
              </w:rPr>
              <w:tab/>
            </w:r>
            <w:r w:rsidRPr="00BA14AD">
              <w:rPr>
                <w:noProof/>
                <w:webHidden/>
                <w:sz w:val="22"/>
              </w:rPr>
              <w:fldChar w:fldCharType="begin"/>
            </w:r>
            <w:r w:rsidRPr="00BA14AD">
              <w:rPr>
                <w:noProof/>
                <w:webHidden/>
                <w:sz w:val="22"/>
              </w:rPr>
              <w:instrText xml:space="preserve"> PAGEREF _Toc244040069 \h </w:instrText>
            </w:r>
            <w:r w:rsidRPr="00BA14AD">
              <w:rPr>
                <w:noProof/>
                <w:webHidden/>
                <w:sz w:val="22"/>
              </w:rPr>
            </w:r>
            <w:r w:rsidRPr="00BA14AD">
              <w:rPr>
                <w:noProof/>
                <w:webHidden/>
                <w:sz w:val="22"/>
              </w:rPr>
              <w:fldChar w:fldCharType="separate"/>
            </w:r>
            <w:r>
              <w:rPr>
                <w:noProof/>
                <w:webHidden/>
                <w:sz w:val="22"/>
              </w:rPr>
              <w:t>20</w:t>
            </w:r>
            <w:r w:rsidRPr="00BA14AD">
              <w:rPr>
                <w:noProof/>
                <w:webHidden/>
                <w:sz w:val="22"/>
              </w:rPr>
              <w:fldChar w:fldCharType="end"/>
            </w:r>
          </w:hyperlink>
        </w:p>
        <w:p w14:paraId="4A71C0D3" w14:textId="35E83FE2"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0" w:history="1">
            <w:r w:rsidRPr="00BA14AD">
              <w:rPr>
                <w:rStyle w:val="Hipervnculo"/>
                <w:noProof/>
                <w:sz w:val="22"/>
              </w:rPr>
              <w:t>Tabla 6. Resultados de verificación y rendimiento</w:t>
            </w:r>
            <w:r w:rsidRPr="00BA14AD">
              <w:rPr>
                <w:noProof/>
                <w:webHidden/>
                <w:sz w:val="22"/>
              </w:rPr>
              <w:tab/>
            </w:r>
            <w:r w:rsidRPr="00BA14AD">
              <w:rPr>
                <w:noProof/>
                <w:webHidden/>
                <w:sz w:val="22"/>
              </w:rPr>
              <w:fldChar w:fldCharType="begin"/>
            </w:r>
            <w:r w:rsidRPr="00BA14AD">
              <w:rPr>
                <w:noProof/>
                <w:webHidden/>
                <w:sz w:val="22"/>
              </w:rPr>
              <w:instrText xml:space="preserve"> PAGEREF _Toc244040070 \h </w:instrText>
            </w:r>
            <w:r w:rsidRPr="00BA14AD">
              <w:rPr>
                <w:noProof/>
                <w:webHidden/>
                <w:sz w:val="22"/>
              </w:rPr>
            </w:r>
            <w:r w:rsidRPr="00BA14AD">
              <w:rPr>
                <w:noProof/>
                <w:webHidden/>
                <w:sz w:val="22"/>
              </w:rPr>
              <w:fldChar w:fldCharType="separate"/>
            </w:r>
            <w:r>
              <w:rPr>
                <w:noProof/>
                <w:webHidden/>
                <w:sz w:val="22"/>
              </w:rPr>
              <w:t>20</w:t>
            </w:r>
            <w:r w:rsidRPr="00BA14AD">
              <w:rPr>
                <w:noProof/>
                <w:webHidden/>
                <w:sz w:val="22"/>
              </w:rPr>
              <w:fldChar w:fldCharType="end"/>
            </w:r>
          </w:hyperlink>
        </w:p>
        <w:p w14:paraId="08FF477B" w14:textId="3324B8C3"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1" w:history="1">
            <w:r w:rsidRPr="00BA14AD">
              <w:rPr>
                <w:rStyle w:val="Hipervnculo"/>
                <w:noProof/>
                <w:sz w:val="22"/>
              </w:rPr>
              <w:t>Tabla 7. Herramientas y pruebas con evidencia disponible</w:t>
            </w:r>
            <w:r w:rsidRPr="00BA14AD">
              <w:rPr>
                <w:noProof/>
                <w:webHidden/>
                <w:sz w:val="22"/>
              </w:rPr>
              <w:tab/>
            </w:r>
            <w:r w:rsidRPr="00BA14AD">
              <w:rPr>
                <w:noProof/>
                <w:webHidden/>
                <w:sz w:val="22"/>
              </w:rPr>
              <w:fldChar w:fldCharType="begin"/>
            </w:r>
            <w:r w:rsidRPr="00BA14AD">
              <w:rPr>
                <w:noProof/>
                <w:webHidden/>
                <w:sz w:val="22"/>
              </w:rPr>
              <w:instrText xml:space="preserve"> PAGEREF _Toc244040071 \h </w:instrText>
            </w:r>
            <w:r w:rsidRPr="00BA14AD">
              <w:rPr>
                <w:noProof/>
                <w:webHidden/>
                <w:sz w:val="22"/>
              </w:rPr>
            </w:r>
            <w:r w:rsidRPr="00BA14AD">
              <w:rPr>
                <w:noProof/>
                <w:webHidden/>
                <w:sz w:val="22"/>
              </w:rPr>
              <w:fldChar w:fldCharType="separate"/>
            </w:r>
            <w:r>
              <w:rPr>
                <w:noProof/>
                <w:webHidden/>
                <w:sz w:val="22"/>
              </w:rPr>
              <w:t>22</w:t>
            </w:r>
            <w:r w:rsidRPr="00BA14AD">
              <w:rPr>
                <w:noProof/>
                <w:webHidden/>
                <w:sz w:val="22"/>
              </w:rPr>
              <w:fldChar w:fldCharType="end"/>
            </w:r>
          </w:hyperlink>
        </w:p>
        <w:p w14:paraId="4465F195" w14:textId="41218567"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2" w:history="1">
            <w:r w:rsidRPr="00BA14AD">
              <w:rPr>
                <w:rStyle w:val="Hipervnculo"/>
                <w:noProof/>
                <w:sz w:val="22"/>
              </w:rPr>
              <w:t>Tabla 8. Casos recuperados del reporte Playwright</w:t>
            </w:r>
            <w:r w:rsidRPr="00BA14AD">
              <w:rPr>
                <w:noProof/>
                <w:webHidden/>
                <w:sz w:val="22"/>
              </w:rPr>
              <w:tab/>
            </w:r>
            <w:r w:rsidRPr="00BA14AD">
              <w:rPr>
                <w:noProof/>
                <w:webHidden/>
                <w:sz w:val="22"/>
              </w:rPr>
              <w:fldChar w:fldCharType="begin"/>
            </w:r>
            <w:r w:rsidRPr="00BA14AD">
              <w:rPr>
                <w:noProof/>
                <w:webHidden/>
                <w:sz w:val="22"/>
              </w:rPr>
              <w:instrText xml:space="preserve"> PAGEREF _Toc244040072 \h </w:instrText>
            </w:r>
            <w:r w:rsidRPr="00BA14AD">
              <w:rPr>
                <w:noProof/>
                <w:webHidden/>
                <w:sz w:val="22"/>
              </w:rPr>
            </w:r>
            <w:r w:rsidRPr="00BA14AD">
              <w:rPr>
                <w:noProof/>
                <w:webHidden/>
                <w:sz w:val="22"/>
              </w:rPr>
              <w:fldChar w:fldCharType="separate"/>
            </w:r>
            <w:r>
              <w:rPr>
                <w:noProof/>
                <w:webHidden/>
                <w:sz w:val="22"/>
              </w:rPr>
              <w:t>24</w:t>
            </w:r>
            <w:r w:rsidRPr="00BA14AD">
              <w:rPr>
                <w:noProof/>
                <w:webHidden/>
                <w:sz w:val="22"/>
              </w:rPr>
              <w:fldChar w:fldCharType="end"/>
            </w:r>
          </w:hyperlink>
        </w:p>
        <w:p w14:paraId="15F1A7F0" w14:textId="46A9D125"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3" w:history="1">
            <w:r w:rsidRPr="00BA14AD">
              <w:rPr>
                <w:rStyle w:val="Hipervnculo"/>
                <w:noProof/>
                <w:sz w:val="22"/>
              </w:rPr>
              <w:t>Tabla 9. Configuración efectiva de los escenarios Locust</w:t>
            </w:r>
            <w:r w:rsidRPr="00BA14AD">
              <w:rPr>
                <w:noProof/>
                <w:webHidden/>
                <w:sz w:val="22"/>
              </w:rPr>
              <w:tab/>
            </w:r>
            <w:r w:rsidRPr="00BA14AD">
              <w:rPr>
                <w:noProof/>
                <w:webHidden/>
                <w:sz w:val="22"/>
              </w:rPr>
              <w:fldChar w:fldCharType="begin"/>
            </w:r>
            <w:r w:rsidRPr="00BA14AD">
              <w:rPr>
                <w:noProof/>
                <w:webHidden/>
                <w:sz w:val="22"/>
              </w:rPr>
              <w:instrText xml:space="preserve"> PAGEREF _Toc244040073 \h </w:instrText>
            </w:r>
            <w:r w:rsidRPr="00BA14AD">
              <w:rPr>
                <w:noProof/>
                <w:webHidden/>
                <w:sz w:val="22"/>
              </w:rPr>
            </w:r>
            <w:r w:rsidRPr="00BA14AD">
              <w:rPr>
                <w:noProof/>
                <w:webHidden/>
                <w:sz w:val="22"/>
              </w:rPr>
              <w:fldChar w:fldCharType="separate"/>
            </w:r>
            <w:r>
              <w:rPr>
                <w:noProof/>
                <w:webHidden/>
                <w:sz w:val="22"/>
              </w:rPr>
              <w:t>27</w:t>
            </w:r>
            <w:r w:rsidRPr="00BA14AD">
              <w:rPr>
                <w:noProof/>
                <w:webHidden/>
                <w:sz w:val="22"/>
              </w:rPr>
              <w:fldChar w:fldCharType="end"/>
            </w:r>
          </w:hyperlink>
        </w:p>
        <w:p w14:paraId="72C46E9D" w14:textId="771B522B"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4" w:history="1">
            <w:r w:rsidRPr="00BA14AD">
              <w:rPr>
                <w:rStyle w:val="Hipervnculo"/>
                <w:noProof/>
                <w:sz w:val="22"/>
              </w:rPr>
              <w:t>Tabla 10. Resultados finales de carga local con 50 y 100 usuarios</w:t>
            </w:r>
            <w:r w:rsidRPr="00BA14AD">
              <w:rPr>
                <w:noProof/>
                <w:webHidden/>
                <w:sz w:val="22"/>
              </w:rPr>
              <w:tab/>
            </w:r>
            <w:r w:rsidRPr="00BA14AD">
              <w:rPr>
                <w:noProof/>
                <w:webHidden/>
                <w:sz w:val="22"/>
              </w:rPr>
              <w:fldChar w:fldCharType="begin"/>
            </w:r>
            <w:r w:rsidRPr="00BA14AD">
              <w:rPr>
                <w:noProof/>
                <w:webHidden/>
                <w:sz w:val="22"/>
              </w:rPr>
              <w:instrText xml:space="preserve"> PAGEREF _Toc244040074 \h </w:instrText>
            </w:r>
            <w:r w:rsidRPr="00BA14AD">
              <w:rPr>
                <w:noProof/>
                <w:webHidden/>
                <w:sz w:val="22"/>
              </w:rPr>
            </w:r>
            <w:r w:rsidRPr="00BA14AD">
              <w:rPr>
                <w:noProof/>
                <w:webHidden/>
                <w:sz w:val="22"/>
              </w:rPr>
              <w:fldChar w:fldCharType="separate"/>
            </w:r>
            <w:r>
              <w:rPr>
                <w:noProof/>
                <w:webHidden/>
                <w:sz w:val="22"/>
              </w:rPr>
              <w:t>28</w:t>
            </w:r>
            <w:r w:rsidRPr="00BA14AD">
              <w:rPr>
                <w:noProof/>
                <w:webHidden/>
                <w:sz w:val="22"/>
              </w:rPr>
              <w:fldChar w:fldCharType="end"/>
            </w:r>
          </w:hyperlink>
        </w:p>
        <w:p w14:paraId="74D4615C" w14:textId="301175A5"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5" w:history="1">
            <w:r w:rsidRPr="00BA14AD">
              <w:rPr>
                <w:rStyle w:val="Hipervnculo"/>
                <w:noProof/>
                <w:sz w:val="22"/>
              </w:rPr>
              <w:t>Tabla 11. Diferencias e incidencias preservadas en los registros</w:t>
            </w:r>
            <w:r w:rsidRPr="00BA14AD">
              <w:rPr>
                <w:noProof/>
                <w:webHidden/>
                <w:sz w:val="22"/>
              </w:rPr>
              <w:tab/>
            </w:r>
            <w:r w:rsidRPr="00BA14AD">
              <w:rPr>
                <w:noProof/>
                <w:webHidden/>
                <w:sz w:val="22"/>
              </w:rPr>
              <w:fldChar w:fldCharType="begin"/>
            </w:r>
            <w:r w:rsidRPr="00BA14AD">
              <w:rPr>
                <w:noProof/>
                <w:webHidden/>
                <w:sz w:val="22"/>
              </w:rPr>
              <w:instrText xml:space="preserve"> PAGEREF _Toc244040075 \h </w:instrText>
            </w:r>
            <w:r w:rsidRPr="00BA14AD">
              <w:rPr>
                <w:noProof/>
                <w:webHidden/>
                <w:sz w:val="22"/>
              </w:rPr>
            </w:r>
            <w:r w:rsidRPr="00BA14AD">
              <w:rPr>
                <w:noProof/>
                <w:webHidden/>
                <w:sz w:val="22"/>
              </w:rPr>
              <w:fldChar w:fldCharType="separate"/>
            </w:r>
            <w:r>
              <w:rPr>
                <w:noProof/>
                <w:webHidden/>
                <w:sz w:val="22"/>
              </w:rPr>
              <w:t>31</w:t>
            </w:r>
            <w:r w:rsidRPr="00BA14AD">
              <w:rPr>
                <w:noProof/>
                <w:webHidden/>
                <w:sz w:val="22"/>
              </w:rPr>
              <w:fldChar w:fldCharType="end"/>
            </w:r>
          </w:hyperlink>
        </w:p>
        <w:p w14:paraId="12A80F05" w14:textId="75B3A59B"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6" w:history="1">
            <w:r w:rsidRPr="00BA14AD">
              <w:rPr>
                <w:rStyle w:val="Hipervnculo"/>
                <w:noProof/>
                <w:sz w:val="22"/>
              </w:rPr>
              <w:t>Tabla 12. Registro de fuentes primarias del anexo</w:t>
            </w:r>
            <w:r w:rsidRPr="00BA14AD">
              <w:rPr>
                <w:noProof/>
                <w:webHidden/>
                <w:sz w:val="22"/>
              </w:rPr>
              <w:tab/>
            </w:r>
            <w:r w:rsidRPr="00BA14AD">
              <w:rPr>
                <w:noProof/>
                <w:webHidden/>
                <w:sz w:val="22"/>
              </w:rPr>
              <w:fldChar w:fldCharType="begin"/>
            </w:r>
            <w:r w:rsidRPr="00BA14AD">
              <w:rPr>
                <w:noProof/>
                <w:webHidden/>
                <w:sz w:val="22"/>
              </w:rPr>
              <w:instrText xml:space="preserve"> PAGEREF _Toc244040076 \h </w:instrText>
            </w:r>
            <w:r w:rsidRPr="00BA14AD">
              <w:rPr>
                <w:noProof/>
                <w:webHidden/>
                <w:sz w:val="22"/>
              </w:rPr>
            </w:r>
            <w:r w:rsidRPr="00BA14AD">
              <w:rPr>
                <w:noProof/>
                <w:webHidden/>
                <w:sz w:val="22"/>
              </w:rPr>
              <w:fldChar w:fldCharType="separate"/>
            </w:r>
            <w:r>
              <w:rPr>
                <w:noProof/>
                <w:webHidden/>
                <w:sz w:val="22"/>
              </w:rPr>
              <w:t>33</w:t>
            </w:r>
            <w:r w:rsidRPr="00BA14AD">
              <w:rPr>
                <w:noProof/>
                <w:webHidden/>
                <w:sz w:val="22"/>
              </w:rPr>
              <w:fldChar w:fldCharType="end"/>
            </w:r>
          </w:hyperlink>
        </w:p>
        <w:p w14:paraId="7FA7606F" w14:textId="5454EB63" w:rsidR="00AE41C2" w:rsidRDefault="00BA14AD" w:rsidP="00BA14AD">
          <w:pPr>
            <w:spacing w:after="80" w:line="240" w:lineRule="auto"/>
            <w:ind w:firstLine="0"/>
            <w:jc w:val="both"/>
          </w:pPr>
          <w:r w:rsidRPr="00BA14AD">
            <w:rPr>
              <w:sz w:val="22"/>
            </w:rPr>
            <w:fldChar w:fldCharType="end"/>
          </w:r>
        </w:p>
      </w:sdtContent>
    </w:sdt>
    <w:p w14:paraId="532B8D8A" w14:textId="77777777" w:rsidR="00AE41C2" w:rsidRDefault="00AE41C2">
      <w:pPr>
        <w:pStyle w:val="Ttulo3"/>
        <w:rPr>
          <w:i w:val="0"/>
          <w:iCs w:val="0"/>
        </w:rPr>
        <w:sectPr w:rsidR="00AE41C2">
          <w:pgSz w:w="11906" w:h="16838"/>
          <w:pgMar w:top="1440" w:right="1440" w:bottom="1440" w:left="1440" w:header="720" w:footer="720" w:gutter="0"/>
          <w:cols w:space="720"/>
        </w:sectPr>
      </w:pPr>
      <w:bookmarkStart w:id="2" w:name="_i7gx4xyewjxh" w:colFirst="0" w:colLast="0"/>
      <w:bookmarkEnd w:id="2"/>
    </w:p>
    <w:p w14:paraId="48E1D3DB" w14:textId="77777777" w:rsidR="00AE41C2" w:rsidRDefault="00AE41C2">
      <w:pPr>
        <w:pStyle w:val="Ttulo3"/>
        <w:rPr>
          <w:i w:val="0"/>
          <w:iCs w:val="0"/>
        </w:rPr>
      </w:pPr>
      <w:bookmarkStart w:id="3" w:name="_3ei0db56g9bs" w:colFirst="0" w:colLast="0"/>
      <w:bookmarkEnd w:id="3"/>
    </w:p>
    <w:sdt>
      <w:sdtPr>
        <w:id w:val="-1810129474"/>
        <w:docPartObj>
          <w:docPartGallery w:val="Table of Contents"/>
          <w:docPartUnique/>
        </w:docPartObj>
      </w:sdtPr>
      <w:sdtEndPr/>
      <w:sdtContent>
        <w:p w14:paraId="1A89418B" w14:textId="77777777" w:rsidR="00AE41C2" w:rsidRDefault="00BA14AD">
          <w:pPr>
            <w:keepNext/>
            <w:widowControl w:val="0"/>
            <w:tabs>
              <w:tab w:val="right" w:leader="dot" w:pos="12000"/>
            </w:tabs>
            <w:spacing w:before="60" w:line="276" w:lineRule="auto"/>
            <w:ind w:firstLine="0"/>
            <w:jc w:val="center"/>
            <w:rPr>
              <w:b/>
              <w:bCs/>
              <w:sz w:val="28"/>
              <w:szCs w:val="28"/>
            </w:rPr>
          </w:pPr>
          <w:r>
            <w:rPr>
              <w:color w:val="000000"/>
            </w:rPr>
            <w:t>ÍNDICE DE FIGURAS</w:t>
          </w:r>
        </w:p>
        <w:p w14:paraId="6B8D326D" w14:textId="79E07F15"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r w:rsidRPr="00BA14AD">
            <w:rPr>
              <w:sz w:val="22"/>
            </w:rPr>
            <w:fldChar w:fldCharType="begin"/>
          </w:r>
          <w:r w:rsidRPr="00BA14AD">
            <w:rPr>
              <w:sz w:val="22"/>
            </w:rPr>
            <w:instrText xml:space="preserve"> TOC \h \z \f F </w:instrText>
          </w:r>
          <w:r w:rsidRPr="00BA14AD">
            <w:rPr>
              <w:sz w:val="22"/>
            </w:rPr>
            <w:fldChar w:fldCharType="separate"/>
          </w:r>
          <w:hyperlink w:anchor="_Toc244040077" w:history="1">
            <w:r w:rsidRPr="00BA14AD">
              <w:rPr>
                <w:rStyle w:val="Hipervnculo"/>
                <w:noProof/>
                <w:sz w:val="22"/>
              </w:rPr>
              <w:t>Figura 1. Arquitectura lógica del núcleo de LogisTech 2.0</w:t>
            </w:r>
            <w:r w:rsidRPr="00BA14AD">
              <w:rPr>
                <w:noProof/>
                <w:webHidden/>
                <w:sz w:val="22"/>
              </w:rPr>
              <w:tab/>
            </w:r>
            <w:r w:rsidRPr="00BA14AD">
              <w:rPr>
                <w:noProof/>
                <w:webHidden/>
                <w:sz w:val="22"/>
              </w:rPr>
              <w:fldChar w:fldCharType="begin"/>
            </w:r>
            <w:r w:rsidRPr="00BA14AD">
              <w:rPr>
                <w:noProof/>
                <w:webHidden/>
                <w:sz w:val="22"/>
              </w:rPr>
              <w:instrText xml:space="preserve"> PAGEREF _Toc244040077 \h </w:instrText>
            </w:r>
            <w:r w:rsidRPr="00BA14AD">
              <w:rPr>
                <w:noProof/>
                <w:webHidden/>
                <w:sz w:val="22"/>
              </w:rPr>
            </w:r>
            <w:r w:rsidRPr="00BA14AD">
              <w:rPr>
                <w:noProof/>
                <w:webHidden/>
                <w:sz w:val="22"/>
              </w:rPr>
              <w:fldChar w:fldCharType="separate"/>
            </w:r>
            <w:r>
              <w:rPr>
                <w:noProof/>
                <w:webHidden/>
                <w:sz w:val="22"/>
              </w:rPr>
              <w:t>10</w:t>
            </w:r>
            <w:r w:rsidRPr="00BA14AD">
              <w:rPr>
                <w:noProof/>
                <w:webHidden/>
                <w:sz w:val="22"/>
              </w:rPr>
              <w:fldChar w:fldCharType="end"/>
            </w:r>
          </w:hyperlink>
        </w:p>
        <w:p w14:paraId="22D47097" w14:textId="01C070E5"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8" w:history="1">
            <w:r w:rsidRPr="00BA14AD">
              <w:rPr>
                <w:rStyle w:val="Hipervnculo"/>
                <w:noProof/>
                <w:sz w:val="22"/>
              </w:rPr>
              <w:t>Figura 2. Modelo relacional de las seis entidades de negocio</w:t>
            </w:r>
            <w:r w:rsidRPr="00BA14AD">
              <w:rPr>
                <w:noProof/>
                <w:webHidden/>
                <w:sz w:val="22"/>
              </w:rPr>
              <w:tab/>
            </w:r>
            <w:r w:rsidRPr="00BA14AD">
              <w:rPr>
                <w:noProof/>
                <w:webHidden/>
                <w:sz w:val="22"/>
              </w:rPr>
              <w:fldChar w:fldCharType="begin"/>
            </w:r>
            <w:r w:rsidRPr="00BA14AD">
              <w:rPr>
                <w:noProof/>
                <w:webHidden/>
                <w:sz w:val="22"/>
              </w:rPr>
              <w:instrText xml:space="preserve"> PAGEREF _Toc244040078 \h </w:instrText>
            </w:r>
            <w:r w:rsidRPr="00BA14AD">
              <w:rPr>
                <w:noProof/>
                <w:webHidden/>
                <w:sz w:val="22"/>
              </w:rPr>
            </w:r>
            <w:r w:rsidRPr="00BA14AD">
              <w:rPr>
                <w:noProof/>
                <w:webHidden/>
                <w:sz w:val="22"/>
              </w:rPr>
              <w:fldChar w:fldCharType="separate"/>
            </w:r>
            <w:r>
              <w:rPr>
                <w:noProof/>
                <w:webHidden/>
                <w:sz w:val="22"/>
              </w:rPr>
              <w:t>13</w:t>
            </w:r>
            <w:r w:rsidRPr="00BA14AD">
              <w:rPr>
                <w:noProof/>
                <w:webHidden/>
                <w:sz w:val="22"/>
              </w:rPr>
              <w:fldChar w:fldCharType="end"/>
            </w:r>
          </w:hyperlink>
        </w:p>
        <w:p w14:paraId="4AF02766" w14:textId="7AEDDB06"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79" w:history="1">
            <w:r w:rsidRPr="00BA14AD">
              <w:rPr>
                <w:rStyle w:val="Hipervnculo"/>
                <w:noProof/>
                <w:sz w:val="22"/>
              </w:rPr>
              <w:t>Figura 3. Secuencia de autenticación, renovación y cierre de sesión</w:t>
            </w:r>
            <w:r w:rsidRPr="00BA14AD">
              <w:rPr>
                <w:noProof/>
                <w:webHidden/>
                <w:sz w:val="22"/>
              </w:rPr>
              <w:tab/>
            </w:r>
            <w:r w:rsidRPr="00BA14AD">
              <w:rPr>
                <w:noProof/>
                <w:webHidden/>
                <w:sz w:val="22"/>
              </w:rPr>
              <w:fldChar w:fldCharType="begin"/>
            </w:r>
            <w:r w:rsidRPr="00BA14AD">
              <w:rPr>
                <w:noProof/>
                <w:webHidden/>
                <w:sz w:val="22"/>
              </w:rPr>
              <w:instrText xml:space="preserve"> PAGEREF _Toc244040079 \h </w:instrText>
            </w:r>
            <w:r w:rsidRPr="00BA14AD">
              <w:rPr>
                <w:noProof/>
                <w:webHidden/>
                <w:sz w:val="22"/>
              </w:rPr>
            </w:r>
            <w:r w:rsidRPr="00BA14AD">
              <w:rPr>
                <w:noProof/>
                <w:webHidden/>
                <w:sz w:val="22"/>
              </w:rPr>
              <w:fldChar w:fldCharType="separate"/>
            </w:r>
            <w:r>
              <w:rPr>
                <w:noProof/>
                <w:webHidden/>
                <w:sz w:val="22"/>
              </w:rPr>
              <w:t>16</w:t>
            </w:r>
            <w:r w:rsidRPr="00BA14AD">
              <w:rPr>
                <w:noProof/>
                <w:webHidden/>
                <w:sz w:val="22"/>
              </w:rPr>
              <w:fldChar w:fldCharType="end"/>
            </w:r>
          </w:hyperlink>
        </w:p>
        <w:p w14:paraId="7A244606" w14:textId="0001AD4A"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0" w:history="1">
            <w:r w:rsidRPr="00BA14AD">
              <w:rPr>
                <w:rStyle w:val="Hipervnculo"/>
                <w:noProof/>
                <w:sz w:val="22"/>
              </w:rPr>
              <w:t>Figura 4. Autorización del inventario por empresa y escritura transaccional</w:t>
            </w:r>
            <w:r w:rsidRPr="00BA14AD">
              <w:rPr>
                <w:noProof/>
                <w:webHidden/>
                <w:sz w:val="22"/>
              </w:rPr>
              <w:tab/>
            </w:r>
            <w:r w:rsidRPr="00BA14AD">
              <w:rPr>
                <w:noProof/>
                <w:webHidden/>
                <w:sz w:val="22"/>
              </w:rPr>
              <w:fldChar w:fldCharType="begin"/>
            </w:r>
            <w:r w:rsidRPr="00BA14AD">
              <w:rPr>
                <w:noProof/>
                <w:webHidden/>
                <w:sz w:val="22"/>
              </w:rPr>
              <w:instrText xml:space="preserve"> PAGEREF _Toc244040080 \h </w:instrText>
            </w:r>
            <w:r w:rsidRPr="00BA14AD">
              <w:rPr>
                <w:noProof/>
                <w:webHidden/>
                <w:sz w:val="22"/>
              </w:rPr>
            </w:r>
            <w:r w:rsidRPr="00BA14AD">
              <w:rPr>
                <w:noProof/>
                <w:webHidden/>
                <w:sz w:val="22"/>
              </w:rPr>
              <w:fldChar w:fldCharType="separate"/>
            </w:r>
            <w:r>
              <w:rPr>
                <w:noProof/>
                <w:webHidden/>
                <w:sz w:val="22"/>
              </w:rPr>
              <w:t>17</w:t>
            </w:r>
            <w:r w:rsidRPr="00BA14AD">
              <w:rPr>
                <w:noProof/>
                <w:webHidden/>
                <w:sz w:val="22"/>
              </w:rPr>
              <w:fldChar w:fldCharType="end"/>
            </w:r>
          </w:hyperlink>
        </w:p>
        <w:p w14:paraId="5C9F4971" w14:textId="4AD07D16"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1" w:history="1">
            <w:r w:rsidRPr="00BA14AD">
              <w:rPr>
                <w:rStyle w:val="Hipervnculo"/>
                <w:noProof/>
                <w:sz w:val="22"/>
              </w:rPr>
              <w:t>Figura 5. Listado de cajas en inglés durante la ejecución Playwright</w:t>
            </w:r>
            <w:r w:rsidRPr="00BA14AD">
              <w:rPr>
                <w:noProof/>
                <w:webHidden/>
                <w:sz w:val="22"/>
              </w:rPr>
              <w:tab/>
            </w:r>
            <w:r w:rsidRPr="00BA14AD">
              <w:rPr>
                <w:noProof/>
                <w:webHidden/>
                <w:sz w:val="22"/>
              </w:rPr>
              <w:fldChar w:fldCharType="begin"/>
            </w:r>
            <w:r w:rsidRPr="00BA14AD">
              <w:rPr>
                <w:noProof/>
                <w:webHidden/>
                <w:sz w:val="22"/>
              </w:rPr>
              <w:instrText xml:space="preserve"> PAGEREF _Toc244040081 \h </w:instrText>
            </w:r>
            <w:r w:rsidRPr="00BA14AD">
              <w:rPr>
                <w:noProof/>
                <w:webHidden/>
                <w:sz w:val="22"/>
              </w:rPr>
            </w:r>
            <w:r w:rsidRPr="00BA14AD">
              <w:rPr>
                <w:noProof/>
                <w:webHidden/>
                <w:sz w:val="22"/>
              </w:rPr>
              <w:fldChar w:fldCharType="separate"/>
            </w:r>
            <w:r>
              <w:rPr>
                <w:noProof/>
                <w:webHidden/>
                <w:sz w:val="22"/>
              </w:rPr>
              <w:t>25</w:t>
            </w:r>
            <w:r w:rsidRPr="00BA14AD">
              <w:rPr>
                <w:noProof/>
                <w:webHidden/>
                <w:sz w:val="22"/>
              </w:rPr>
              <w:fldChar w:fldCharType="end"/>
            </w:r>
          </w:hyperlink>
        </w:p>
        <w:p w14:paraId="65D1583A" w14:textId="4546733D"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2" w:history="1">
            <w:r w:rsidRPr="00BA14AD">
              <w:rPr>
                <w:rStyle w:val="Hipervnculo"/>
                <w:noProof/>
                <w:sz w:val="22"/>
              </w:rPr>
              <w:t>Figura 6. Consulta de cajas en un viewport móvil de 390 píxeles</w:t>
            </w:r>
            <w:r w:rsidRPr="00BA14AD">
              <w:rPr>
                <w:noProof/>
                <w:webHidden/>
                <w:sz w:val="22"/>
              </w:rPr>
              <w:tab/>
            </w:r>
            <w:r w:rsidRPr="00BA14AD">
              <w:rPr>
                <w:noProof/>
                <w:webHidden/>
                <w:sz w:val="22"/>
              </w:rPr>
              <w:fldChar w:fldCharType="begin"/>
            </w:r>
            <w:r w:rsidRPr="00BA14AD">
              <w:rPr>
                <w:noProof/>
                <w:webHidden/>
                <w:sz w:val="22"/>
              </w:rPr>
              <w:instrText xml:space="preserve"> PAGEREF _Toc244040082 \h </w:instrText>
            </w:r>
            <w:r w:rsidRPr="00BA14AD">
              <w:rPr>
                <w:noProof/>
                <w:webHidden/>
                <w:sz w:val="22"/>
              </w:rPr>
            </w:r>
            <w:r w:rsidRPr="00BA14AD">
              <w:rPr>
                <w:noProof/>
                <w:webHidden/>
                <w:sz w:val="22"/>
              </w:rPr>
              <w:fldChar w:fldCharType="separate"/>
            </w:r>
            <w:r>
              <w:rPr>
                <w:noProof/>
                <w:webHidden/>
                <w:sz w:val="22"/>
              </w:rPr>
              <w:t>26</w:t>
            </w:r>
            <w:r w:rsidRPr="00BA14AD">
              <w:rPr>
                <w:noProof/>
                <w:webHidden/>
                <w:sz w:val="22"/>
              </w:rPr>
              <w:fldChar w:fldCharType="end"/>
            </w:r>
          </w:hyperlink>
        </w:p>
        <w:p w14:paraId="2B32A3A8" w14:textId="67717FA4"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3" w:history="1">
            <w:r w:rsidRPr="00BA14AD">
              <w:rPr>
                <w:rStyle w:val="Hipervnculo"/>
                <w:noProof/>
                <w:sz w:val="22"/>
              </w:rPr>
              <w:t>Figura 7. Estadísticas de solicitudes del reporte Locust de 50 usuarios</w:t>
            </w:r>
            <w:r w:rsidRPr="00BA14AD">
              <w:rPr>
                <w:noProof/>
                <w:webHidden/>
                <w:sz w:val="22"/>
              </w:rPr>
              <w:tab/>
            </w:r>
            <w:r w:rsidRPr="00BA14AD">
              <w:rPr>
                <w:noProof/>
                <w:webHidden/>
                <w:sz w:val="22"/>
              </w:rPr>
              <w:fldChar w:fldCharType="begin"/>
            </w:r>
            <w:r w:rsidRPr="00BA14AD">
              <w:rPr>
                <w:noProof/>
                <w:webHidden/>
                <w:sz w:val="22"/>
              </w:rPr>
              <w:instrText xml:space="preserve"> PAGEREF _Toc244040083 \h </w:instrText>
            </w:r>
            <w:r w:rsidRPr="00BA14AD">
              <w:rPr>
                <w:noProof/>
                <w:webHidden/>
                <w:sz w:val="22"/>
              </w:rPr>
            </w:r>
            <w:r w:rsidRPr="00BA14AD">
              <w:rPr>
                <w:noProof/>
                <w:webHidden/>
                <w:sz w:val="22"/>
              </w:rPr>
              <w:fldChar w:fldCharType="separate"/>
            </w:r>
            <w:r>
              <w:rPr>
                <w:noProof/>
                <w:webHidden/>
                <w:sz w:val="22"/>
              </w:rPr>
              <w:t>29</w:t>
            </w:r>
            <w:r w:rsidRPr="00BA14AD">
              <w:rPr>
                <w:noProof/>
                <w:webHidden/>
                <w:sz w:val="22"/>
              </w:rPr>
              <w:fldChar w:fldCharType="end"/>
            </w:r>
          </w:hyperlink>
        </w:p>
        <w:p w14:paraId="50BD1DCD" w14:textId="4A0DE72E"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4" w:history="1">
            <w:r w:rsidRPr="00BA14AD">
              <w:rPr>
                <w:rStyle w:val="Hipervnculo"/>
                <w:noProof/>
                <w:sz w:val="22"/>
              </w:rPr>
              <w:t>Figura 8. Percentiles del reporte Locust de 50 usuarios</w:t>
            </w:r>
            <w:r w:rsidRPr="00BA14AD">
              <w:rPr>
                <w:noProof/>
                <w:webHidden/>
                <w:sz w:val="22"/>
              </w:rPr>
              <w:tab/>
            </w:r>
            <w:r w:rsidRPr="00BA14AD">
              <w:rPr>
                <w:noProof/>
                <w:webHidden/>
                <w:sz w:val="22"/>
              </w:rPr>
              <w:fldChar w:fldCharType="begin"/>
            </w:r>
            <w:r w:rsidRPr="00BA14AD">
              <w:rPr>
                <w:noProof/>
                <w:webHidden/>
                <w:sz w:val="22"/>
              </w:rPr>
              <w:instrText xml:space="preserve"> PAGEREF _Toc244040084 \h </w:instrText>
            </w:r>
            <w:r w:rsidRPr="00BA14AD">
              <w:rPr>
                <w:noProof/>
                <w:webHidden/>
                <w:sz w:val="22"/>
              </w:rPr>
            </w:r>
            <w:r w:rsidRPr="00BA14AD">
              <w:rPr>
                <w:noProof/>
                <w:webHidden/>
                <w:sz w:val="22"/>
              </w:rPr>
              <w:fldChar w:fldCharType="separate"/>
            </w:r>
            <w:r>
              <w:rPr>
                <w:noProof/>
                <w:webHidden/>
                <w:sz w:val="22"/>
              </w:rPr>
              <w:t>29</w:t>
            </w:r>
            <w:r w:rsidRPr="00BA14AD">
              <w:rPr>
                <w:noProof/>
                <w:webHidden/>
                <w:sz w:val="22"/>
              </w:rPr>
              <w:fldChar w:fldCharType="end"/>
            </w:r>
          </w:hyperlink>
        </w:p>
        <w:p w14:paraId="022D1D0A" w14:textId="2216CAF7"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5" w:history="1">
            <w:r w:rsidRPr="00BA14AD">
              <w:rPr>
                <w:rStyle w:val="Hipervnculo"/>
                <w:noProof/>
                <w:sz w:val="22"/>
              </w:rPr>
              <w:t>Figura 9. Estadísticas de solicitudes del reporte Locust de 100 usuarios</w:t>
            </w:r>
            <w:r w:rsidRPr="00BA14AD">
              <w:rPr>
                <w:noProof/>
                <w:webHidden/>
                <w:sz w:val="22"/>
              </w:rPr>
              <w:tab/>
            </w:r>
            <w:r w:rsidRPr="00BA14AD">
              <w:rPr>
                <w:noProof/>
                <w:webHidden/>
                <w:sz w:val="22"/>
              </w:rPr>
              <w:fldChar w:fldCharType="begin"/>
            </w:r>
            <w:r w:rsidRPr="00BA14AD">
              <w:rPr>
                <w:noProof/>
                <w:webHidden/>
                <w:sz w:val="22"/>
              </w:rPr>
              <w:instrText xml:space="preserve"> PAGEREF _Toc244040085 \h </w:instrText>
            </w:r>
            <w:r w:rsidRPr="00BA14AD">
              <w:rPr>
                <w:noProof/>
                <w:webHidden/>
                <w:sz w:val="22"/>
              </w:rPr>
            </w:r>
            <w:r w:rsidRPr="00BA14AD">
              <w:rPr>
                <w:noProof/>
                <w:webHidden/>
                <w:sz w:val="22"/>
              </w:rPr>
              <w:fldChar w:fldCharType="separate"/>
            </w:r>
            <w:r>
              <w:rPr>
                <w:noProof/>
                <w:webHidden/>
                <w:sz w:val="22"/>
              </w:rPr>
              <w:t>30</w:t>
            </w:r>
            <w:r w:rsidRPr="00BA14AD">
              <w:rPr>
                <w:noProof/>
                <w:webHidden/>
                <w:sz w:val="22"/>
              </w:rPr>
              <w:fldChar w:fldCharType="end"/>
            </w:r>
          </w:hyperlink>
        </w:p>
        <w:p w14:paraId="17BFBAC3" w14:textId="2BBF07A2" w:rsidR="00BA14AD" w:rsidRPr="00BA14AD" w:rsidRDefault="00BA14AD" w:rsidP="00BA14AD">
          <w:pPr>
            <w:pStyle w:val="TDC1"/>
            <w:tabs>
              <w:tab w:val="right" w:leader="dot" w:pos="9016"/>
            </w:tabs>
            <w:spacing w:after="80" w:line="240" w:lineRule="auto"/>
            <w:rPr>
              <w:rFonts w:eastAsiaTheme="minorEastAsia"/>
              <w:noProof/>
              <w:kern w:val="2"/>
              <w:sz w:val="22"/>
              <w:lang w:val="es-PE"/>
              <w14:ligatures w14:val="standardContextual"/>
            </w:rPr>
          </w:pPr>
          <w:hyperlink w:anchor="_Toc244040086" w:history="1">
            <w:r w:rsidRPr="00BA14AD">
              <w:rPr>
                <w:rStyle w:val="Hipervnculo"/>
                <w:noProof/>
                <w:sz w:val="22"/>
              </w:rPr>
              <w:t>Figura 10. Percentiles del reporte Locust de 100 usuarios</w:t>
            </w:r>
            <w:r w:rsidRPr="00BA14AD">
              <w:rPr>
                <w:noProof/>
                <w:webHidden/>
                <w:sz w:val="22"/>
              </w:rPr>
              <w:tab/>
            </w:r>
            <w:r w:rsidRPr="00BA14AD">
              <w:rPr>
                <w:noProof/>
                <w:webHidden/>
                <w:sz w:val="22"/>
              </w:rPr>
              <w:fldChar w:fldCharType="begin"/>
            </w:r>
            <w:r w:rsidRPr="00BA14AD">
              <w:rPr>
                <w:noProof/>
                <w:webHidden/>
                <w:sz w:val="22"/>
              </w:rPr>
              <w:instrText xml:space="preserve"> PAGEREF _Toc244040086 \h </w:instrText>
            </w:r>
            <w:r w:rsidRPr="00BA14AD">
              <w:rPr>
                <w:noProof/>
                <w:webHidden/>
                <w:sz w:val="22"/>
              </w:rPr>
            </w:r>
            <w:r w:rsidRPr="00BA14AD">
              <w:rPr>
                <w:noProof/>
                <w:webHidden/>
                <w:sz w:val="22"/>
              </w:rPr>
              <w:fldChar w:fldCharType="separate"/>
            </w:r>
            <w:r>
              <w:rPr>
                <w:noProof/>
                <w:webHidden/>
                <w:sz w:val="22"/>
              </w:rPr>
              <w:t>30</w:t>
            </w:r>
            <w:r w:rsidRPr="00BA14AD">
              <w:rPr>
                <w:noProof/>
                <w:webHidden/>
                <w:sz w:val="22"/>
              </w:rPr>
              <w:fldChar w:fldCharType="end"/>
            </w:r>
          </w:hyperlink>
        </w:p>
        <w:p w14:paraId="1EA421D4" w14:textId="316C922D" w:rsidR="00AE41C2" w:rsidRDefault="00BA14AD" w:rsidP="00BA14AD">
          <w:pPr>
            <w:spacing w:after="80" w:line="240" w:lineRule="auto"/>
            <w:ind w:firstLine="0"/>
            <w:jc w:val="both"/>
          </w:pPr>
          <w:r w:rsidRPr="00BA14AD">
            <w:rPr>
              <w:sz w:val="22"/>
            </w:rPr>
            <w:fldChar w:fldCharType="end"/>
          </w:r>
        </w:p>
      </w:sdtContent>
    </w:sdt>
    <w:p w14:paraId="19B27B90" w14:textId="77777777" w:rsidR="00AE41C2" w:rsidRDefault="00AE41C2">
      <w:pPr>
        <w:pStyle w:val="Ttulo3"/>
        <w:rPr>
          <w:i w:val="0"/>
          <w:iCs w:val="0"/>
        </w:rPr>
        <w:sectPr w:rsidR="00AE41C2">
          <w:pgSz w:w="11906" w:h="16838"/>
          <w:pgMar w:top="1440" w:right="1440" w:bottom="1440" w:left="1440" w:header="720" w:footer="720" w:gutter="0"/>
          <w:cols w:space="720"/>
        </w:sectPr>
      </w:pPr>
      <w:bookmarkStart w:id="4" w:name="_c06fnimf6a1o" w:colFirst="0" w:colLast="0"/>
      <w:bookmarkEnd w:id="4"/>
    </w:p>
    <w:p w14:paraId="6F3B09F8" w14:textId="77777777" w:rsidR="00AE41C2" w:rsidRDefault="00BA14AD">
      <w:pPr>
        <w:pStyle w:val="Ttulo3"/>
        <w:rPr>
          <w:i w:val="0"/>
          <w:iCs w:val="0"/>
        </w:rPr>
      </w:pPr>
      <w:bookmarkStart w:id="5" w:name="_sewrg5i8lnn8" w:colFirst="0" w:colLast="0"/>
      <w:bookmarkStart w:id="6" w:name="_Toc244040027"/>
      <w:bookmarkEnd w:id="5"/>
      <w:r>
        <w:rPr>
          <w:i w:val="0"/>
          <w:iCs w:val="0"/>
        </w:rPr>
        <w:lastRenderedPageBreak/>
        <w:t>1. Informe académico del núcleo inicial</w:t>
      </w:r>
      <w:bookmarkEnd w:id="6"/>
    </w:p>
    <w:p w14:paraId="46FA53F2" w14:textId="77777777" w:rsidR="00AE41C2" w:rsidRDefault="00BA14AD">
      <w:pPr>
        <w:jc w:val="both"/>
      </w:pPr>
      <w:r>
        <w:t>Este informe organiza la documentación y las evidencias técnicas de LogisTech 2.0 según la guía académica de la Universidad Nacional del Sur (2017), adaptada a las indicaciones del docente. Se distingue la implementación local comprobada del despliegue cloud pendiente.</w:t>
      </w:r>
    </w:p>
    <w:p w14:paraId="0C7357A3" w14:textId="77777777" w:rsidR="00AE41C2" w:rsidRDefault="00BA14AD">
      <w:pPr>
        <w:pStyle w:val="Ttulo3"/>
        <w:rPr>
          <w:i w:val="0"/>
          <w:iCs w:val="0"/>
        </w:rPr>
      </w:pPr>
      <w:bookmarkStart w:id="7" w:name="_yqqhfrvt7lpw" w:colFirst="0" w:colLast="0"/>
      <w:bookmarkStart w:id="8" w:name="_Toc244040028"/>
      <w:bookmarkEnd w:id="7"/>
      <w:r>
        <w:rPr>
          <w:i w:val="0"/>
          <w:iCs w:val="0"/>
        </w:rPr>
        <w:t>2. Definición del proyecto y objetivos</w:t>
      </w:r>
      <w:bookmarkEnd w:id="8"/>
    </w:p>
    <w:p w14:paraId="3FF5D132" w14:textId="77777777" w:rsidR="00AE41C2" w:rsidRDefault="00BA14AD">
      <w:pPr>
        <w:pStyle w:val="Ttulo4"/>
        <w:rPr>
          <w:rFonts w:eastAsia="Times New Roman" w:cs="Times New Roman"/>
        </w:rPr>
      </w:pPr>
      <w:bookmarkStart w:id="9" w:name="_v0dn17gz1k20" w:colFirst="0" w:colLast="0"/>
      <w:bookmarkStart w:id="10" w:name="_Toc244040029"/>
      <w:bookmarkEnd w:id="9"/>
      <w:r>
        <w:rPr>
          <w:rFonts w:eastAsia="Times New Roman" w:cs="Times New Roman"/>
        </w:rPr>
        <w:t>2.1. Problema y propuesta</w:t>
      </w:r>
      <w:bookmarkEnd w:id="10"/>
    </w:p>
    <w:p w14:paraId="546741DB" w14:textId="77777777" w:rsidR="00AE41C2" w:rsidRDefault="00BA14AD">
      <w:pPr>
        <w:jc w:val="both"/>
      </w:pPr>
      <w:r>
        <w:t>LogisTech 2.0 organiza la identificación y consulta de mercancía por empresa. La información de producto, categoría, cantidad, sucursal, prioridad e identificación necesita permanecer vinculada y accesible solo a las personas autorizadas. El núcleo implementado proporciona categorías y cajas, un identificador interno automático independiente del QR y un espacio de consulta operativo. No se presenta como sistema completo de gestión de almacenes ni como contabilidad de stock.</w:t>
      </w:r>
    </w:p>
    <w:p w14:paraId="18564E78" w14:textId="77777777" w:rsidR="00AE41C2" w:rsidRDefault="00BA14AD">
      <w:pPr>
        <w:jc w:val="both"/>
      </w:pPr>
      <w:r>
        <w:t>La aplicación web conserva la dirección visual Industrial Precision: alternativa A como composición principal con recursos oscuros de marca inspirados en B. React se conecta a una API Django/DRF y PostgreSQL real. El programa se presenta en inglés por defecto y la documentación permanece en español.</w:t>
      </w:r>
    </w:p>
    <w:p w14:paraId="420D1840" w14:textId="77777777" w:rsidR="00AE41C2" w:rsidRDefault="00BA14AD">
      <w:pPr>
        <w:pStyle w:val="Ttulo4"/>
        <w:rPr>
          <w:rFonts w:eastAsia="Times New Roman" w:cs="Times New Roman"/>
        </w:rPr>
      </w:pPr>
      <w:bookmarkStart w:id="11" w:name="_nt5idb7ze5wv" w:colFirst="0" w:colLast="0"/>
      <w:bookmarkStart w:id="12" w:name="_Toc244040030"/>
      <w:bookmarkEnd w:id="11"/>
      <w:r>
        <w:rPr>
          <w:rFonts w:eastAsia="Times New Roman" w:cs="Times New Roman"/>
        </w:rPr>
        <w:t>2.2. Objetivo general</w:t>
      </w:r>
      <w:bookmarkEnd w:id="12"/>
    </w:p>
    <w:p w14:paraId="0B68341B" w14:textId="77777777" w:rsidR="00AE41C2" w:rsidRDefault="00BA14AD">
      <w:pPr>
        <w:jc w:val="both"/>
      </w:pPr>
      <w:r>
        <w:t>Construir y validar un núcleo web multiempresa para registrar, clasificar y consultar cajas mediante autenticación y permisos en servidor, con integridad de datos, documentación reproducible y límites explícitos.</w:t>
      </w:r>
    </w:p>
    <w:p w14:paraId="37A3B604" w14:textId="77777777" w:rsidR="00AE41C2" w:rsidRDefault="00BA14AD">
      <w:pPr>
        <w:pStyle w:val="Ttulo4"/>
        <w:rPr>
          <w:rFonts w:eastAsia="Times New Roman" w:cs="Times New Roman"/>
        </w:rPr>
      </w:pPr>
      <w:bookmarkStart w:id="13" w:name="_km0v3znt95in" w:colFirst="0" w:colLast="0"/>
      <w:bookmarkStart w:id="14" w:name="_Toc244040031"/>
      <w:bookmarkEnd w:id="13"/>
      <w:r>
        <w:rPr>
          <w:rFonts w:eastAsia="Times New Roman" w:cs="Times New Roman"/>
        </w:rPr>
        <w:t>2.3. Objetivos específicos verificables</w:t>
      </w:r>
      <w:bookmarkEnd w:id="14"/>
    </w:p>
    <w:p w14:paraId="1E8A98DD" w14:textId="77777777" w:rsidR="00AE41C2" w:rsidRDefault="00BA14AD">
      <w:pPr>
        <w:numPr>
          <w:ilvl w:val="0"/>
          <w:numId w:val="2"/>
        </w:numPr>
        <w:pBdr>
          <w:top w:val="nil"/>
          <w:left w:val="nil"/>
          <w:bottom w:val="nil"/>
          <w:right w:val="nil"/>
          <w:between w:val="nil"/>
        </w:pBdr>
        <w:jc w:val="both"/>
      </w:pPr>
      <w:r>
        <w:rPr>
          <w:color w:val="000000"/>
        </w:rPr>
        <w:t>Ofrecer registro y login separados; registro público de operador sin asignación de empresa o privilegios.</w:t>
      </w:r>
    </w:p>
    <w:p w14:paraId="46170EDB" w14:textId="77777777" w:rsidR="00AE41C2" w:rsidRDefault="00BA14AD">
      <w:pPr>
        <w:numPr>
          <w:ilvl w:val="0"/>
          <w:numId w:val="2"/>
        </w:numPr>
        <w:pBdr>
          <w:top w:val="nil"/>
          <w:left w:val="nil"/>
          <w:bottom w:val="nil"/>
          <w:right w:val="nil"/>
          <w:between w:val="nil"/>
        </w:pBdr>
        <w:jc w:val="both"/>
      </w:pPr>
      <w:r>
        <w:rPr>
          <w:color w:val="000000"/>
        </w:rPr>
        <w:lastRenderedPageBreak/>
        <w:t>Implementar CRUD de categorías y cajas, referencias legibles y búsquedas/filtros autorizados.</w:t>
      </w:r>
    </w:p>
    <w:p w14:paraId="7DA1C6B7" w14:textId="77777777" w:rsidR="00AE41C2" w:rsidRDefault="00BA14AD">
      <w:pPr>
        <w:numPr>
          <w:ilvl w:val="0"/>
          <w:numId w:val="2"/>
        </w:numPr>
        <w:pBdr>
          <w:top w:val="nil"/>
          <w:left w:val="nil"/>
          <w:bottom w:val="nil"/>
          <w:right w:val="nil"/>
          <w:between w:val="nil"/>
        </w:pBdr>
        <w:jc w:val="both"/>
      </w:pPr>
      <w:r>
        <w:rPr>
          <w:color w:val="000000"/>
        </w:rPr>
        <w:t>Aislar consultas/escrituras por empresa y rechazar enlaces a recursos ajenos.</w:t>
      </w:r>
    </w:p>
    <w:p w14:paraId="42514E8B" w14:textId="77777777" w:rsidR="00AE41C2" w:rsidRDefault="00BA14AD">
      <w:pPr>
        <w:numPr>
          <w:ilvl w:val="0"/>
          <w:numId w:val="2"/>
        </w:numPr>
        <w:pBdr>
          <w:top w:val="nil"/>
          <w:left w:val="nil"/>
          <w:bottom w:val="nil"/>
          <w:right w:val="nil"/>
          <w:between w:val="nil"/>
        </w:pBdr>
        <w:jc w:val="both"/>
      </w:pPr>
      <w:r>
        <w:rPr>
          <w:color w:val="000000"/>
        </w:rPr>
        <w:t>Generar internal_id en servidor y mantener QR independiente, ambos únicos sin usarlos como autorización.</w:t>
      </w:r>
    </w:p>
    <w:p w14:paraId="443F1246" w14:textId="77777777" w:rsidR="00AE41C2" w:rsidRDefault="00BA14AD">
      <w:pPr>
        <w:numPr>
          <w:ilvl w:val="0"/>
          <w:numId w:val="2"/>
        </w:numPr>
        <w:pBdr>
          <w:top w:val="nil"/>
          <w:left w:val="nil"/>
          <w:bottom w:val="nil"/>
          <w:right w:val="nil"/>
          <w:between w:val="nil"/>
        </w:pBdr>
        <w:jc w:val="both"/>
      </w:pPr>
      <w:r>
        <w:rPr>
          <w:color w:val="000000"/>
        </w:rPr>
        <w:t>Validar PostgreSQL, migraciones, seguridad, interfaz responsive, accesibilidad automática y rendimiento local con evidencia.</w:t>
      </w:r>
    </w:p>
    <w:p w14:paraId="42ACD0DC" w14:textId="77777777" w:rsidR="00AE41C2" w:rsidRDefault="00BA14AD">
      <w:pPr>
        <w:numPr>
          <w:ilvl w:val="0"/>
          <w:numId w:val="2"/>
        </w:numPr>
        <w:pBdr>
          <w:top w:val="nil"/>
          <w:left w:val="nil"/>
          <w:bottom w:val="nil"/>
          <w:right w:val="nil"/>
          <w:between w:val="nil"/>
        </w:pBdr>
        <w:jc w:val="both"/>
      </w:pPr>
      <w:r>
        <w:rPr>
          <w:color w:val="000000"/>
        </w:rPr>
        <w:t>Proporcionar instalación reproducible y documentación de arquitectura, datos, procesos y mantenimiento.</w:t>
      </w:r>
    </w:p>
    <w:p w14:paraId="7AD5620F" w14:textId="77777777" w:rsidR="00AE41C2" w:rsidRDefault="00BA14AD">
      <w:pPr>
        <w:numPr>
          <w:ilvl w:val="0"/>
          <w:numId w:val="2"/>
        </w:numPr>
        <w:pBdr>
          <w:top w:val="nil"/>
          <w:left w:val="nil"/>
          <w:bottom w:val="nil"/>
          <w:right w:val="nil"/>
          <w:between w:val="nil"/>
        </w:pBdr>
        <w:jc w:val="both"/>
      </w:pPr>
      <w:r>
        <w:rPr>
          <w:color w:val="000000"/>
        </w:rPr>
        <w:t>Centralizar los textos de aplicación en inglés sin modificar contratos o datos introducidos por usuarios.</w:t>
      </w:r>
    </w:p>
    <w:p w14:paraId="671FC6FE" w14:textId="77777777" w:rsidR="00AE41C2" w:rsidRDefault="00BA14AD">
      <w:pPr>
        <w:pStyle w:val="Ttulo4"/>
        <w:rPr>
          <w:rFonts w:eastAsia="Times New Roman" w:cs="Times New Roman"/>
        </w:rPr>
      </w:pPr>
      <w:bookmarkStart w:id="15" w:name="_ytzj3wvczhk2" w:colFirst="0" w:colLast="0"/>
      <w:bookmarkStart w:id="16" w:name="_Toc244040032"/>
      <w:bookmarkEnd w:id="15"/>
      <w:r>
        <w:rPr>
          <w:rFonts w:eastAsia="Times New Roman" w:cs="Times New Roman"/>
        </w:rPr>
        <w:t>2.4. Usuarios y audiencia</w:t>
      </w:r>
      <w:bookmarkEnd w:id="16"/>
    </w:p>
    <w:p w14:paraId="4921EDB1" w14:textId="77777777" w:rsidR="00AE41C2" w:rsidRDefault="00BA14AD">
      <w:pPr>
        <w:jc w:val="both"/>
      </w:pPr>
      <w:r>
        <w:t>SUPERADMIN administra el ámbito global conforme a flags coherentes; COMPANY_ADMIN trabaja en su empresa; OPERATOR asignado lee categorías y opera cajas autorizadas sin eliminarlas; operador sin empresa no accede a inventarios privados. El usuario operativo debe conocer su trabajo de almacén, sin necesidad de manipular UUID o configurar Django. El informe se dirige también al profesor y a quienes mantengan el sistema; la instalación presupone manejo básico de Git, terminal, variables de entorno y Docker.</w:t>
      </w:r>
    </w:p>
    <w:p w14:paraId="35A87CF6" w14:textId="77777777" w:rsidR="00AE41C2" w:rsidRDefault="00BA14AD">
      <w:pPr>
        <w:pStyle w:val="Ttulo4"/>
        <w:rPr>
          <w:rFonts w:eastAsia="Times New Roman" w:cs="Times New Roman"/>
        </w:rPr>
      </w:pPr>
      <w:bookmarkStart w:id="17" w:name="_m9j8yaxqpfvs" w:colFirst="0" w:colLast="0"/>
      <w:bookmarkStart w:id="18" w:name="_Toc244040033"/>
      <w:bookmarkEnd w:id="17"/>
      <w:r>
        <w:rPr>
          <w:rFonts w:eastAsia="Times New Roman" w:cs="Times New Roman"/>
        </w:rPr>
        <w:t>2.5. Autoría y antecedentes</w:t>
      </w:r>
      <w:bookmarkEnd w:id="18"/>
    </w:p>
    <w:p w14:paraId="1BCEC528" w14:textId="77777777" w:rsidR="00AE41C2" w:rsidRDefault="00BA14AD">
      <w:pPr>
        <w:jc w:val="both"/>
      </w:pPr>
      <w:r>
        <w:t xml:space="preserve">Los integrantes identificados para este informe son Anthony Fernando Arana Apaza, Anyelina Yolit Mamani Puma, Katherine Melany Quispe Romero y Alexandra Robles Uscamayta. Se incluyen como miembros del equipo según la información facilitada para la portada, sin atribuir porcentajes ni responsabilidades individuales no acreditadas. El repositorio del proyecto es </w:t>
      </w:r>
      <w:r>
        <w:rPr>
          <w:b/>
          <w:bCs/>
        </w:rPr>
        <w:t>“</w:t>
      </w:r>
      <w:r>
        <w:rPr>
          <w:rFonts w:ascii="Consolas" w:eastAsia="Consolas" w:hAnsi="Consolas" w:cs="Consolas"/>
          <w:b/>
          <w:bCs/>
          <w:sz w:val="20"/>
          <w:szCs w:val="20"/>
        </w:rPr>
        <w:t>anthonyarana-debug/logistech-2.0”</w:t>
      </w:r>
      <w:r>
        <w:t xml:space="preserve"> y se informó como público durante la adaptación.</w:t>
      </w:r>
    </w:p>
    <w:p w14:paraId="666E5690" w14:textId="77777777" w:rsidR="00AE41C2" w:rsidRDefault="00BA14AD">
      <w:pPr>
        <w:jc w:val="both"/>
      </w:pPr>
      <w:r>
        <w:lastRenderedPageBreak/>
        <w:t>Existe como antecedente un proyecto Android separado. No se modificó ni sobrescribió. No se realizó una auditoría de sus fuentes Android para acreditar reutilización o retrocompatibilidad; esta versión define su API propia y no garantiza compatibilidad con contratos Android no verificados. El nombre 2.0 expresa la evolución del proyecto, no una certificación de integración entre ambas aplicaciones.</w:t>
      </w:r>
    </w:p>
    <w:p w14:paraId="31FBB3A5" w14:textId="77777777" w:rsidR="00AE41C2" w:rsidRDefault="00BA14AD">
      <w:pPr>
        <w:pStyle w:val="Ttulo3"/>
        <w:rPr>
          <w:i w:val="0"/>
          <w:iCs w:val="0"/>
        </w:rPr>
      </w:pPr>
      <w:bookmarkStart w:id="19" w:name="_2gfzydb28ze4" w:colFirst="0" w:colLast="0"/>
      <w:bookmarkStart w:id="20" w:name="_Toc244040034"/>
      <w:bookmarkEnd w:id="19"/>
      <w:r>
        <w:rPr>
          <w:i w:val="0"/>
          <w:iCs w:val="0"/>
        </w:rPr>
        <w:t>3. Especificación de requisitos y alcance</w:t>
      </w:r>
      <w:bookmarkEnd w:id="20"/>
    </w:p>
    <w:p w14:paraId="202798E9" w14:textId="77777777" w:rsidR="00AE41C2" w:rsidRDefault="00BA14AD">
      <w:pPr>
        <w:pStyle w:val="Ttulo4"/>
        <w:rPr>
          <w:rFonts w:eastAsia="Times New Roman" w:cs="Times New Roman"/>
        </w:rPr>
      </w:pPr>
      <w:bookmarkStart w:id="21" w:name="_dtcvdjyqxjtb" w:colFirst="0" w:colLast="0"/>
      <w:bookmarkStart w:id="22" w:name="_Toc244040035"/>
      <w:bookmarkEnd w:id="21"/>
      <w:r>
        <w:rPr>
          <w:rFonts w:eastAsia="Times New Roman" w:cs="Times New Roman"/>
        </w:rPr>
        <w:t>3.1. Requisitos generales y funcionales</w:t>
      </w:r>
      <w:bookmarkEnd w:id="22"/>
    </w:p>
    <w:p w14:paraId="2A21DF90"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Tabla 1</w:t>
      </w:r>
    </w:p>
    <w:p w14:paraId="708A64A3" w14:textId="3C24DD9B" w:rsidR="00AE41C2" w:rsidRDefault="00BA14AD">
      <w:pPr>
        <w:keepNext/>
        <w:pBdr>
          <w:top w:val="nil"/>
          <w:left w:val="nil"/>
          <w:bottom w:val="nil"/>
          <w:right w:val="nil"/>
          <w:between w:val="nil"/>
        </w:pBdr>
        <w:spacing w:after="120" w:line="276" w:lineRule="auto"/>
        <w:ind w:firstLine="0"/>
        <w:rPr>
          <w:color w:val="000000"/>
        </w:rPr>
      </w:pPr>
      <w:r>
        <w:rPr>
          <w:i/>
          <w:iCs/>
          <w:color w:val="000000"/>
        </w:rPr>
        <w:t>Requisitos funcionales principales</w:t>
      </w:r>
    </w:p>
    <w:tbl>
      <w:tblPr>
        <w:tblStyle w:val="a"/>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936"/>
        <w:gridCol w:w="3024"/>
        <w:gridCol w:w="5065"/>
      </w:tblGrid>
      <w:tr w:rsidR="00AE41C2" w14:paraId="309B4BCF" w14:textId="77777777">
        <w:trPr>
          <w:tblHeader/>
          <w:jc w:val="center"/>
        </w:trPr>
        <w:tc>
          <w:tcPr>
            <w:tcW w:w="936" w:type="dxa"/>
            <w:tcBorders>
              <w:bottom w:val="single" w:sz="4" w:space="0" w:color="000000"/>
            </w:tcBorders>
            <w:tcMar>
              <w:top w:w="65" w:type="dxa"/>
              <w:left w:w="65" w:type="dxa"/>
              <w:bottom w:w="65" w:type="dxa"/>
              <w:right w:w="65" w:type="dxa"/>
            </w:tcMar>
            <w:vAlign w:val="center"/>
          </w:tcPr>
          <w:p w14:paraId="0843AC71" w14:textId="3A29F1C0" w:rsidR="00AE41C2" w:rsidRDefault="00BA14AD">
            <w:pPr>
              <w:keepNext/>
              <w:keepLines/>
              <w:spacing w:before="40" w:after="40" w:line="252" w:lineRule="auto"/>
              <w:ind w:firstLine="0"/>
              <w:rPr>
                <w:sz w:val="22"/>
                <w:szCs w:val="22"/>
              </w:rPr>
            </w:pPr>
            <w:r>
              <w:rPr>
                <w:b/>
                <w:bCs/>
                <w:color w:val="000000"/>
                <w:sz w:val="21"/>
                <w:szCs w:val="22"/>
              </w:rPr>
              <w:fldChar w:fldCharType="begin"/>
            </w:r>
            <w:r>
              <w:instrText xml:space="preserve"> TC "</w:instrText>
            </w:r>
            <w:bookmarkStart w:id="23" w:name="_Toc244040065"/>
            <w:r>
              <w:instrText>Tabla 1. Requisitos funcionales principales</w:instrText>
            </w:r>
            <w:bookmarkEnd w:id="23"/>
            <w:r>
              <w:instrText xml:space="preserve">" \f T \l "1" </w:instrText>
            </w:r>
            <w:r>
              <w:rPr>
                <w:b/>
                <w:bCs/>
                <w:color w:val="000000"/>
                <w:sz w:val="21"/>
                <w:szCs w:val="22"/>
              </w:rPr>
              <w:fldChar w:fldCharType="end"/>
            </w:r>
            <w:r>
              <w:rPr>
                <w:b/>
                <w:bCs/>
                <w:color w:val="000000"/>
                <w:sz w:val="21"/>
                <w:szCs w:val="22"/>
              </w:rPr>
              <w:t>ID</w:t>
            </w:r>
          </w:p>
        </w:tc>
        <w:tc>
          <w:tcPr>
            <w:tcW w:w="3024" w:type="dxa"/>
            <w:tcBorders>
              <w:bottom w:val="single" w:sz="4" w:space="0" w:color="000000"/>
            </w:tcBorders>
            <w:tcMar>
              <w:top w:w="65" w:type="dxa"/>
              <w:left w:w="65" w:type="dxa"/>
              <w:bottom w:w="65" w:type="dxa"/>
              <w:right w:w="65" w:type="dxa"/>
            </w:tcMar>
            <w:vAlign w:val="center"/>
          </w:tcPr>
          <w:p w14:paraId="273B1BD5" w14:textId="77777777" w:rsidR="00AE41C2" w:rsidRDefault="00BA14AD">
            <w:pPr>
              <w:keepNext/>
              <w:keepLines/>
              <w:spacing w:before="40" w:after="40" w:line="252" w:lineRule="auto"/>
              <w:ind w:firstLine="0"/>
              <w:rPr>
                <w:sz w:val="22"/>
                <w:szCs w:val="22"/>
              </w:rPr>
            </w:pPr>
            <w:r>
              <w:rPr>
                <w:b/>
                <w:bCs/>
                <w:color w:val="000000"/>
                <w:sz w:val="21"/>
                <w:szCs w:val="22"/>
              </w:rPr>
              <w:t>Requisito</w:t>
            </w:r>
          </w:p>
        </w:tc>
        <w:tc>
          <w:tcPr>
            <w:tcW w:w="5065" w:type="dxa"/>
            <w:tcBorders>
              <w:bottom w:val="single" w:sz="4" w:space="0" w:color="000000"/>
            </w:tcBorders>
            <w:tcMar>
              <w:top w:w="65" w:type="dxa"/>
              <w:left w:w="65" w:type="dxa"/>
              <w:bottom w:w="65" w:type="dxa"/>
              <w:right w:w="65" w:type="dxa"/>
            </w:tcMar>
            <w:vAlign w:val="center"/>
          </w:tcPr>
          <w:p w14:paraId="21A7775F" w14:textId="77777777" w:rsidR="00AE41C2" w:rsidRDefault="00BA14AD">
            <w:pPr>
              <w:keepNext/>
              <w:keepLines/>
              <w:spacing w:before="40" w:after="40" w:line="252" w:lineRule="auto"/>
              <w:ind w:firstLine="0"/>
              <w:rPr>
                <w:sz w:val="22"/>
                <w:szCs w:val="22"/>
              </w:rPr>
            </w:pPr>
            <w:r>
              <w:rPr>
                <w:b/>
                <w:bCs/>
                <w:color w:val="000000"/>
                <w:sz w:val="21"/>
                <w:szCs w:val="22"/>
              </w:rPr>
              <w:t>Implementación / evidencia</w:t>
            </w:r>
          </w:p>
        </w:tc>
      </w:tr>
      <w:tr w:rsidR="00AE41C2" w14:paraId="2A9EADDF" w14:textId="77777777">
        <w:trPr>
          <w:jc w:val="center"/>
        </w:trPr>
        <w:tc>
          <w:tcPr>
            <w:tcW w:w="936" w:type="dxa"/>
            <w:tcMar>
              <w:top w:w="65" w:type="dxa"/>
              <w:left w:w="65" w:type="dxa"/>
              <w:bottom w:w="65" w:type="dxa"/>
              <w:right w:w="65" w:type="dxa"/>
            </w:tcMar>
            <w:vAlign w:val="center"/>
          </w:tcPr>
          <w:p w14:paraId="50B804F0" w14:textId="77777777" w:rsidR="00AE41C2" w:rsidRDefault="00BA14AD">
            <w:pPr>
              <w:keepNext/>
              <w:keepLines/>
              <w:spacing w:before="40" w:after="40" w:line="252" w:lineRule="auto"/>
              <w:ind w:firstLine="0"/>
              <w:rPr>
                <w:sz w:val="22"/>
                <w:szCs w:val="22"/>
              </w:rPr>
            </w:pPr>
            <w:r>
              <w:rPr>
                <w:color w:val="000000"/>
                <w:sz w:val="21"/>
                <w:szCs w:val="22"/>
              </w:rPr>
              <w:t>RF-01</w:t>
            </w:r>
          </w:p>
        </w:tc>
        <w:tc>
          <w:tcPr>
            <w:tcW w:w="3024" w:type="dxa"/>
            <w:tcMar>
              <w:top w:w="65" w:type="dxa"/>
              <w:left w:w="65" w:type="dxa"/>
              <w:bottom w:w="65" w:type="dxa"/>
              <w:right w:w="65" w:type="dxa"/>
            </w:tcMar>
            <w:vAlign w:val="center"/>
          </w:tcPr>
          <w:p w14:paraId="3EA242A1" w14:textId="77777777" w:rsidR="00AE41C2" w:rsidRDefault="00BA14AD">
            <w:pPr>
              <w:keepNext/>
              <w:keepLines/>
              <w:spacing w:before="40" w:after="40" w:line="252" w:lineRule="auto"/>
              <w:ind w:firstLine="0"/>
              <w:rPr>
                <w:sz w:val="22"/>
                <w:szCs w:val="22"/>
              </w:rPr>
            </w:pPr>
            <w:r>
              <w:rPr>
                <w:color w:val="000000"/>
                <w:sz w:val="21"/>
                <w:szCs w:val="22"/>
              </w:rPr>
              <w:t>Registro e inicio de sesión separados</w:t>
            </w:r>
          </w:p>
        </w:tc>
        <w:tc>
          <w:tcPr>
            <w:tcW w:w="5065" w:type="dxa"/>
            <w:tcMar>
              <w:top w:w="65" w:type="dxa"/>
              <w:left w:w="65" w:type="dxa"/>
              <w:bottom w:w="65" w:type="dxa"/>
              <w:right w:w="65" w:type="dxa"/>
            </w:tcMar>
            <w:vAlign w:val="center"/>
          </w:tcPr>
          <w:p w14:paraId="71E2F35A" w14:textId="77777777" w:rsidR="00AE41C2" w:rsidRDefault="00BA14AD">
            <w:pPr>
              <w:keepNext/>
              <w:keepLines/>
              <w:spacing w:before="40" w:after="40" w:line="252" w:lineRule="auto"/>
              <w:ind w:firstLine="0"/>
              <w:rPr>
                <w:sz w:val="22"/>
                <w:szCs w:val="22"/>
              </w:rPr>
            </w:pPr>
            <w:r>
              <w:rPr>
                <w:color w:val="000000"/>
                <w:sz w:val="21"/>
                <w:szCs w:val="22"/>
              </w:rPr>
              <w:t>accounts, formularios públicos, pruebas auth/E2E</w:t>
            </w:r>
          </w:p>
        </w:tc>
      </w:tr>
      <w:tr w:rsidR="00AE41C2" w14:paraId="3318C131" w14:textId="77777777">
        <w:trPr>
          <w:jc w:val="center"/>
        </w:trPr>
        <w:tc>
          <w:tcPr>
            <w:tcW w:w="936" w:type="dxa"/>
            <w:tcMar>
              <w:top w:w="65" w:type="dxa"/>
              <w:left w:w="65" w:type="dxa"/>
              <w:bottom w:w="65" w:type="dxa"/>
              <w:right w:w="65" w:type="dxa"/>
            </w:tcMar>
            <w:vAlign w:val="center"/>
          </w:tcPr>
          <w:p w14:paraId="24810653" w14:textId="77777777" w:rsidR="00AE41C2" w:rsidRDefault="00BA14AD">
            <w:pPr>
              <w:keepNext/>
              <w:keepLines/>
              <w:spacing w:before="40" w:after="40" w:line="252" w:lineRule="auto"/>
              <w:ind w:firstLine="0"/>
              <w:rPr>
                <w:sz w:val="22"/>
                <w:szCs w:val="22"/>
              </w:rPr>
            </w:pPr>
            <w:r>
              <w:rPr>
                <w:color w:val="000000"/>
                <w:sz w:val="21"/>
                <w:szCs w:val="22"/>
              </w:rPr>
              <w:t>RF-02</w:t>
            </w:r>
          </w:p>
        </w:tc>
        <w:tc>
          <w:tcPr>
            <w:tcW w:w="3024" w:type="dxa"/>
            <w:tcMar>
              <w:top w:w="65" w:type="dxa"/>
              <w:left w:w="65" w:type="dxa"/>
              <w:bottom w:w="65" w:type="dxa"/>
              <w:right w:w="65" w:type="dxa"/>
            </w:tcMar>
            <w:vAlign w:val="center"/>
          </w:tcPr>
          <w:p w14:paraId="04DC6E7B" w14:textId="77777777" w:rsidR="00AE41C2" w:rsidRDefault="00BA14AD">
            <w:pPr>
              <w:keepNext/>
              <w:keepLines/>
              <w:spacing w:before="40" w:after="40" w:line="252" w:lineRule="auto"/>
              <w:ind w:firstLine="0"/>
              <w:rPr>
                <w:sz w:val="22"/>
                <w:szCs w:val="22"/>
              </w:rPr>
            </w:pPr>
            <w:r>
              <w:rPr>
                <w:color w:val="000000"/>
                <w:sz w:val="21"/>
                <w:szCs w:val="22"/>
              </w:rPr>
              <w:t>Identidad vigente y sesiones renovables</w:t>
            </w:r>
          </w:p>
        </w:tc>
        <w:tc>
          <w:tcPr>
            <w:tcW w:w="5065" w:type="dxa"/>
            <w:tcMar>
              <w:top w:w="65" w:type="dxa"/>
              <w:left w:w="65" w:type="dxa"/>
              <w:bottom w:w="65" w:type="dxa"/>
              <w:right w:w="65" w:type="dxa"/>
            </w:tcMar>
            <w:vAlign w:val="center"/>
          </w:tcPr>
          <w:p w14:paraId="17870D5F" w14:textId="77777777" w:rsidR="00AE41C2" w:rsidRDefault="00BA14AD">
            <w:pPr>
              <w:keepNext/>
              <w:keepLines/>
              <w:spacing w:before="40" w:after="40" w:line="252" w:lineRule="auto"/>
              <w:ind w:firstLine="0"/>
              <w:rPr>
                <w:sz w:val="22"/>
                <w:szCs w:val="22"/>
              </w:rPr>
            </w:pPr>
            <w:r>
              <w:rPr>
                <w:color w:val="000000"/>
                <w:sz w:val="21"/>
                <w:szCs w:val="22"/>
              </w:rPr>
              <w:t>JWT access en memoria, refresh HttpOnly/CSRF/rotación/blacklist</w:t>
            </w:r>
          </w:p>
        </w:tc>
      </w:tr>
      <w:tr w:rsidR="00AE41C2" w14:paraId="7683CC6E" w14:textId="77777777">
        <w:trPr>
          <w:jc w:val="center"/>
        </w:trPr>
        <w:tc>
          <w:tcPr>
            <w:tcW w:w="936" w:type="dxa"/>
            <w:tcMar>
              <w:top w:w="65" w:type="dxa"/>
              <w:left w:w="65" w:type="dxa"/>
              <w:bottom w:w="65" w:type="dxa"/>
              <w:right w:w="65" w:type="dxa"/>
            </w:tcMar>
            <w:vAlign w:val="center"/>
          </w:tcPr>
          <w:p w14:paraId="57B839CF" w14:textId="77777777" w:rsidR="00AE41C2" w:rsidRDefault="00BA14AD">
            <w:pPr>
              <w:keepNext/>
              <w:keepLines/>
              <w:spacing w:before="40" w:after="40" w:line="252" w:lineRule="auto"/>
              <w:ind w:firstLine="0"/>
              <w:rPr>
                <w:sz w:val="22"/>
                <w:szCs w:val="22"/>
              </w:rPr>
            </w:pPr>
            <w:r>
              <w:rPr>
                <w:color w:val="000000"/>
                <w:sz w:val="21"/>
                <w:szCs w:val="22"/>
              </w:rPr>
              <w:t>RF-03</w:t>
            </w:r>
          </w:p>
        </w:tc>
        <w:tc>
          <w:tcPr>
            <w:tcW w:w="3024" w:type="dxa"/>
            <w:tcMar>
              <w:top w:w="65" w:type="dxa"/>
              <w:left w:w="65" w:type="dxa"/>
              <w:bottom w:w="65" w:type="dxa"/>
              <w:right w:w="65" w:type="dxa"/>
            </w:tcMar>
            <w:vAlign w:val="center"/>
          </w:tcPr>
          <w:p w14:paraId="518E9F34" w14:textId="77777777" w:rsidR="00AE41C2" w:rsidRDefault="00BA14AD">
            <w:pPr>
              <w:keepNext/>
              <w:keepLines/>
              <w:spacing w:before="40" w:after="40" w:line="252" w:lineRule="auto"/>
              <w:ind w:firstLine="0"/>
              <w:rPr>
                <w:sz w:val="22"/>
                <w:szCs w:val="22"/>
              </w:rPr>
            </w:pPr>
            <w:r>
              <w:rPr>
                <w:color w:val="000000"/>
                <w:sz w:val="21"/>
                <w:szCs w:val="22"/>
              </w:rPr>
              <w:t>Categorías con condiciones independientes</w:t>
            </w:r>
          </w:p>
        </w:tc>
        <w:tc>
          <w:tcPr>
            <w:tcW w:w="5065" w:type="dxa"/>
            <w:tcMar>
              <w:top w:w="65" w:type="dxa"/>
              <w:left w:w="65" w:type="dxa"/>
              <w:bottom w:w="65" w:type="dxa"/>
              <w:right w:w="65" w:type="dxa"/>
            </w:tcMar>
            <w:vAlign w:val="center"/>
          </w:tcPr>
          <w:p w14:paraId="677E6208" w14:textId="77777777" w:rsidR="00AE41C2" w:rsidRDefault="00BA14AD">
            <w:pPr>
              <w:keepNext/>
              <w:keepLines/>
              <w:spacing w:before="40" w:after="40" w:line="252" w:lineRule="auto"/>
              <w:ind w:firstLine="0"/>
              <w:rPr>
                <w:sz w:val="22"/>
                <w:szCs w:val="22"/>
              </w:rPr>
            </w:pPr>
            <w:r>
              <w:rPr>
                <w:color w:val="000000"/>
                <w:sz w:val="21"/>
                <w:szCs w:val="22"/>
              </w:rPr>
              <w:t>CRUD Category; fragilidad y perecibilidad pueden coexistir</w:t>
            </w:r>
          </w:p>
        </w:tc>
      </w:tr>
      <w:tr w:rsidR="00AE41C2" w14:paraId="6D93DE20" w14:textId="77777777">
        <w:trPr>
          <w:jc w:val="center"/>
        </w:trPr>
        <w:tc>
          <w:tcPr>
            <w:tcW w:w="936" w:type="dxa"/>
            <w:tcMar>
              <w:top w:w="65" w:type="dxa"/>
              <w:left w:w="65" w:type="dxa"/>
              <w:bottom w:w="65" w:type="dxa"/>
              <w:right w:w="65" w:type="dxa"/>
            </w:tcMar>
            <w:vAlign w:val="center"/>
          </w:tcPr>
          <w:p w14:paraId="39469E02" w14:textId="77777777" w:rsidR="00AE41C2" w:rsidRDefault="00BA14AD">
            <w:pPr>
              <w:keepNext/>
              <w:keepLines/>
              <w:spacing w:before="40" w:after="40" w:line="252" w:lineRule="auto"/>
              <w:ind w:firstLine="0"/>
              <w:rPr>
                <w:sz w:val="22"/>
                <w:szCs w:val="22"/>
              </w:rPr>
            </w:pPr>
            <w:r>
              <w:rPr>
                <w:color w:val="000000"/>
                <w:sz w:val="21"/>
                <w:szCs w:val="22"/>
              </w:rPr>
              <w:t>RF-04</w:t>
            </w:r>
          </w:p>
        </w:tc>
        <w:tc>
          <w:tcPr>
            <w:tcW w:w="3024" w:type="dxa"/>
            <w:tcMar>
              <w:top w:w="65" w:type="dxa"/>
              <w:left w:w="65" w:type="dxa"/>
              <w:bottom w:w="65" w:type="dxa"/>
              <w:right w:w="65" w:type="dxa"/>
            </w:tcMar>
            <w:vAlign w:val="center"/>
          </w:tcPr>
          <w:p w14:paraId="65288AEA" w14:textId="77777777" w:rsidR="00AE41C2" w:rsidRDefault="00BA14AD">
            <w:pPr>
              <w:keepNext/>
              <w:keepLines/>
              <w:spacing w:before="40" w:after="40" w:line="252" w:lineRule="auto"/>
              <w:ind w:firstLine="0"/>
              <w:rPr>
                <w:sz w:val="22"/>
                <w:szCs w:val="22"/>
              </w:rPr>
            </w:pPr>
            <w:r>
              <w:rPr>
                <w:color w:val="000000"/>
                <w:sz w:val="21"/>
                <w:szCs w:val="22"/>
              </w:rPr>
              <w:t>Cajas con contexto y cantidades</w:t>
            </w:r>
          </w:p>
        </w:tc>
        <w:tc>
          <w:tcPr>
            <w:tcW w:w="5065" w:type="dxa"/>
            <w:tcMar>
              <w:top w:w="65" w:type="dxa"/>
              <w:left w:w="65" w:type="dxa"/>
              <w:bottom w:w="65" w:type="dxa"/>
              <w:right w:w="65" w:type="dxa"/>
            </w:tcMar>
            <w:vAlign w:val="center"/>
          </w:tcPr>
          <w:p w14:paraId="5F662B31" w14:textId="77777777" w:rsidR="00AE41C2" w:rsidRDefault="00BA14AD">
            <w:pPr>
              <w:keepNext/>
              <w:keepLines/>
              <w:spacing w:before="40" w:after="40" w:line="252" w:lineRule="auto"/>
              <w:ind w:firstLine="0"/>
              <w:rPr>
                <w:sz w:val="22"/>
                <w:szCs w:val="22"/>
              </w:rPr>
            </w:pPr>
            <w:r>
              <w:rPr>
                <w:color w:val="000000"/>
                <w:sz w:val="21"/>
                <w:szCs w:val="22"/>
              </w:rPr>
              <w:t>Box enlaza producto/categoría/sucursal/empresa; quantity positiva</w:t>
            </w:r>
          </w:p>
        </w:tc>
      </w:tr>
      <w:tr w:rsidR="00AE41C2" w14:paraId="5B17E2CA" w14:textId="77777777">
        <w:trPr>
          <w:jc w:val="center"/>
        </w:trPr>
        <w:tc>
          <w:tcPr>
            <w:tcW w:w="936" w:type="dxa"/>
            <w:tcMar>
              <w:top w:w="65" w:type="dxa"/>
              <w:left w:w="65" w:type="dxa"/>
              <w:bottom w:w="65" w:type="dxa"/>
              <w:right w:w="65" w:type="dxa"/>
            </w:tcMar>
            <w:vAlign w:val="center"/>
          </w:tcPr>
          <w:p w14:paraId="5CBD5DF8" w14:textId="77777777" w:rsidR="00AE41C2" w:rsidRDefault="00BA14AD">
            <w:pPr>
              <w:keepNext/>
              <w:keepLines/>
              <w:spacing w:before="40" w:after="40" w:line="252" w:lineRule="auto"/>
              <w:ind w:firstLine="0"/>
              <w:rPr>
                <w:sz w:val="22"/>
                <w:szCs w:val="22"/>
              </w:rPr>
            </w:pPr>
            <w:r>
              <w:rPr>
                <w:color w:val="000000"/>
                <w:sz w:val="21"/>
                <w:szCs w:val="22"/>
              </w:rPr>
              <w:t>RF-05</w:t>
            </w:r>
          </w:p>
        </w:tc>
        <w:tc>
          <w:tcPr>
            <w:tcW w:w="3024" w:type="dxa"/>
            <w:tcMar>
              <w:top w:w="65" w:type="dxa"/>
              <w:left w:w="65" w:type="dxa"/>
              <w:bottom w:w="65" w:type="dxa"/>
              <w:right w:w="65" w:type="dxa"/>
            </w:tcMar>
            <w:vAlign w:val="center"/>
          </w:tcPr>
          <w:p w14:paraId="67CAE61B" w14:textId="77777777" w:rsidR="00AE41C2" w:rsidRDefault="00BA14AD">
            <w:pPr>
              <w:keepNext/>
              <w:keepLines/>
              <w:spacing w:before="40" w:after="40" w:line="252" w:lineRule="auto"/>
              <w:ind w:firstLine="0"/>
              <w:rPr>
                <w:sz w:val="22"/>
                <w:szCs w:val="22"/>
              </w:rPr>
            </w:pPr>
            <w:r>
              <w:rPr>
                <w:color w:val="000000"/>
                <w:sz w:val="21"/>
                <w:szCs w:val="22"/>
              </w:rPr>
              <w:t>Identificación alternativa</w:t>
            </w:r>
          </w:p>
        </w:tc>
        <w:tc>
          <w:tcPr>
            <w:tcW w:w="5065" w:type="dxa"/>
            <w:tcMar>
              <w:top w:w="65" w:type="dxa"/>
              <w:left w:w="65" w:type="dxa"/>
              <w:bottom w:w="65" w:type="dxa"/>
              <w:right w:w="65" w:type="dxa"/>
            </w:tcMar>
            <w:vAlign w:val="center"/>
          </w:tcPr>
          <w:p w14:paraId="6DEA930A" w14:textId="77777777" w:rsidR="00AE41C2" w:rsidRDefault="00BA14AD">
            <w:pPr>
              <w:keepNext/>
              <w:keepLines/>
              <w:spacing w:before="40" w:after="40" w:line="252" w:lineRule="auto"/>
              <w:ind w:firstLine="0"/>
              <w:rPr>
                <w:sz w:val="22"/>
                <w:szCs w:val="22"/>
              </w:rPr>
            </w:pPr>
            <w:r>
              <w:rPr>
                <w:color w:val="000000"/>
                <w:sz w:val="21"/>
                <w:szCs w:val="22"/>
              </w:rPr>
              <w:t>internal_id CJ- automático y QR independiente; búsqueda exacta</w:t>
            </w:r>
          </w:p>
        </w:tc>
      </w:tr>
      <w:tr w:rsidR="00AE41C2" w14:paraId="0FD6BFB0" w14:textId="77777777">
        <w:trPr>
          <w:jc w:val="center"/>
        </w:trPr>
        <w:tc>
          <w:tcPr>
            <w:tcW w:w="936" w:type="dxa"/>
            <w:tcMar>
              <w:top w:w="65" w:type="dxa"/>
              <w:left w:w="65" w:type="dxa"/>
              <w:bottom w:w="65" w:type="dxa"/>
              <w:right w:w="65" w:type="dxa"/>
            </w:tcMar>
            <w:vAlign w:val="center"/>
          </w:tcPr>
          <w:p w14:paraId="3E643879" w14:textId="77777777" w:rsidR="00AE41C2" w:rsidRDefault="00BA14AD">
            <w:pPr>
              <w:keepNext/>
              <w:keepLines/>
              <w:spacing w:before="40" w:after="40" w:line="252" w:lineRule="auto"/>
              <w:ind w:firstLine="0"/>
              <w:rPr>
                <w:sz w:val="22"/>
                <w:szCs w:val="22"/>
              </w:rPr>
            </w:pPr>
            <w:r>
              <w:rPr>
                <w:color w:val="000000"/>
                <w:sz w:val="21"/>
                <w:szCs w:val="22"/>
              </w:rPr>
              <w:t>RF-06</w:t>
            </w:r>
          </w:p>
        </w:tc>
        <w:tc>
          <w:tcPr>
            <w:tcW w:w="3024" w:type="dxa"/>
            <w:tcMar>
              <w:top w:w="65" w:type="dxa"/>
              <w:left w:w="65" w:type="dxa"/>
              <w:bottom w:w="65" w:type="dxa"/>
              <w:right w:w="65" w:type="dxa"/>
            </w:tcMar>
            <w:vAlign w:val="center"/>
          </w:tcPr>
          <w:p w14:paraId="25D752AD" w14:textId="77777777" w:rsidR="00AE41C2" w:rsidRDefault="00BA14AD">
            <w:pPr>
              <w:keepNext/>
              <w:keepLines/>
              <w:spacing w:before="40" w:after="40" w:line="252" w:lineRule="auto"/>
              <w:ind w:firstLine="0"/>
              <w:rPr>
                <w:sz w:val="22"/>
                <w:szCs w:val="22"/>
              </w:rPr>
            </w:pPr>
            <w:r>
              <w:rPr>
                <w:color w:val="000000"/>
                <w:sz w:val="21"/>
                <w:szCs w:val="22"/>
              </w:rPr>
              <w:t>Permisos y aislamiento</w:t>
            </w:r>
          </w:p>
        </w:tc>
        <w:tc>
          <w:tcPr>
            <w:tcW w:w="5065" w:type="dxa"/>
            <w:tcMar>
              <w:top w:w="65" w:type="dxa"/>
              <w:left w:w="65" w:type="dxa"/>
              <w:bottom w:w="65" w:type="dxa"/>
              <w:right w:w="65" w:type="dxa"/>
            </w:tcMar>
            <w:vAlign w:val="center"/>
          </w:tcPr>
          <w:p w14:paraId="508B6CB8" w14:textId="77777777" w:rsidR="00AE41C2" w:rsidRDefault="00BA14AD">
            <w:pPr>
              <w:keepNext/>
              <w:keepLines/>
              <w:spacing w:before="40" w:after="40" w:line="252" w:lineRule="auto"/>
              <w:ind w:firstLine="0"/>
              <w:rPr>
                <w:sz w:val="22"/>
                <w:szCs w:val="22"/>
              </w:rPr>
            </w:pPr>
            <w:r>
              <w:rPr>
                <w:color w:val="000000"/>
                <w:sz w:val="21"/>
                <w:szCs w:val="22"/>
              </w:rPr>
              <w:t>Backend consulta rol/empresa actuales, querysets acotados, FK coherentes</w:t>
            </w:r>
          </w:p>
        </w:tc>
      </w:tr>
      <w:tr w:rsidR="00AE41C2" w14:paraId="34B4B4DA" w14:textId="77777777">
        <w:trPr>
          <w:jc w:val="center"/>
        </w:trPr>
        <w:tc>
          <w:tcPr>
            <w:tcW w:w="936" w:type="dxa"/>
            <w:tcMar>
              <w:top w:w="65" w:type="dxa"/>
              <w:left w:w="65" w:type="dxa"/>
              <w:bottom w:w="65" w:type="dxa"/>
              <w:right w:w="65" w:type="dxa"/>
            </w:tcMar>
            <w:vAlign w:val="center"/>
          </w:tcPr>
          <w:p w14:paraId="3C848B8B" w14:textId="77777777" w:rsidR="00AE41C2" w:rsidRDefault="00BA14AD">
            <w:pPr>
              <w:keepNext/>
              <w:keepLines/>
              <w:spacing w:before="40" w:after="40" w:line="252" w:lineRule="auto"/>
              <w:ind w:firstLine="0"/>
              <w:rPr>
                <w:sz w:val="22"/>
                <w:szCs w:val="22"/>
              </w:rPr>
            </w:pPr>
            <w:r>
              <w:rPr>
                <w:color w:val="000000"/>
                <w:sz w:val="21"/>
                <w:szCs w:val="22"/>
              </w:rPr>
              <w:t>RF-07</w:t>
            </w:r>
          </w:p>
        </w:tc>
        <w:tc>
          <w:tcPr>
            <w:tcW w:w="3024" w:type="dxa"/>
            <w:tcMar>
              <w:top w:w="65" w:type="dxa"/>
              <w:left w:w="65" w:type="dxa"/>
              <w:bottom w:w="65" w:type="dxa"/>
              <w:right w:w="65" w:type="dxa"/>
            </w:tcMar>
            <w:vAlign w:val="center"/>
          </w:tcPr>
          <w:p w14:paraId="43EA2DB6" w14:textId="77777777" w:rsidR="00AE41C2" w:rsidRDefault="00BA14AD">
            <w:pPr>
              <w:keepNext/>
              <w:keepLines/>
              <w:spacing w:before="40" w:after="40" w:line="252" w:lineRule="auto"/>
              <w:ind w:firstLine="0"/>
              <w:rPr>
                <w:sz w:val="22"/>
                <w:szCs w:val="22"/>
              </w:rPr>
            </w:pPr>
            <w:r>
              <w:rPr>
                <w:color w:val="000000"/>
                <w:sz w:val="21"/>
                <w:szCs w:val="22"/>
              </w:rPr>
              <w:t>Consulta operativa</w:t>
            </w:r>
          </w:p>
        </w:tc>
        <w:tc>
          <w:tcPr>
            <w:tcW w:w="5065" w:type="dxa"/>
            <w:tcMar>
              <w:top w:w="65" w:type="dxa"/>
              <w:left w:w="65" w:type="dxa"/>
              <w:bottom w:w="65" w:type="dxa"/>
              <w:right w:w="65" w:type="dxa"/>
            </w:tcMar>
            <w:vAlign w:val="center"/>
          </w:tcPr>
          <w:p w14:paraId="09E86D45" w14:textId="77777777" w:rsidR="00AE41C2" w:rsidRDefault="00BA14AD">
            <w:pPr>
              <w:keepNext/>
              <w:keepLines/>
              <w:spacing w:before="40" w:after="40" w:line="252" w:lineRule="auto"/>
              <w:ind w:firstLine="0"/>
              <w:rPr>
                <w:sz w:val="22"/>
                <w:szCs w:val="22"/>
              </w:rPr>
            </w:pPr>
            <w:r>
              <w:rPr>
                <w:color w:val="000000"/>
                <w:sz w:val="21"/>
                <w:szCs w:val="22"/>
              </w:rPr>
              <w:t>Dashboard de conteos actuales, listas, filtros, detalle y referencias</w:t>
            </w:r>
          </w:p>
        </w:tc>
      </w:tr>
      <w:tr w:rsidR="00AE41C2" w14:paraId="0F9D166B" w14:textId="77777777">
        <w:trPr>
          <w:jc w:val="center"/>
        </w:trPr>
        <w:tc>
          <w:tcPr>
            <w:tcW w:w="936" w:type="dxa"/>
            <w:tcMar>
              <w:top w:w="65" w:type="dxa"/>
              <w:left w:w="65" w:type="dxa"/>
              <w:bottom w:w="65" w:type="dxa"/>
              <w:right w:w="65" w:type="dxa"/>
            </w:tcMar>
            <w:vAlign w:val="center"/>
          </w:tcPr>
          <w:p w14:paraId="138ADF4C" w14:textId="77777777" w:rsidR="00AE41C2" w:rsidRDefault="00BA14AD">
            <w:pPr>
              <w:keepNext/>
              <w:keepLines/>
              <w:spacing w:before="40" w:after="40" w:line="252" w:lineRule="auto"/>
              <w:ind w:firstLine="0"/>
              <w:rPr>
                <w:sz w:val="22"/>
                <w:szCs w:val="22"/>
              </w:rPr>
            </w:pPr>
            <w:r>
              <w:rPr>
                <w:color w:val="000000"/>
                <w:sz w:val="21"/>
                <w:szCs w:val="22"/>
              </w:rPr>
              <w:t>RF-08</w:t>
            </w:r>
          </w:p>
        </w:tc>
        <w:tc>
          <w:tcPr>
            <w:tcW w:w="3024" w:type="dxa"/>
            <w:tcMar>
              <w:top w:w="65" w:type="dxa"/>
              <w:left w:w="65" w:type="dxa"/>
              <w:bottom w:w="65" w:type="dxa"/>
              <w:right w:w="65" w:type="dxa"/>
            </w:tcMar>
            <w:vAlign w:val="center"/>
          </w:tcPr>
          <w:p w14:paraId="51A520C1" w14:textId="77777777" w:rsidR="00AE41C2" w:rsidRDefault="00BA14AD">
            <w:pPr>
              <w:keepNext/>
              <w:keepLines/>
              <w:spacing w:before="40" w:after="40" w:line="252" w:lineRule="auto"/>
              <w:ind w:firstLine="0"/>
              <w:rPr>
                <w:sz w:val="22"/>
                <w:szCs w:val="22"/>
              </w:rPr>
            </w:pPr>
            <w:r>
              <w:rPr>
                <w:color w:val="000000"/>
                <w:sz w:val="21"/>
                <w:szCs w:val="22"/>
              </w:rPr>
              <w:t>Estados y borrado controlados</w:t>
            </w:r>
          </w:p>
        </w:tc>
        <w:tc>
          <w:tcPr>
            <w:tcW w:w="5065" w:type="dxa"/>
            <w:tcMar>
              <w:top w:w="65" w:type="dxa"/>
              <w:left w:w="65" w:type="dxa"/>
              <w:bottom w:w="65" w:type="dxa"/>
              <w:right w:w="65" w:type="dxa"/>
            </w:tcMar>
            <w:vAlign w:val="center"/>
          </w:tcPr>
          <w:p w14:paraId="46E66427" w14:textId="77777777" w:rsidR="00AE41C2" w:rsidRDefault="00BA14AD">
            <w:pPr>
              <w:keepNext/>
              <w:keepLines/>
              <w:spacing w:before="40" w:after="40" w:line="252" w:lineRule="auto"/>
              <w:ind w:firstLine="0"/>
              <w:rPr>
                <w:sz w:val="22"/>
                <w:szCs w:val="22"/>
              </w:rPr>
            </w:pPr>
            <w:r>
              <w:rPr>
                <w:color w:val="000000"/>
                <w:sz w:val="21"/>
                <w:szCs w:val="22"/>
              </w:rPr>
              <w:t>REGISTERED permite operaciones iniciales; RECEIVED/REJECTED finales; categoría referenciada protegida</w:t>
            </w:r>
          </w:p>
        </w:tc>
      </w:tr>
      <w:tr w:rsidR="00AE41C2" w14:paraId="29C94224" w14:textId="77777777">
        <w:trPr>
          <w:jc w:val="center"/>
        </w:trPr>
        <w:tc>
          <w:tcPr>
            <w:tcW w:w="936" w:type="dxa"/>
            <w:tcMar>
              <w:top w:w="65" w:type="dxa"/>
              <w:left w:w="65" w:type="dxa"/>
              <w:bottom w:w="65" w:type="dxa"/>
              <w:right w:w="65" w:type="dxa"/>
            </w:tcMar>
            <w:vAlign w:val="center"/>
          </w:tcPr>
          <w:p w14:paraId="1871D014" w14:textId="77777777" w:rsidR="00AE41C2" w:rsidRDefault="00BA14AD">
            <w:pPr>
              <w:keepNext/>
              <w:keepLines/>
              <w:spacing w:before="40" w:after="40" w:line="252" w:lineRule="auto"/>
              <w:ind w:firstLine="0"/>
              <w:rPr>
                <w:sz w:val="22"/>
                <w:szCs w:val="22"/>
              </w:rPr>
            </w:pPr>
            <w:r>
              <w:rPr>
                <w:color w:val="000000"/>
                <w:sz w:val="21"/>
                <w:szCs w:val="22"/>
              </w:rPr>
              <w:t>RF-09</w:t>
            </w:r>
          </w:p>
        </w:tc>
        <w:tc>
          <w:tcPr>
            <w:tcW w:w="3024" w:type="dxa"/>
            <w:tcMar>
              <w:top w:w="65" w:type="dxa"/>
              <w:left w:w="65" w:type="dxa"/>
              <w:bottom w:w="65" w:type="dxa"/>
              <w:right w:w="65" w:type="dxa"/>
            </w:tcMar>
            <w:vAlign w:val="center"/>
          </w:tcPr>
          <w:p w14:paraId="6148547F" w14:textId="77777777" w:rsidR="00AE41C2" w:rsidRDefault="00BA14AD">
            <w:pPr>
              <w:keepNext/>
              <w:keepLines/>
              <w:spacing w:before="40" w:after="40" w:line="252" w:lineRule="auto"/>
              <w:ind w:firstLine="0"/>
              <w:rPr>
                <w:sz w:val="22"/>
                <w:szCs w:val="22"/>
              </w:rPr>
            </w:pPr>
            <w:r>
              <w:rPr>
                <w:color w:val="000000"/>
                <w:sz w:val="21"/>
                <w:szCs w:val="22"/>
              </w:rPr>
              <w:t>Errores y salud</w:t>
            </w:r>
          </w:p>
        </w:tc>
        <w:tc>
          <w:tcPr>
            <w:tcW w:w="5065" w:type="dxa"/>
            <w:tcMar>
              <w:top w:w="65" w:type="dxa"/>
              <w:left w:w="65" w:type="dxa"/>
              <w:bottom w:w="65" w:type="dxa"/>
              <w:right w:w="65" w:type="dxa"/>
            </w:tcMar>
            <w:vAlign w:val="center"/>
          </w:tcPr>
          <w:p w14:paraId="2EDE860C" w14:textId="77777777" w:rsidR="00AE41C2" w:rsidRDefault="00BA14AD">
            <w:pPr>
              <w:keepNext/>
              <w:keepLines/>
              <w:spacing w:before="40" w:after="40" w:line="252" w:lineRule="auto"/>
              <w:ind w:firstLine="0"/>
              <w:rPr>
                <w:sz w:val="22"/>
                <w:szCs w:val="22"/>
              </w:rPr>
            </w:pPr>
            <w:r>
              <w:rPr>
                <w:color w:val="000000"/>
                <w:sz w:val="21"/>
                <w:szCs w:val="22"/>
              </w:rPr>
              <w:t>JSON seguro; 200/201/204/400/401/403/404/405/409/429/500; readiness 503</w:t>
            </w:r>
          </w:p>
        </w:tc>
      </w:tr>
      <w:tr w:rsidR="00AE41C2" w14:paraId="6907D168" w14:textId="77777777">
        <w:trPr>
          <w:jc w:val="center"/>
        </w:trPr>
        <w:tc>
          <w:tcPr>
            <w:tcW w:w="936" w:type="dxa"/>
            <w:tcMar>
              <w:top w:w="65" w:type="dxa"/>
              <w:left w:w="65" w:type="dxa"/>
              <w:bottom w:w="65" w:type="dxa"/>
              <w:right w:w="65" w:type="dxa"/>
            </w:tcMar>
            <w:vAlign w:val="center"/>
          </w:tcPr>
          <w:p w14:paraId="28FB395E" w14:textId="77777777" w:rsidR="00AE41C2" w:rsidRDefault="00BA14AD">
            <w:pPr>
              <w:keepLines/>
              <w:spacing w:before="40" w:after="40" w:line="252" w:lineRule="auto"/>
              <w:ind w:firstLine="0"/>
              <w:rPr>
                <w:sz w:val="22"/>
                <w:szCs w:val="22"/>
              </w:rPr>
            </w:pPr>
            <w:r>
              <w:rPr>
                <w:color w:val="000000"/>
                <w:sz w:val="21"/>
                <w:szCs w:val="22"/>
              </w:rPr>
              <w:t>RF-10</w:t>
            </w:r>
          </w:p>
        </w:tc>
        <w:tc>
          <w:tcPr>
            <w:tcW w:w="3024" w:type="dxa"/>
            <w:tcMar>
              <w:top w:w="65" w:type="dxa"/>
              <w:left w:w="65" w:type="dxa"/>
              <w:bottom w:w="65" w:type="dxa"/>
              <w:right w:w="65" w:type="dxa"/>
            </w:tcMar>
            <w:vAlign w:val="center"/>
          </w:tcPr>
          <w:p w14:paraId="48D4A044" w14:textId="77777777" w:rsidR="00AE41C2" w:rsidRDefault="00BA14AD">
            <w:pPr>
              <w:keepLines/>
              <w:spacing w:before="40" w:after="40" w:line="252" w:lineRule="auto"/>
              <w:ind w:firstLine="0"/>
              <w:rPr>
                <w:sz w:val="22"/>
                <w:szCs w:val="22"/>
              </w:rPr>
            </w:pPr>
            <w:r>
              <w:rPr>
                <w:color w:val="000000"/>
                <w:sz w:val="21"/>
                <w:szCs w:val="22"/>
              </w:rPr>
              <w:t>Inglés predeterminado</w:t>
            </w:r>
          </w:p>
        </w:tc>
        <w:tc>
          <w:tcPr>
            <w:tcW w:w="5065" w:type="dxa"/>
            <w:tcMar>
              <w:top w:w="65" w:type="dxa"/>
              <w:left w:w="65" w:type="dxa"/>
              <w:bottom w:w="65" w:type="dxa"/>
              <w:right w:w="65" w:type="dxa"/>
            </w:tcMar>
            <w:vAlign w:val="center"/>
          </w:tcPr>
          <w:p w14:paraId="201537BB" w14:textId="77777777" w:rsidR="00AE41C2" w:rsidRDefault="00BA14AD">
            <w:pPr>
              <w:keepLines/>
              <w:spacing w:before="40" w:after="40" w:line="252" w:lineRule="auto"/>
              <w:ind w:firstLine="0"/>
              <w:rPr>
                <w:sz w:val="22"/>
                <w:szCs w:val="22"/>
              </w:rPr>
            </w:pPr>
            <w:r>
              <w:rPr>
                <w:color w:val="000000"/>
                <w:sz w:val="21"/>
                <w:szCs w:val="22"/>
              </w:rPr>
              <w:t>Catálogo propio frontend, mensajes/etiquetas backend y lang=en</w:t>
            </w:r>
          </w:p>
        </w:tc>
      </w:tr>
    </w:tbl>
    <w:p w14:paraId="6BF95FC4" w14:textId="77777777" w:rsidR="00AE41C2" w:rsidRDefault="00BA14AD">
      <w:pPr>
        <w:spacing w:after="120" w:line="240" w:lineRule="auto"/>
        <w:ind w:firstLine="0"/>
        <w:rPr>
          <w:i/>
          <w:iCs/>
          <w:sz w:val="22"/>
          <w:szCs w:val="22"/>
        </w:rPr>
      </w:pPr>
      <w:r>
        <w:rPr>
          <w:i/>
          <w:iCs/>
          <w:color w:val="000000"/>
          <w:sz w:val="21"/>
          <w:szCs w:val="22"/>
        </w:rPr>
        <w:t xml:space="preserve">Nota. Trazabilidad del entregable académico original: </w:t>
      </w:r>
      <w:r>
        <w:rPr>
          <w:i/>
          <w:iCs/>
          <w:color w:val="000000"/>
          <w:sz w:val="21"/>
          <w:szCs w:val="22"/>
          <w:u w:val="single"/>
        </w:rPr>
        <w:t>MATRIZ_ENTREGABLES</w:t>
      </w:r>
      <w:r>
        <w:rPr>
          <w:i/>
          <w:iCs/>
          <w:color w:val="000000"/>
          <w:sz w:val="21"/>
          <w:szCs w:val="22"/>
        </w:rPr>
        <w:t xml:space="preserve"> y </w:t>
      </w:r>
      <w:r>
        <w:rPr>
          <w:i/>
          <w:iCs/>
          <w:color w:val="000000"/>
          <w:sz w:val="21"/>
          <w:szCs w:val="22"/>
          <w:u w:val="single"/>
        </w:rPr>
        <w:t>CHECKLIST_SEMANA_11</w:t>
      </w:r>
      <w:r>
        <w:rPr>
          <w:i/>
          <w:iCs/>
          <w:color w:val="000000"/>
          <w:sz w:val="21"/>
          <w:szCs w:val="22"/>
        </w:rPr>
        <w:t xml:space="preserve">. Correspondencia con la guía del profesor: </w:t>
      </w:r>
      <w:r>
        <w:rPr>
          <w:i/>
          <w:iCs/>
          <w:color w:val="000000"/>
          <w:sz w:val="21"/>
          <w:szCs w:val="22"/>
          <w:u w:val="single"/>
        </w:rPr>
        <w:t>MATRIZ_GUIA_PROFESOR</w:t>
      </w:r>
      <w:r>
        <w:rPr>
          <w:i/>
          <w:iCs/>
          <w:color w:val="000000"/>
          <w:sz w:val="21"/>
          <w:szCs w:val="22"/>
        </w:rPr>
        <w:t>.</w:t>
      </w:r>
    </w:p>
    <w:p w14:paraId="58DBCC00" w14:textId="77777777" w:rsidR="00AE41C2" w:rsidRDefault="00BA14AD">
      <w:pPr>
        <w:pStyle w:val="Ttulo4"/>
        <w:rPr>
          <w:rFonts w:eastAsia="Times New Roman" w:cs="Times New Roman"/>
        </w:rPr>
      </w:pPr>
      <w:bookmarkStart w:id="24" w:name="_zai7u73xdmpo" w:colFirst="0" w:colLast="0"/>
      <w:bookmarkStart w:id="25" w:name="_Toc244040036"/>
      <w:bookmarkEnd w:id="24"/>
      <w:r>
        <w:rPr>
          <w:rFonts w:eastAsia="Times New Roman" w:cs="Times New Roman"/>
        </w:rPr>
        <w:lastRenderedPageBreak/>
        <w:t>3.2. Requisitos no funcionales</w:t>
      </w:r>
      <w:bookmarkEnd w:id="25"/>
    </w:p>
    <w:p w14:paraId="032E0820" w14:textId="77777777" w:rsidR="00AE41C2" w:rsidRDefault="00BA14AD">
      <w:pPr>
        <w:numPr>
          <w:ilvl w:val="0"/>
          <w:numId w:val="3"/>
        </w:numPr>
        <w:jc w:val="both"/>
      </w:pPr>
      <w:r>
        <w:rPr>
          <w:b/>
          <w:bCs/>
          <w:i/>
          <w:iCs/>
        </w:rPr>
        <w:t>Seguridad:</w:t>
      </w:r>
      <w:r>
        <w:t xml:space="preserve"> contraseñas con hash y validadores, mínimo privilegio, CSRF, cookies HttpOnly, errores sin SQL/tracebacks, secretos fuera de Git, PostgreSQL sin puerto público y límites de solicitudes. El rate limiting local por proceso no equivale a protección distribuida y atómica en producción.</w:t>
      </w:r>
    </w:p>
    <w:p w14:paraId="17FA6B39" w14:textId="77777777" w:rsidR="00AE41C2" w:rsidRDefault="00BA14AD">
      <w:pPr>
        <w:numPr>
          <w:ilvl w:val="0"/>
          <w:numId w:val="3"/>
        </w:numPr>
        <w:jc w:val="both"/>
      </w:pPr>
      <w:r>
        <w:rPr>
          <w:b/>
          <w:bCs/>
          <w:i/>
          <w:iCs/>
        </w:rPr>
        <w:t>Mantenibilidad:</w:t>
      </w:r>
      <w:r>
        <w:t xml:space="preserve"> monolito modular, rutas </w:t>
      </w:r>
      <w:r>
        <w:rPr>
          <w:rFonts w:ascii="Consolas" w:eastAsia="Consolas" w:hAnsi="Consolas" w:cs="Consolas"/>
          <w:sz w:val="20"/>
          <w:szCs w:val="20"/>
        </w:rPr>
        <w:t>/api/v1/</w:t>
      </w:r>
      <w:r>
        <w:t>, dependencias fijadas, migraciones versionadas, Custom User desde su primera migración y pruebas positivas/negativas. Accesibilidad/responsive: teclado, foco, Escape, movimiento reducido, anchos 320/390/768/1440 y axe en vistas probadas. No se declara certificación WCAG ni lector físico verificado.</w:t>
      </w:r>
    </w:p>
    <w:p w14:paraId="7CF03B01" w14:textId="77777777" w:rsidR="00AE41C2" w:rsidRDefault="00BA14AD">
      <w:pPr>
        <w:numPr>
          <w:ilvl w:val="0"/>
          <w:numId w:val="3"/>
        </w:numPr>
        <w:jc w:val="both"/>
      </w:pPr>
      <w:r>
        <w:rPr>
          <w:b/>
          <w:bCs/>
          <w:i/>
          <w:iCs/>
        </w:rPr>
        <w:t>Operación:</w:t>
      </w:r>
      <w:r>
        <w:t xml:space="preserve"> Python/Django y Node en versiones fijadas, entornos aislados y Docker Linux. El rendimiento registrado es local y no representa capacidad cloud ni máximo del sistema. La documentación de instalación no transporta bases, volúmenes o contraseñas por Git.</w:t>
      </w:r>
    </w:p>
    <w:p w14:paraId="27148947" w14:textId="77777777" w:rsidR="00AE41C2" w:rsidRDefault="00BA14AD">
      <w:pPr>
        <w:pStyle w:val="Ttulo4"/>
        <w:rPr>
          <w:rFonts w:eastAsia="Times New Roman" w:cs="Times New Roman"/>
        </w:rPr>
      </w:pPr>
      <w:bookmarkStart w:id="26" w:name="_ezg7tlwqy6uo" w:colFirst="0" w:colLast="0"/>
      <w:bookmarkStart w:id="27" w:name="_Toc244040037"/>
      <w:bookmarkEnd w:id="26"/>
      <w:r>
        <w:rPr>
          <w:rFonts w:eastAsia="Times New Roman" w:cs="Times New Roman"/>
        </w:rPr>
        <w:t>3.3. Alcance y exclusiones</w:t>
      </w:r>
      <w:bookmarkEnd w:id="27"/>
    </w:p>
    <w:p w14:paraId="59E342A1" w14:textId="77777777" w:rsidR="00AE41C2" w:rsidRDefault="00BA14AD">
      <w:pPr>
        <w:jc w:val="both"/>
      </w:pPr>
      <w:r>
        <w:t>Se implementan identidad, categorías, cajas y referencias mínimas de empresas/sucursales/productos. No hay CRUD web completo de organizaciones, recepción avanzada, cámara/escaneo, OCR, movimientos, stock contable, historial de negocio ni reportes avanzados. La marca RECEIVED no constituye por sí sola un módulo completo de recepción. No se implementa un segundo tema visual ni un idioma español parcialmente disponible. F6/F7/F8 permanecen fuera de autorización.</w:t>
      </w:r>
    </w:p>
    <w:p w14:paraId="7E801285" w14:textId="77777777" w:rsidR="00AE41C2" w:rsidRDefault="00BA14AD">
      <w:pPr>
        <w:jc w:val="both"/>
      </w:pPr>
      <w:r>
        <w:t>Cloud: hay configuración y artefactos de producción preparados parcialmente, pero no dominio, TLS, PostgreSQL cloud, URL pública ni despliegue verificados. Se conserva esa limitación aun cuando el código fuente sea público.</w:t>
      </w:r>
    </w:p>
    <w:p w14:paraId="12537812" w14:textId="77777777" w:rsidR="00AE41C2" w:rsidRDefault="00BA14AD">
      <w:pPr>
        <w:pStyle w:val="Ttulo3"/>
        <w:rPr>
          <w:i w:val="0"/>
          <w:iCs w:val="0"/>
        </w:rPr>
      </w:pPr>
      <w:bookmarkStart w:id="28" w:name="_t6x8pils2p7d" w:colFirst="0" w:colLast="0"/>
      <w:bookmarkStart w:id="29" w:name="_Toc244040038"/>
      <w:bookmarkEnd w:id="28"/>
      <w:r>
        <w:rPr>
          <w:i w:val="0"/>
          <w:iCs w:val="0"/>
        </w:rPr>
        <w:lastRenderedPageBreak/>
        <w:t>4. Procedimientos de desarrollo, instalación y prueba</w:t>
      </w:r>
      <w:bookmarkEnd w:id="29"/>
    </w:p>
    <w:p w14:paraId="273218D7" w14:textId="77777777" w:rsidR="00AE41C2" w:rsidRDefault="00BA14AD">
      <w:pPr>
        <w:pStyle w:val="Ttulo4"/>
        <w:rPr>
          <w:rFonts w:eastAsia="Times New Roman" w:cs="Times New Roman"/>
        </w:rPr>
      </w:pPr>
      <w:bookmarkStart w:id="30" w:name="_m5oclzpqohnr" w:colFirst="0" w:colLast="0"/>
      <w:bookmarkStart w:id="31" w:name="_Toc244040039"/>
      <w:bookmarkEnd w:id="30"/>
      <w:r>
        <w:rPr>
          <w:rFonts w:eastAsia="Times New Roman" w:cs="Times New Roman"/>
        </w:rPr>
        <w:t>4.1. Desarrollo y herramientas</w:t>
      </w:r>
      <w:bookmarkEnd w:id="31"/>
    </w:p>
    <w:p w14:paraId="47EFC2D3" w14:textId="77777777" w:rsidR="00AE41C2" w:rsidRDefault="00BA14AD">
      <w:pPr>
        <w:jc w:val="both"/>
      </w:pPr>
      <w:r>
        <w:t>Se trabajó incrementalmente por fases autorizadas: F0 auditoría/plan; F1 infraestructura; F2 modelos/autenticación; F3 API/CRUD; F4 interfaz; F5 validación. Esta adaptación es un ajuste posterior de idioma/documentación, no una nueva fase funcional. No se atribuye una metodología Scrum formal, sprints o equipo que no estén acreditados.</w:t>
      </w:r>
    </w:p>
    <w:p w14:paraId="541206DF" w14:textId="77777777" w:rsidR="00AE41C2" w:rsidRDefault="00BA14AD">
      <w:pPr>
        <w:jc w:val="both"/>
      </w:pPr>
      <w:r>
        <w:t>Versiones fijadas del proyecto: Python 3.13.17, Django 5.2.18, DRF 3.16.1, SimpleJWT 5.5.1, psycopg 3.3.6, PostgreSQL 17.11, Node 24.19.0, React 19.3.1 y Vite 8.3.5. Git y Docker Compose permiten recuperar código y servicios locales; pytest/Node/Playwright/axe/Ruff/ESLint y Locust se usan según su propósito. Las versiones de pruebas se obtienen de los lockfiles, sin depender de paquetes globales.</w:t>
      </w:r>
    </w:p>
    <w:p w14:paraId="529E7A45" w14:textId="77777777" w:rsidR="00AE41C2" w:rsidRDefault="00BA14AD">
      <w:pPr>
        <w:pStyle w:val="Ttulo4"/>
        <w:rPr>
          <w:rFonts w:eastAsia="Times New Roman" w:cs="Times New Roman"/>
        </w:rPr>
      </w:pPr>
      <w:bookmarkStart w:id="32" w:name="_ns2l4fx8bit5" w:colFirst="0" w:colLast="0"/>
      <w:bookmarkStart w:id="33" w:name="_Toc244040040"/>
      <w:bookmarkEnd w:id="32"/>
      <w:r>
        <w:rPr>
          <w:rFonts w:eastAsia="Times New Roman" w:cs="Times New Roman"/>
        </w:rPr>
        <w:t>4.2. Obtención e instalación</w:t>
      </w:r>
      <w:bookmarkEnd w:id="33"/>
    </w:p>
    <w:p w14:paraId="24C57A11" w14:textId="77777777" w:rsidR="00AE41C2" w:rsidRDefault="00BA14AD">
      <w:pPr>
        <w:ind w:firstLine="0"/>
      </w:pPr>
      <w:r>
        <w:t xml:space="preserve">Guía completa: </w:t>
      </w:r>
      <w:r>
        <w:rPr>
          <w:u w:val="single"/>
        </w:rPr>
        <w:t>NUEVA_COMPUTADORA</w:t>
      </w:r>
      <w:r>
        <w:t>. Resumen Windows/PowerShell:</w:t>
      </w:r>
    </w:p>
    <w:p w14:paraId="46E89F37" w14:textId="77777777" w:rsidR="00AE41C2" w:rsidRDefault="00BA14AD">
      <w:pPr>
        <w:keepLines/>
        <w:spacing w:line="276" w:lineRule="auto"/>
        <w:ind w:left="432" w:firstLine="0"/>
        <w:rPr>
          <w:rFonts w:ascii="Consolas" w:eastAsia="Consolas" w:hAnsi="Consolas" w:cs="Consolas"/>
          <w:sz w:val="21"/>
          <w:szCs w:val="21"/>
        </w:rPr>
      </w:pPr>
      <w:r>
        <w:rPr>
          <w:rFonts w:ascii="Consolas" w:hAnsi="Consolas"/>
          <w:sz w:val="18"/>
        </w:rPr>
        <w:t>git clone https://github.com/anthonyarana-debug/logistech-2.0.git</w:t>
      </w:r>
      <w:r>
        <w:rPr>
          <w:rFonts w:ascii="Consolas" w:hAnsi="Consolas"/>
          <w:sz w:val="18"/>
        </w:rPr>
        <w:br/>
        <w:t>cd logistech-2.0</w:t>
      </w:r>
      <w:r>
        <w:rPr>
          <w:rFonts w:ascii="Consolas" w:hAnsi="Consolas"/>
          <w:sz w:val="18"/>
        </w:rPr>
        <w:br/>
        <w:t>git config --local core.hooksPath .githooks</w:t>
      </w:r>
      <w:r>
        <w:rPr>
          <w:rFonts w:ascii="Consolas" w:hAnsi="Consolas"/>
          <w:sz w:val="18"/>
        </w:rPr>
        <w:br/>
        <w:t>py -3.13 scripts/configurar_entorno.py</w:t>
      </w:r>
      <w:r>
        <w:rPr>
          <w:rFonts w:ascii="Consolas" w:hAnsi="Consolas"/>
          <w:sz w:val="18"/>
        </w:rPr>
        <w:br/>
        <w:t>docker compose build</w:t>
      </w:r>
      <w:r>
        <w:rPr>
          <w:rFonts w:ascii="Consolas" w:hAnsi="Consolas"/>
          <w:sz w:val="18"/>
        </w:rPr>
        <w:br/>
        <w:t>docker compose up -d --wait db</w:t>
      </w:r>
      <w:r>
        <w:rPr>
          <w:rFonts w:ascii="Consolas" w:hAnsi="Consolas"/>
          <w:sz w:val="18"/>
        </w:rPr>
        <w:br/>
        <w:t>docker compose run --rm --no-deps backend `</w:t>
      </w:r>
      <w:r>
        <w:rPr>
          <w:rFonts w:ascii="Consolas" w:hAnsi="Consolas"/>
          <w:sz w:val="18"/>
        </w:rPr>
        <w:br/>
        <w:t xml:space="preserve">    python manage.py migrate --noinput</w:t>
      </w:r>
      <w:r>
        <w:rPr>
          <w:rFonts w:ascii="Consolas" w:hAnsi="Consolas"/>
          <w:sz w:val="18"/>
        </w:rPr>
        <w:br/>
        <w:t>docker compose up -d --wait --wait-timeout 180</w:t>
      </w:r>
    </w:p>
    <w:p w14:paraId="6530CDEE" w14:textId="77777777" w:rsidR="00AE41C2" w:rsidRDefault="00BA14AD">
      <w:pPr>
        <w:jc w:val="both"/>
      </w:pPr>
      <w:r>
        <w:t>Docker Desktop debe mostrar motor Linux. El generador crea secretos aleatorios localmente y rechaza sobrescribir .env. La API/web de desarrollo solo se publican en loopback; PostgreSQL no publica 5432. Abrir http://127.0.0.1:5173/. El repositorio público permite clonar sin credenciales; escribir en GitHub requiere autorización/autenticación segura. La adaptación de esta entrega sigue local hasta revisión y no se obtiene todavía al clonar main remoto.</w:t>
      </w:r>
    </w:p>
    <w:p w14:paraId="1C591235" w14:textId="77777777" w:rsidR="00AE41C2" w:rsidRDefault="00BA14AD">
      <w:pPr>
        <w:jc w:val="both"/>
      </w:pPr>
      <w:r>
        <w:lastRenderedPageBreak/>
        <w:t xml:space="preserve">Los datos DEMO se crean expresamente en una base académica y su archivo privado se ignora en Git. Crear superadmin mediante prompt </w:t>
      </w:r>
      <w:r>
        <w:rPr>
          <w:rFonts w:ascii="Consolas" w:eastAsia="Consolas" w:hAnsi="Consolas" w:cs="Consolas"/>
          <w:sz w:val="20"/>
          <w:szCs w:val="20"/>
        </w:rPr>
        <w:t>createsuperuser</w:t>
      </w:r>
      <w:r>
        <w:t xml:space="preserve">; no incluir credenciales fijas en documentación. </w:t>
      </w:r>
      <w:r>
        <w:rPr>
          <w:rFonts w:ascii="Consolas" w:eastAsia="Consolas" w:hAnsi="Consolas" w:cs="Consolas"/>
          <w:sz w:val="20"/>
          <w:szCs w:val="20"/>
        </w:rPr>
        <w:t>docker compose stop</w:t>
      </w:r>
      <w:r>
        <w:t xml:space="preserve"> conserva datos; no usar </w:t>
      </w:r>
      <w:r>
        <w:rPr>
          <w:rFonts w:ascii="Consolas" w:eastAsia="Consolas" w:hAnsi="Consolas" w:cs="Consolas"/>
          <w:sz w:val="20"/>
          <w:szCs w:val="20"/>
        </w:rPr>
        <w:t>down -v</w:t>
      </w:r>
      <w:r>
        <w:t xml:space="preserve"> como rutina.</w:t>
      </w:r>
    </w:p>
    <w:p w14:paraId="201C4091" w14:textId="77777777" w:rsidR="00AE41C2" w:rsidRDefault="00BA14AD">
      <w:pPr>
        <w:pStyle w:val="Ttulo4"/>
        <w:rPr>
          <w:rFonts w:eastAsia="Times New Roman" w:cs="Times New Roman"/>
        </w:rPr>
      </w:pPr>
      <w:bookmarkStart w:id="34" w:name="_jz8pvb1kv8wy" w:colFirst="0" w:colLast="0"/>
      <w:bookmarkStart w:id="35" w:name="_Toc244040041"/>
      <w:bookmarkEnd w:id="34"/>
      <w:r>
        <w:rPr>
          <w:rFonts w:eastAsia="Times New Roman" w:cs="Times New Roman"/>
        </w:rPr>
        <w:t>4.3. Ejecución y pruebas reproducibles</w:t>
      </w:r>
      <w:bookmarkEnd w:id="35"/>
    </w:p>
    <w:p w14:paraId="76E5AED3" w14:textId="77777777" w:rsidR="00AE41C2" w:rsidRDefault="00BA14AD">
      <w:pPr>
        <w:jc w:val="both"/>
      </w:pPr>
      <w:r>
        <w:t xml:space="preserve">La adaptación usa proyecto Compose aislado </w:t>
      </w:r>
      <w:r>
        <w:rPr>
          <w:rFonts w:ascii="Consolas" w:eastAsia="Consolas" w:hAnsi="Consolas" w:cs="Consolas"/>
          <w:sz w:val="20"/>
          <w:szCs w:val="20"/>
        </w:rPr>
        <w:t>logistech-language</w:t>
      </w:r>
      <w:r>
        <w:t xml:space="preserve"> con el override de validación: loopback 8001/5174, volumen propio y PostgreSQL real. No sustituye PostgreSQL por SQLite. El script </w:t>
      </w:r>
      <w:r>
        <w:rPr>
          <w:rFonts w:ascii="Consolas" w:eastAsia="Consolas" w:hAnsi="Consolas" w:cs="Consolas"/>
          <w:sz w:val="20"/>
          <w:szCs w:val="20"/>
        </w:rPr>
        <w:t>scripts/verify_adaptation.py</w:t>
      </w:r>
      <w:r>
        <w:t xml:space="preserve"> registra checks, migraciones, backend, lint, build y unitarias sin sobrescribir evidencias F0–F5. E2E requiere datos DEMO propios y reportes ignorados; resultados saneados en evidencias. Instrucciones concretas en </w:t>
      </w:r>
      <w:r>
        <w:rPr>
          <w:u w:val="single"/>
        </w:rPr>
        <w:t>PRUEBAS</w:t>
      </w:r>
      <w:r>
        <w:t>.</w:t>
      </w:r>
    </w:p>
    <w:p w14:paraId="6470BEAD" w14:textId="77777777" w:rsidR="00AE41C2" w:rsidRDefault="00BA14AD">
      <w:pPr>
        <w:pStyle w:val="Ttulo3"/>
        <w:rPr>
          <w:i w:val="0"/>
          <w:iCs w:val="0"/>
        </w:rPr>
      </w:pPr>
      <w:bookmarkStart w:id="36" w:name="_s1aqdndvgoh1" w:colFirst="0" w:colLast="0"/>
      <w:bookmarkStart w:id="37" w:name="_Toc244040042"/>
      <w:bookmarkEnd w:id="36"/>
      <w:r>
        <w:rPr>
          <w:i w:val="0"/>
          <w:iCs w:val="0"/>
        </w:rPr>
        <w:t>5. Arquitectura y módulos</w:t>
      </w:r>
      <w:bookmarkEnd w:id="37"/>
    </w:p>
    <w:p w14:paraId="544FCD96" w14:textId="77777777" w:rsidR="00AE41C2" w:rsidRDefault="00BA14AD">
      <w:pPr>
        <w:pStyle w:val="Ttulo4"/>
        <w:rPr>
          <w:rFonts w:eastAsia="Times New Roman" w:cs="Times New Roman"/>
        </w:rPr>
      </w:pPr>
      <w:bookmarkStart w:id="38" w:name="_n27t6by58leh" w:colFirst="0" w:colLast="0"/>
      <w:bookmarkStart w:id="39" w:name="_Toc244040043"/>
      <w:bookmarkEnd w:id="38"/>
      <w:r>
        <w:rPr>
          <w:rFonts w:eastAsia="Times New Roman" w:cs="Times New Roman"/>
        </w:rPr>
        <w:t>5.1. Organización y diagrama global</w:t>
      </w:r>
      <w:bookmarkEnd w:id="39"/>
    </w:p>
    <w:p w14:paraId="148ECC0F" w14:textId="77777777" w:rsidR="00AE41C2" w:rsidRDefault="00BA14AD">
      <w:pPr>
        <w:jc w:val="both"/>
      </w:pPr>
      <w:r>
        <w:t>Monolito modular backend con frontend separado y una base relacional compartida. El aislamiento de negocio depende de permisos/consultas/transacciones, no de bases físicas distintas por empresa.</w:t>
      </w:r>
    </w:p>
    <w:p w14:paraId="453729C0"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Figura 1</w:t>
      </w:r>
    </w:p>
    <w:p w14:paraId="70497D78" w14:textId="69D21963" w:rsidR="00AE41C2" w:rsidRDefault="00BA14AD">
      <w:pPr>
        <w:keepNext/>
        <w:pBdr>
          <w:top w:val="nil"/>
          <w:left w:val="nil"/>
          <w:bottom w:val="nil"/>
          <w:right w:val="nil"/>
          <w:between w:val="nil"/>
        </w:pBdr>
        <w:spacing w:after="120" w:line="276" w:lineRule="auto"/>
        <w:ind w:firstLine="0"/>
        <w:rPr>
          <w:color w:val="000000"/>
        </w:rPr>
      </w:pPr>
      <w:r>
        <w:rPr>
          <w:i/>
          <w:iCs/>
          <w:color w:val="000000"/>
        </w:rPr>
        <w:t>Arquitectura lógica del núcleo de LogisTech 2.0</w:t>
      </w:r>
    </w:p>
    <w:p w14:paraId="4E5F52D0" w14:textId="28820C41" w:rsidR="00AE41C2" w:rsidRDefault="00BA14AD">
      <w:pPr>
        <w:keepNext/>
        <w:keepLines/>
        <w:spacing w:before="100" w:after="100" w:line="240" w:lineRule="auto"/>
        <w:ind w:firstLine="0"/>
        <w:jc w:val="center"/>
      </w:pPr>
      <w:r>
        <w:fldChar w:fldCharType="begin"/>
      </w:r>
      <w:r>
        <w:instrText xml:space="preserve"> TC "</w:instrText>
      </w:r>
      <w:bookmarkStart w:id="40" w:name="_Toc244040077"/>
      <w:r>
        <w:instrText>Figura 1. Arquitectura lógica del núcleo de LogisTech 2.0</w:instrText>
      </w:r>
      <w:bookmarkEnd w:id="40"/>
      <w:r>
        <w:instrText xml:space="preserve">" \f F \l "1" </w:instrText>
      </w:r>
      <w:r>
        <w:fldChar w:fldCharType="end"/>
      </w:r>
      <w:r>
        <w:rPr>
          <w:noProof/>
        </w:rPr>
        <w:drawing>
          <wp:inline distT="0" distB="0" distL="0" distR="0" wp14:anchorId="2B2FDFF1" wp14:editId="66AEE389">
            <wp:extent cx="5731184" cy="1827253"/>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31184" cy="1827253"/>
                    </a:xfrm>
                    <a:prstGeom prst="rect">
                      <a:avLst/>
                    </a:prstGeom>
                  </pic:spPr>
                </pic:pic>
              </a:graphicData>
            </a:graphic>
          </wp:inline>
        </w:drawing>
      </w:r>
    </w:p>
    <w:p w14:paraId="39F8D6E5" w14:textId="77777777" w:rsidR="00AE41C2" w:rsidRDefault="00BA14AD">
      <w:pPr>
        <w:spacing w:after="120" w:line="240" w:lineRule="auto"/>
        <w:ind w:firstLine="0"/>
      </w:pPr>
      <w:r>
        <w:rPr>
          <w:i/>
          <w:iCs/>
          <w:color w:val="000000"/>
          <w:sz w:val="21"/>
        </w:rPr>
        <w:t>Nota.</w:t>
      </w:r>
      <w:r>
        <w:rPr>
          <w:color w:val="000000"/>
          <w:sz w:val="21"/>
        </w:rPr>
        <w:t xml:space="preserve"> Diagrama de elaboración propia basado en la estructura implementada.</w:t>
      </w:r>
    </w:p>
    <w:p w14:paraId="1A58E729" w14:textId="77777777" w:rsidR="00AE41C2" w:rsidRDefault="00BA14AD">
      <w:pPr>
        <w:jc w:val="both"/>
      </w:pPr>
      <w:r>
        <w:t>En producción se requerirían HTTPS, proxy autorizado, frontend compilado y servidor WSGI; el esquema describe el sistema implementado localmente, no infraestructura cloud activa.</w:t>
      </w:r>
    </w:p>
    <w:p w14:paraId="5FA8CCCF" w14:textId="77777777" w:rsidR="00AE41C2" w:rsidRDefault="00BA14AD">
      <w:pPr>
        <w:pStyle w:val="Ttulo4"/>
        <w:rPr>
          <w:rFonts w:eastAsia="Times New Roman" w:cs="Times New Roman"/>
        </w:rPr>
      </w:pPr>
      <w:bookmarkStart w:id="41" w:name="_pa1h8vx7ttbc" w:colFirst="0" w:colLast="0"/>
      <w:bookmarkStart w:id="42" w:name="_Toc244040044"/>
      <w:bookmarkEnd w:id="41"/>
      <w:r>
        <w:rPr>
          <w:rFonts w:eastAsia="Times New Roman" w:cs="Times New Roman"/>
        </w:rPr>
        <w:lastRenderedPageBreak/>
        <w:t>5.2. Fichas de módulos</w:t>
      </w:r>
      <w:bookmarkEnd w:id="42"/>
    </w:p>
    <w:p w14:paraId="69C614E3"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Tabla 2</w:t>
      </w:r>
    </w:p>
    <w:p w14:paraId="6F1C33AF" w14:textId="58C3C7BA" w:rsidR="00AE41C2" w:rsidRDefault="00BA14AD">
      <w:pPr>
        <w:keepNext/>
        <w:pBdr>
          <w:top w:val="nil"/>
          <w:left w:val="nil"/>
          <w:bottom w:val="nil"/>
          <w:right w:val="nil"/>
          <w:between w:val="nil"/>
        </w:pBdr>
        <w:spacing w:after="120" w:line="276" w:lineRule="auto"/>
        <w:ind w:firstLine="0"/>
        <w:rPr>
          <w:color w:val="000000"/>
        </w:rPr>
      </w:pPr>
      <w:r>
        <w:rPr>
          <w:i/>
          <w:iCs/>
          <w:color w:val="000000"/>
        </w:rPr>
        <w:t>Módulos y responsabilidades</w:t>
      </w:r>
    </w:p>
    <w:tbl>
      <w:tblPr>
        <w:tblStyle w:val="a0"/>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2376"/>
        <w:gridCol w:w="3240"/>
        <w:gridCol w:w="3409"/>
      </w:tblGrid>
      <w:tr w:rsidR="00AE41C2" w14:paraId="4729B3C4" w14:textId="77777777">
        <w:trPr>
          <w:tblHeader/>
          <w:jc w:val="center"/>
        </w:trPr>
        <w:tc>
          <w:tcPr>
            <w:tcW w:w="2376" w:type="dxa"/>
            <w:tcBorders>
              <w:bottom w:val="single" w:sz="4" w:space="0" w:color="000000"/>
            </w:tcBorders>
            <w:tcMar>
              <w:top w:w="65" w:type="dxa"/>
              <w:left w:w="65" w:type="dxa"/>
              <w:bottom w:w="65" w:type="dxa"/>
              <w:right w:w="65" w:type="dxa"/>
            </w:tcMar>
            <w:vAlign w:val="center"/>
          </w:tcPr>
          <w:p w14:paraId="27F7BE02" w14:textId="7555DC10" w:rsidR="00AE41C2" w:rsidRDefault="00BA14AD">
            <w:pPr>
              <w:keepNext/>
              <w:keepLines/>
              <w:spacing w:before="40" w:after="40" w:line="252" w:lineRule="auto"/>
              <w:ind w:firstLine="0"/>
              <w:rPr>
                <w:sz w:val="22"/>
                <w:szCs w:val="22"/>
              </w:rPr>
            </w:pPr>
            <w:r>
              <w:rPr>
                <w:b/>
                <w:bCs/>
                <w:color w:val="000000"/>
                <w:sz w:val="21"/>
                <w:szCs w:val="22"/>
              </w:rPr>
              <w:fldChar w:fldCharType="begin"/>
            </w:r>
            <w:r>
              <w:instrText xml:space="preserve"> TC "</w:instrText>
            </w:r>
            <w:bookmarkStart w:id="43" w:name="_Toc244040066"/>
            <w:r>
              <w:instrText>Tabla 2. Módulos y responsabilidades</w:instrText>
            </w:r>
            <w:bookmarkEnd w:id="43"/>
            <w:r>
              <w:instrText xml:space="preserve">" \f T \l "1" </w:instrText>
            </w:r>
            <w:r>
              <w:rPr>
                <w:b/>
                <w:bCs/>
                <w:color w:val="000000"/>
                <w:sz w:val="21"/>
                <w:szCs w:val="22"/>
              </w:rPr>
              <w:fldChar w:fldCharType="end"/>
            </w:r>
            <w:r>
              <w:rPr>
                <w:b/>
                <w:bCs/>
                <w:color w:val="000000"/>
                <w:sz w:val="21"/>
                <w:szCs w:val="22"/>
              </w:rPr>
              <w:t>Módulo / archivos</w:t>
            </w:r>
          </w:p>
        </w:tc>
        <w:tc>
          <w:tcPr>
            <w:tcW w:w="3240" w:type="dxa"/>
            <w:tcBorders>
              <w:bottom w:val="single" w:sz="4" w:space="0" w:color="000000"/>
            </w:tcBorders>
            <w:tcMar>
              <w:top w:w="65" w:type="dxa"/>
              <w:left w:w="65" w:type="dxa"/>
              <w:bottom w:w="65" w:type="dxa"/>
              <w:right w:w="65" w:type="dxa"/>
            </w:tcMar>
            <w:vAlign w:val="center"/>
          </w:tcPr>
          <w:p w14:paraId="664108E6" w14:textId="77777777" w:rsidR="00AE41C2" w:rsidRDefault="00BA14AD">
            <w:pPr>
              <w:keepNext/>
              <w:keepLines/>
              <w:spacing w:before="40" w:after="40" w:line="252" w:lineRule="auto"/>
              <w:ind w:firstLine="0"/>
              <w:rPr>
                <w:sz w:val="22"/>
                <w:szCs w:val="22"/>
              </w:rPr>
            </w:pPr>
            <w:r>
              <w:rPr>
                <w:b/>
                <w:bCs/>
                <w:color w:val="000000"/>
                <w:sz w:val="21"/>
                <w:szCs w:val="22"/>
              </w:rPr>
              <w:t>Propósito y responsabilidades</w:t>
            </w:r>
          </w:p>
        </w:tc>
        <w:tc>
          <w:tcPr>
            <w:tcW w:w="3409" w:type="dxa"/>
            <w:tcBorders>
              <w:bottom w:val="single" w:sz="4" w:space="0" w:color="000000"/>
            </w:tcBorders>
            <w:tcMar>
              <w:top w:w="65" w:type="dxa"/>
              <w:left w:w="65" w:type="dxa"/>
              <w:bottom w:w="65" w:type="dxa"/>
              <w:right w:w="65" w:type="dxa"/>
            </w:tcMar>
            <w:vAlign w:val="center"/>
          </w:tcPr>
          <w:p w14:paraId="67FF45E8" w14:textId="77777777" w:rsidR="00AE41C2" w:rsidRDefault="00BA14AD">
            <w:pPr>
              <w:keepNext/>
              <w:keepLines/>
              <w:spacing w:before="40" w:after="40" w:line="252" w:lineRule="auto"/>
              <w:ind w:firstLine="0"/>
              <w:rPr>
                <w:sz w:val="22"/>
                <w:szCs w:val="22"/>
              </w:rPr>
            </w:pPr>
            <w:r>
              <w:rPr>
                <w:b/>
                <w:bCs/>
                <w:color w:val="000000"/>
                <w:sz w:val="21"/>
                <w:szCs w:val="22"/>
              </w:rPr>
              <w:t>Dependencias y restricciones</w:t>
            </w:r>
          </w:p>
        </w:tc>
      </w:tr>
      <w:tr w:rsidR="00AE41C2" w14:paraId="7525E908" w14:textId="77777777">
        <w:trPr>
          <w:jc w:val="center"/>
        </w:trPr>
        <w:tc>
          <w:tcPr>
            <w:tcW w:w="2376" w:type="dxa"/>
            <w:tcMar>
              <w:top w:w="65" w:type="dxa"/>
              <w:left w:w="65" w:type="dxa"/>
              <w:bottom w:w="65" w:type="dxa"/>
              <w:right w:w="65" w:type="dxa"/>
            </w:tcMar>
            <w:vAlign w:val="center"/>
          </w:tcPr>
          <w:p w14:paraId="25E241EB" w14:textId="77777777" w:rsidR="00AE41C2" w:rsidRDefault="00BA14AD">
            <w:pPr>
              <w:keepNext/>
              <w:keepLines/>
              <w:spacing w:before="40" w:after="40" w:line="252" w:lineRule="auto"/>
              <w:ind w:firstLine="0"/>
              <w:rPr>
                <w:sz w:val="22"/>
                <w:szCs w:val="22"/>
              </w:rPr>
            </w:pPr>
            <w:r>
              <w:rPr>
                <w:color w:val="000000"/>
                <w:sz w:val="21"/>
                <w:szCs w:val="22"/>
              </w:rPr>
              <w:t>core — backend/apps/core</w:t>
            </w:r>
          </w:p>
        </w:tc>
        <w:tc>
          <w:tcPr>
            <w:tcW w:w="3240" w:type="dxa"/>
            <w:tcMar>
              <w:top w:w="65" w:type="dxa"/>
              <w:left w:w="65" w:type="dxa"/>
              <w:bottom w:w="65" w:type="dxa"/>
              <w:right w:w="65" w:type="dxa"/>
            </w:tcMar>
            <w:vAlign w:val="center"/>
          </w:tcPr>
          <w:p w14:paraId="7407946F" w14:textId="77777777" w:rsidR="00AE41C2" w:rsidRDefault="00BA14AD">
            <w:pPr>
              <w:keepNext/>
              <w:keepLines/>
              <w:spacing w:before="40" w:after="40" w:line="252" w:lineRule="auto"/>
              <w:ind w:firstLine="0"/>
              <w:rPr>
                <w:sz w:val="22"/>
                <w:szCs w:val="22"/>
              </w:rPr>
            </w:pPr>
            <w:r>
              <w:rPr>
                <w:color w:val="000000"/>
                <w:sz w:val="21"/>
                <w:szCs w:val="22"/>
              </w:rPr>
              <w:t>Salud, errores seguros, filtros/CRUD base, referencias, mensajes/etiquetas y presentación Admin</w:t>
            </w:r>
          </w:p>
        </w:tc>
        <w:tc>
          <w:tcPr>
            <w:tcW w:w="3409" w:type="dxa"/>
            <w:tcMar>
              <w:top w:w="65" w:type="dxa"/>
              <w:left w:w="65" w:type="dxa"/>
              <w:bottom w:w="65" w:type="dxa"/>
              <w:right w:w="65" w:type="dxa"/>
            </w:tcMar>
            <w:vAlign w:val="center"/>
          </w:tcPr>
          <w:p w14:paraId="61D64BC7" w14:textId="77777777" w:rsidR="00AE41C2" w:rsidRDefault="00BA14AD">
            <w:pPr>
              <w:keepNext/>
              <w:keepLines/>
              <w:spacing w:before="40" w:after="40" w:line="252" w:lineRule="auto"/>
              <w:ind w:firstLine="0"/>
              <w:rPr>
                <w:sz w:val="22"/>
                <w:szCs w:val="22"/>
              </w:rPr>
            </w:pPr>
            <w:r>
              <w:rPr>
                <w:color w:val="000000"/>
                <w:sz w:val="21"/>
                <w:szCs w:val="22"/>
              </w:rPr>
              <w:t>Django/DRF/ORM; no autoriza por UUID conocido ni expone fallos de prueba</w:t>
            </w:r>
          </w:p>
        </w:tc>
      </w:tr>
      <w:tr w:rsidR="00AE41C2" w14:paraId="4E1938E8" w14:textId="77777777">
        <w:trPr>
          <w:jc w:val="center"/>
        </w:trPr>
        <w:tc>
          <w:tcPr>
            <w:tcW w:w="2376" w:type="dxa"/>
            <w:tcMar>
              <w:top w:w="65" w:type="dxa"/>
              <w:left w:w="65" w:type="dxa"/>
              <w:bottom w:w="65" w:type="dxa"/>
              <w:right w:w="65" w:type="dxa"/>
            </w:tcMar>
            <w:vAlign w:val="center"/>
          </w:tcPr>
          <w:p w14:paraId="4A69CCA5" w14:textId="77777777" w:rsidR="00AE41C2" w:rsidRDefault="00BA14AD">
            <w:pPr>
              <w:keepNext/>
              <w:keepLines/>
              <w:spacing w:before="40" w:after="40" w:line="252" w:lineRule="auto"/>
              <w:ind w:firstLine="0"/>
              <w:rPr>
                <w:sz w:val="22"/>
                <w:szCs w:val="22"/>
              </w:rPr>
            </w:pPr>
            <w:r>
              <w:rPr>
                <w:color w:val="000000"/>
                <w:sz w:val="21"/>
                <w:szCs w:val="22"/>
              </w:rPr>
              <w:t>accounts — backend/apps/accounts</w:t>
            </w:r>
          </w:p>
        </w:tc>
        <w:tc>
          <w:tcPr>
            <w:tcW w:w="3240" w:type="dxa"/>
            <w:tcMar>
              <w:top w:w="65" w:type="dxa"/>
              <w:left w:w="65" w:type="dxa"/>
              <w:bottom w:w="65" w:type="dxa"/>
              <w:right w:w="65" w:type="dxa"/>
            </w:tcMar>
            <w:vAlign w:val="center"/>
          </w:tcPr>
          <w:p w14:paraId="57DCAFC8" w14:textId="77777777" w:rsidR="00AE41C2" w:rsidRDefault="00BA14AD">
            <w:pPr>
              <w:keepNext/>
              <w:keepLines/>
              <w:spacing w:before="40" w:after="40" w:line="252" w:lineRule="auto"/>
              <w:ind w:firstLine="0"/>
              <w:rPr>
                <w:sz w:val="22"/>
                <w:szCs w:val="22"/>
              </w:rPr>
            </w:pPr>
            <w:r>
              <w:rPr>
                <w:color w:val="000000"/>
                <w:sz w:val="21"/>
                <w:szCs w:val="22"/>
              </w:rPr>
              <w:t>Usuario, gestores, registro/login/refresh/logout/identidad, permisos y throttles</w:t>
            </w:r>
          </w:p>
        </w:tc>
        <w:tc>
          <w:tcPr>
            <w:tcW w:w="3409" w:type="dxa"/>
            <w:tcMar>
              <w:top w:w="65" w:type="dxa"/>
              <w:left w:w="65" w:type="dxa"/>
              <w:bottom w:w="65" w:type="dxa"/>
              <w:right w:w="65" w:type="dxa"/>
            </w:tcMar>
            <w:vAlign w:val="center"/>
          </w:tcPr>
          <w:p w14:paraId="48505D54" w14:textId="77777777" w:rsidR="00AE41C2" w:rsidRDefault="00BA14AD">
            <w:pPr>
              <w:keepNext/>
              <w:keepLines/>
              <w:spacing w:before="40" w:after="40" w:line="252" w:lineRule="auto"/>
              <w:ind w:firstLine="0"/>
              <w:rPr>
                <w:sz w:val="22"/>
                <w:szCs w:val="22"/>
              </w:rPr>
            </w:pPr>
            <w:r>
              <w:rPr>
                <w:color w:val="000000"/>
                <w:sz w:val="21"/>
                <w:szCs w:val="22"/>
              </w:rPr>
              <w:t>Django auth, SimpleJWT, organizations; no autoasignación de empresa/rol público</w:t>
            </w:r>
          </w:p>
        </w:tc>
      </w:tr>
      <w:tr w:rsidR="00AE41C2" w14:paraId="421AB2C7" w14:textId="77777777">
        <w:trPr>
          <w:jc w:val="center"/>
        </w:trPr>
        <w:tc>
          <w:tcPr>
            <w:tcW w:w="2376" w:type="dxa"/>
            <w:tcMar>
              <w:top w:w="65" w:type="dxa"/>
              <w:left w:w="65" w:type="dxa"/>
              <w:bottom w:w="65" w:type="dxa"/>
              <w:right w:w="65" w:type="dxa"/>
            </w:tcMar>
            <w:vAlign w:val="center"/>
          </w:tcPr>
          <w:p w14:paraId="38A8EA82" w14:textId="77777777" w:rsidR="00AE41C2" w:rsidRDefault="00BA14AD">
            <w:pPr>
              <w:keepNext/>
              <w:keepLines/>
              <w:spacing w:before="40" w:after="40" w:line="252" w:lineRule="auto"/>
              <w:ind w:firstLine="0"/>
              <w:rPr>
                <w:sz w:val="22"/>
                <w:szCs w:val="22"/>
              </w:rPr>
            </w:pPr>
            <w:r>
              <w:rPr>
                <w:color w:val="000000"/>
                <w:sz w:val="21"/>
                <w:szCs w:val="22"/>
              </w:rPr>
              <w:t>organizations — backend/apps/organizations</w:t>
            </w:r>
          </w:p>
        </w:tc>
        <w:tc>
          <w:tcPr>
            <w:tcW w:w="3240" w:type="dxa"/>
            <w:tcMar>
              <w:top w:w="65" w:type="dxa"/>
              <w:left w:w="65" w:type="dxa"/>
              <w:bottom w:w="65" w:type="dxa"/>
              <w:right w:w="65" w:type="dxa"/>
            </w:tcMar>
            <w:vAlign w:val="center"/>
          </w:tcPr>
          <w:p w14:paraId="433948FB" w14:textId="77777777" w:rsidR="00AE41C2" w:rsidRDefault="00BA14AD">
            <w:pPr>
              <w:keepNext/>
              <w:keepLines/>
              <w:spacing w:before="40" w:after="40" w:line="252" w:lineRule="auto"/>
              <w:ind w:firstLine="0"/>
              <w:rPr>
                <w:sz w:val="22"/>
                <w:szCs w:val="22"/>
              </w:rPr>
            </w:pPr>
            <w:r>
              <w:rPr>
                <w:color w:val="000000"/>
                <w:sz w:val="21"/>
                <w:szCs w:val="22"/>
              </w:rPr>
              <w:t>Company, Branch, validación base y pertenencia</w:t>
            </w:r>
          </w:p>
        </w:tc>
        <w:tc>
          <w:tcPr>
            <w:tcW w:w="3409" w:type="dxa"/>
            <w:tcMar>
              <w:top w:w="65" w:type="dxa"/>
              <w:left w:w="65" w:type="dxa"/>
              <w:bottom w:w="65" w:type="dxa"/>
              <w:right w:w="65" w:type="dxa"/>
            </w:tcMar>
            <w:vAlign w:val="center"/>
          </w:tcPr>
          <w:p w14:paraId="07B1912A" w14:textId="77777777" w:rsidR="00AE41C2" w:rsidRDefault="00BA14AD">
            <w:pPr>
              <w:keepNext/>
              <w:keepLines/>
              <w:spacing w:before="40" w:after="40" w:line="252" w:lineRule="auto"/>
              <w:ind w:firstLine="0"/>
              <w:rPr>
                <w:sz w:val="22"/>
                <w:szCs w:val="22"/>
              </w:rPr>
            </w:pPr>
            <w:r>
              <w:rPr>
                <w:color w:val="000000"/>
                <w:sz w:val="21"/>
                <w:szCs w:val="22"/>
              </w:rPr>
              <w:t>PostgreSQL/ORM; referencias mínimas, sin CRUD web completo</w:t>
            </w:r>
          </w:p>
        </w:tc>
      </w:tr>
      <w:tr w:rsidR="00AE41C2" w14:paraId="37C23BDE" w14:textId="77777777">
        <w:trPr>
          <w:jc w:val="center"/>
        </w:trPr>
        <w:tc>
          <w:tcPr>
            <w:tcW w:w="2376" w:type="dxa"/>
            <w:tcMar>
              <w:top w:w="65" w:type="dxa"/>
              <w:left w:w="65" w:type="dxa"/>
              <w:bottom w:w="65" w:type="dxa"/>
              <w:right w:w="65" w:type="dxa"/>
            </w:tcMar>
            <w:vAlign w:val="center"/>
          </w:tcPr>
          <w:p w14:paraId="154950D1" w14:textId="77777777" w:rsidR="00AE41C2" w:rsidRDefault="00BA14AD">
            <w:pPr>
              <w:keepNext/>
              <w:keepLines/>
              <w:spacing w:before="40" w:after="40" w:line="252" w:lineRule="auto"/>
              <w:ind w:firstLine="0"/>
              <w:rPr>
                <w:sz w:val="22"/>
                <w:szCs w:val="22"/>
              </w:rPr>
            </w:pPr>
            <w:r>
              <w:rPr>
                <w:color w:val="000000"/>
                <w:sz w:val="21"/>
                <w:szCs w:val="22"/>
              </w:rPr>
              <w:t>catalog — backend/apps/catalog</w:t>
            </w:r>
          </w:p>
        </w:tc>
        <w:tc>
          <w:tcPr>
            <w:tcW w:w="3240" w:type="dxa"/>
            <w:tcMar>
              <w:top w:w="65" w:type="dxa"/>
              <w:left w:w="65" w:type="dxa"/>
              <w:bottom w:w="65" w:type="dxa"/>
              <w:right w:w="65" w:type="dxa"/>
            </w:tcMar>
            <w:vAlign w:val="center"/>
          </w:tcPr>
          <w:p w14:paraId="38AE1135" w14:textId="77777777" w:rsidR="00AE41C2" w:rsidRDefault="00BA14AD">
            <w:pPr>
              <w:keepNext/>
              <w:keepLines/>
              <w:spacing w:before="40" w:after="40" w:line="252" w:lineRule="auto"/>
              <w:ind w:firstLine="0"/>
              <w:rPr>
                <w:sz w:val="22"/>
                <w:szCs w:val="22"/>
              </w:rPr>
            </w:pPr>
            <w:r>
              <w:rPr>
                <w:color w:val="000000"/>
                <w:sz w:val="21"/>
                <w:szCs w:val="22"/>
              </w:rPr>
              <w:t>Category y Product; CRUD de categorías y condiciones</w:t>
            </w:r>
          </w:p>
        </w:tc>
        <w:tc>
          <w:tcPr>
            <w:tcW w:w="3409" w:type="dxa"/>
            <w:tcMar>
              <w:top w:w="65" w:type="dxa"/>
              <w:left w:w="65" w:type="dxa"/>
              <w:bottom w:w="65" w:type="dxa"/>
              <w:right w:w="65" w:type="dxa"/>
            </w:tcMar>
            <w:vAlign w:val="center"/>
          </w:tcPr>
          <w:p w14:paraId="08D6E956" w14:textId="77777777" w:rsidR="00AE41C2" w:rsidRDefault="00BA14AD">
            <w:pPr>
              <w:keepNext/>
              <w:keepLines/>
              <w:spacing w:before="40" w:after="40" w:line="252" w:lineRule="auto"/>
              <w:ind w:firstLine="0"/>
              <w:rPr>
                <w:sz w:val="22"/>
                <w:szCs w:val="22"/>
              </w:rPr>
            </w:pPr>
            <w:r>
              <w:rPr>
                <w:color w:val="000000"/>
                <w:sz w:val="21"/>
                <w:szCs w:val="22"/>
              </w:rPr>
              <w:t>organizations y core; operador no administra categorías; referencias protegidas</w:t>
            </w:r>
          </w:p>
        </w:tc>
      </w:tr>
      <w:tr w:rsidR="00AE41C2" w14:paraId="6C2FC6A7" w14:textId="77777777">
        <w:trPr>
          <w:jc w:val="center"/>
        </w:trPr>
        <w:tc>
          <w:tcPr>
            <w:tcW w:w="2376" w:type="dxa"/>
            <w:tcMar>
              <w:top w:w="65" w:type="dxa"/>
              <w:left w:w="65" w:type="dxa"/>
              <w:bottom w:w="65" w:type="dxa"/>
              <w:right w:w="65" w:type="dxa"/>
            </w:tcMar>
            <w:vAlign w:val="center"/>
          </w:tcPr>
          <w:p w14:paraId="317F9342" w14:textId="77777777" w:rsidR="00AE41C2" w:rsidRDefault="00BA14AD">
            <w:pPr>
              <w:keepNext/>
              <w:keepLines/>
              <w:spacing w:before="40" w:after="40" w:line="252" w:lineRule="auto"/>
              <w:ind w:firstLine="0"/>
              <w:rPr>
                <w:sz w:val="22"/>
                <w:szCs w:val="22"/>
              </w:rPr>
            </w:pPr>
            <w:r>
              <w:rPr>
                <w:color w:val="000000"/>
                <w:sz w:val="21"/>
                <w:szCs w:val="22"/>
              </w:rPr>
              <w:t>boxes — backend/apps/boxes</w:t>
            </w:r>
          </w:p>
        </w:tc>
        <w:tc>
          <w:tcPr>
            <w:tcW w:w="3240" w:type="dxa"/>
            <w:tcMar>
              <w:top w:w="65" w:type="dxa"/>
              <w:left w:w="65" w:type="dxa"/>
              <w:bottom w:w="65" w:type="dxa"/>
              <w:right w:w="65" w:type="dxa"/>
            </w:tcMar>
            <w:vAlign w:val="center"/>
          </w:tcPr>
          <w:p w14:paraId="06411C21" w14:textId="77777777" w:rsidR="00AE41C2" w:rsidRDefault="00BA14AD">
            <w:pPr>
              <w:keepNext/>
              <w:keepLines/>
              <w:spacing w:before="40" w:after="40" w:line="252" w:lineRule="auto"/>
              <w:ind w:firstLine="0"/>
              <w:rPr>
                <w:sz w:val="22"/>
                <w:szCs w:val="22"/>
              </w:rPr>
            </w:pPr>
            <w:r>
              <w:rPr>
                <w:color w:val="000000"/>
                <w:sz w:val="21"/>
                <w:szCs w:val="22"/>
              </w:rPr>
              <w:t>Box, IDs, cantidad/peso, prioridades/estados, CRUD y bloqueo de referencias</w:t>
            </w:r>
          </w:p>
        </w:tc>
        <w:tc>
          <w:tcPr>
            <w:tcW w:w="3409" w:type="dxa"/>
            <w:tcMar>
              <w:top w:w="65" w:type="dxa"/>
              <w:left w:w="65" w:type="dxa"/>
              <w:bottom w:w="65" w:type="dxa"/>
              <w:right w:w="65" w:type="dxa"/>
            </w:tcMar>
            <w:vAlign w:val="center"/>
          </w:tcPr>
          <w:p w14:paraId="0AE0C69A" w14:textId="77777777" w:rsidR="00AE41C2" w:rsidRDefault="00BA14AD">
            <w:pPr>
              <w:keepNext/>
              <w:keepLines/>
              <w:spacing w:before="40" w:after="40" w:line="252" w:lineRule="auto"/>
              <w:ind w:firstLine="0"/>
              <w:rPr>
                <w:sz w:val="22"/>
                <w:szCs w:val="22"/>
              </w:rPr>
            </w:pPr>
            <w:r>
              <w:rPr>
                <w:color w:val="000000"/>
                <w:sz w:val="21"/>
                <w:szCs w:val="22"/>
              </w:rPr>
              <w:t>accounts/catalog/organizations/core; estados finales protegidos, QR no es autorización</w:t>
            </w:r>
          </w:p>
        </w:tc>
      </w:tr>
      <w:tr w:rsidR="00AE41C2" w14:paraId="1D4A3E9D" w14:textId="77777777">
        <w:trPr>
          <w:jc w:val="center"/>
        </w:trPr>
        <w:tc>
          <w:tcPr>
            <w:tcW w:w="2376" w:type="dxa"/>
            <w:tcMar>
              <w:top w:w="65" w:type="dxa"/>
              <w:left w:w="65" w:type="dxa"/>
              <w:bottom w:w="65" w:type="dxa"/>
              <w:right w:w="65" w:type="dxa"/>
            </w:tcMar>
            <w:vAlign w:val="center"/>
          </w:tcPr>
          <w:p w14:paraId="7FE4E428" w14:textId="77777777" w:rsidR="00AE41C2" w:rsidRDefault="00BA14AD">
            <w:pPr>
              <w:keepNext/>
              <w:keepLines/>
              <w:spacing w:before="40" w:after="40" w:line="252" w:lineRule="auto"/>
              <w:ind w:firstLine="0"/>
              <w:rPr>
                <w:sz w:val="22"/>
                <w:szCs w:val="22"/>
              </w:rPr>
            </w:pPr>
            <w:r>
              <w:rPr>
                <w:color w:val="000000"/>
                <w:sz w:val="21"/>
                <w:szCs w:val="22"/>
              </w:rPr>
              <w:t>config — backend/config</w:t>
            </w:r>
          </w:p>
        </w:tc>
        <w:tc>
          <w:tcPr>
            <w:tcW w:w="3240" w:type="dxa"/>
            <w:tcMar>
              <w:top w:w="65" w:type="dxa"/>
              <w:left w:w="65" w:type="dxa"/>
              <w:bottom w:w="65" w:type="dxa"/>
              <w:right w:w="65" w:type="dxa"/>
            </w:tcMar>
            <w:vAlign w:val="center"/>
          </w:tcPr>
          <w:p w14:paraId="0B11DD87" w14:textId="77777777" w:rsidR="00AE41C2" w:rsidRDefault="00BA14AD">
            <w:pPr>
              <w:keepNext/>
              <w:keepLines/>
              <w:spacing w:before="40" w:after="40" w:line="252" w:lineRule="auto"/>
              <w:ind w:firstLine="0"/>
              <w:rPr>
                <w:sz w:val="22"/>
                <w:szCs w:val="22"/>
              </w:rPr>
            </w:pPr>
            <w:r>
              <w:rPr>
                <w:color w:val="000000"/>
                <w:sz w:val="21"/>
                <w:szCs w:val="22"/>
              </w:rPr>
              <w:t>Configuración por entorno, URL raíz, Admin restringido y arranque WSGI/ASGI</w:t>
            </w:r>
          </w:p>
        </w:tc>
        <w:tc>
          <w:tcPr>
            <w:tcW w:w="3409" w:type="dxa"/>
            <w:tcMar>
              <w:top w:w="65" w:type="dxa"/>
              <w:left w:w="65" w:type="dxa"/>
              <w:bottom w:w="65" w:type="dxa"/>
              <w:right w:w="65" w:type="dxa"/>
            </w:tcMar>
            <w:vAlign w:val="center"/>
          </w:tcPr>
          <w:p w14:paraId="476C356C" w14:textId="77777777" w:rsidR="00AE41C2" w:rsidRDefault="00BA14AD">
            <w:pPr>
              <w:keepNext/>
              <w:keepLines/>
              <w:spacing w:before="40" w:after="40" w:line="252" w:lineRule="auto"/>
              <w:ind w:firstLine="0"/>
              <w:rPr>
                <w:sz w:val="22"/>
                <w:szCs w:val="22"/>
              </w:rPr>
            </w:pPr>
            <w:r>
              <w:rPr>
                <w:color w:val="000000"/>
                <w:sz w:val="21"/>
                <w:szCs w:val="22"/>
              </w:rPr>
              <w:t>Variables fuera de Git; no habilita auth_user estándar ni DEBUG de producción</w:t>
            </w:r>
          </w:p>
        </w:tc>
      </w:tr>
      <w:tr w:rsidR="00AE41C2" w14:paraId="0B87B5C2" w14:textId="77777777">
        <w:trPr>
          <w:jc w:val="center"/>
        </w:trPr>
        <w:tc>
          <w:tcPr>
            <w:tcW w:w="2376" w:type="dxa"/>
            <w:tcMar>
              <w:top w:w="65" w:type="dxa"/>
              <w:left w:w="65" w:type="dxa"/>
              <w:bottom w:w="65" w:type="dxa"/>
              <w:right w:w="65" w:type="dxa"/>
            </w:tcMar>
            <w:vAlign w:val="center"/>
          </w:tcPr>
          <w:p w14:paraId="4450C05C" w14:textId="77777777" w:rsidR="00AE41C2" w:rsidRDefault="00BA14AD">
            <w:pPr>
              <w:keepNext/>
              <w:keepLines/>
              <w:spacing w:before="40" w:after="40" w:line="252" w:lineRule="auto"/>
              <w:ind w:firstLine="0"/>
              <w:rPr>
                <w:sz w:val="22"/>
                <w:szCs w:val="22"/>
              </w:rPr>
            </w:pPr>
            <w:r>
              <w:rPr>
                <w:color w:val="000000"/>
                <w:sz w:val="21"/>
                <w:szCs w:val="22"/>
              </w:rPr>
              <w:t>sesión/servicios — frontend/src/auth.jsx y services</w:t>
            </w:r>
          </w:p>
        </w:tc>
        <w:tc>
          <w:tcPr>
            <w:tcW w:w="3240" w:type="dxa"/>
            <w:tcMar>
              <w:top w:w="65" w:type="dxa"/>
              <w:left w:w="65" w:type="dxa"/>
              <w:bottom w:w="65" w:type="dxa"/>
              <w:right w:w="65" w:type="dxa"/>
            </w:tcMar>
            <w:vAlign w:val="center"/>
          </w:tcPr>
          <w:p w14:paraId="68F07385" w14:textId="77777777" w:rsidR="00AE41C2" w:rsidRDefault="00BA14AD">
            <w:pPr>
              <w:keepNext/>
              <w:keepLines/>
              <w:spacing w:before="40" w:after="40" w:line="252" w:lineRule="auto"/>
              <w:ind w:firstLine="0"/>
              <w:rPr>
                <w:sz w:val="22"/>
                <w:szCs w:val="22"/>
              </w:rPr>
            </w:pPr>
            <w:r>
              <w:rPr>
                <w:color w:val="000000"/>
                <w:sz w:val="21"/>
                <w:szCs w:val="22"/>
              </w:rPr>
              <w:t>Máquina de sesión, Fetch seguro, restauración/renovación y errores</w:t>
            </w:r>
          </w:p>
        </w:tc>
        <w:tc>
          <w:tcPr>
            <w:tcW w:w="3409" w:type="dxa"/>
            <w:tcMar>
              <w:top w:w="65" w:type="dxa"/>
              <w:left w:w="65" w:type="dxa"/>
              <w:bottom w:w="65" w:type="dxa"/>
              <w:right w:w="65" w:type="dxa"/>
            </w:tcMar>
            <w:vAlign w:val="center"/>
          </w:tcPr>
          <w:p w14:paraId="6B8C96F2" w14:textId="77777777" w:rsidR="00AE41C2" w:rsidRDefault="00BA14AD">
            <w:pPr>
              <w:keepNext/>
              <w:keepLines/>
              <w:spacing w:before="40" w:after="40" w:line="252" w:lineRule="auto"/>
              <w:ind w:firstLine="0"/>
              <w:rPr>
                <w:sz w:val="22"/>
                <w:szCs w:val="22"/>
              </w:rPr>
            </w:pPr>
            <w:r>
              <w:rPr>
                <w:color w:val="000000"/>
                <w:sz w:val="21"/>
                <w:szCs w:val="22"/>
              </w:rPr>
              <w:t>API real; access solo en memoria; permisos finales siempre en backend</w:t>
            </w:r>
          </w:p>
        </w:tc>
      </w:tr>
      <w:tr w:rsidR="00AE41C2" w14:paraId="0CF76B88" w14:textId="77777777">
        <w:trPr>
          <w:jc w:val="center"/>
        </w:trPr>
        <w:tc>
          <w:tcPr>
            <w:tcW w:w="2376" w:type="dxa"/>
            <w:tcMar>
              <w:top w:w="65" w:type="dxa"/>
              <w:left w:w="65" w:type="dxa"/>
              <w:bottom w:w="65" w:type="dxa"/>
              <w:right w:w="65" w:type="dxa"/>
            </w:tcMar>
            <w:vAlign w:val="center"/>
          </w:tcPr>
          <w:p w14:paraId="7054800E" w14:textId="77777777" w:rsidR="00AE41C2" w:rsidRDefault="00BA14AD">
            <w:pPr>
              <w:keepNext/>
              <w:keepLines/>
              <w:spacing w:before="40" w:after="40" w:line="252" w:lineRule="auto"/>
              <w:ind w:firstLine="0"/>
              <w:rPr>
                <w:sz w:val="22"/>
                <w:szCs w:val="22"/>
              </w:rPr>
            </w:pPr>
            <w:r>
              <w:rPr>
                <w:color w:val="000000"/>
                <w:sz w:val="21"/>
                <w:szCs w:val="22"/>
              </w:rPr>
              <w:t>páginas/componentes — frontend/src/pages y components</w:t>
            </w:r>
          </w:p>
        </w:tc>
        <w:tc>
          <w:tcPr>
            <w:tcW w:w="3240" w:type="dxa"/>
            <w:tcMar>
              <w:top w:w="65" w:type="dxa"/>
              <w:left w:w="65" w:type="dxa"/>
              <w:bottom w:w="65" w:type="dxa"/>
              <w:right w:w="65" w:type="dxa"/>
            </w:tcMar>
            <w:vAlign w:val="center"/>
          </w:tcPr>
          <w:p w14:paraId="74C19C35" w14:textId="77777777" w:rsidR="00AE41C2" w:rsidRDefault="00BA14AD">
            <w:pPr>
              <w:keepNext/>
              <w:keepLines/>
              <w:spacing w:before="40" w:after="40" w:line="252" w:lineRule="auto"/>
              <w:ind w:firstLine="0"/>
              <w:rPr>
                <w:sz w:val="22"/>
                <w:szCs w:val="22"/>
              </w:rPr>
            </w:pPr>
            <w:r>
              <w:rPr>
                <w:color w:val="000000"/>
                <w:sz w:val="21"/>
                <w:szCs w:val="22"/>
              </w:rPr>
              <w:t>Landing, formularios, dashboard, listas, detalle, estados comunes y responsive</w:t>
            </w:r>
          </w:p>
        </w:tc>
        <w:tc>
          <w:tcPr>
            <w:tcW w:w="3409" w:type="dxa"/>
            <w:tcMar>
              <w:top w:w="65" w:type="dxa"/>
              <w:left w:w="65" w:type="dxa"/>
              <w:bottom w:w="65" w:type="dxa"/>
              <w:right w:w="65" w:type="dxa"/>
            </w:tcMar>
            <w:vAlign w:val="center"/>
          </w:tcPr>
          <w:p w14:paraId="429298A9" w14:textId="77777777" w:rsidR="00AE41C2" w:rsidRDefault="00BA14AD">
            <w:pPr>
              <w:keepNext/>
              <w:keepLines/>
              <w:spacing w:before="40" w:after="40" w:line="252" w:lineRule="auto"/>
              <w:ind w:firstLine="0"/>
              <w:rPr>
                <w:sz w:val="22"/>
                <w:szCs w:val="22"/>
              </w:rPr>
            </w:pPr>
            <w:r>
              <w:rPr>
                <w:color w:val="000000"/>
                <w:sz w:val="21"/>
                <w:szCs w:val="22"/>
              </w:rPr>
              <w:t>React Router/servicios; no CRUD ficticios ni funciones futuras aparentes</w:t>
            </w:r>
          </w:p>
        </w:tc>
      </w:tr>
      <w:tr w:rsidR="00AE41C2" w14:paraId="524FC3AD" w14:textId="77777777">
        <w:trPr>
          <w:jc w:val="center"/>
        </w:trPr>
        <w:tc>
          <w:tcPr>
            <w:tcW w:w="2376" w:type="dxa"/>
            <w:tcMar>
              <w:top w:w="65" w:type="dxa"/>
              <w:left w:w="65" w:type="dxa"/>
              <w:bottom w:w="65" w:type="dxa"/>
              <w:right w:w="65" w:type="dxa"/>
            </w:tcMar>
            <w:vAlign w:val="center"/>
          </w:tcPr>
          <w:p w14:paraId="0AE4F59C" w14:textId="77777777" w:rsidR="00AE41C2" w:rsidRDefault="00BA14AD">
            <w:pPr>
              <w:keepNext/>
              <w:keepLines/>
              <w:spacing w:before="40" w:after="40" w:line="252" w:lineRule="auto"/>
              <w:ind w:firstLine="0"/>
              <w:rPr>
                <w:sz w:val="22"/>
                <w:szCs w:val="22"/>
              </w:rPr>
            </w:pPr>
            <w:r>
              <w:rPr>
                <w:color w:val="000000"/>
                <w:sz w:val="21"/>
                <w:szCs w:val="22"/>
              </w:rPr>
              <w:t>i18n — frontend/src/i18n</w:t>
            </w:r>
          </w:p>
        </w:tc>
        <w:tc>
          <w:tcPr>
            <w:tcW w:w="3240" w:type="dxa"/>
            <w:tcMar>
              <w:top w:w="65" w:type="dxa"/>
              <w:left w:w="65" w:type="dxa"/>
              <w:bottom w:w="65" w:type="dxa"/>
              <w:right w:w="65" w:type="dxa"/>
            </w:tcMar>
            <w:vAlign w:val="center"/>
          </w:tcPr>
          <w:p w14:paraId="0CAF13CD" w14:textId="77777777" w:rsidR="00AE41C2" w:rsidRDefault="00BA14AD">
            <w:pPr>
              <w:keepNext/>
              <w:keepLines/>
              <w:spacing w:before="40" w:after="40" w:line="252" w:lineRule="auto"/>
              <w:ind w:firstLine="0"/>
              <w:rPr>
                <w:sz w:val="22"/>
                <w:szCs w:val="22"/>
              </w:rPr>
            </w:pPr>
            <w:r>
              <w:rPr>
                <w:color w:val="000000"/>
                <w:sz w:val="21"/>
                <w:szCs w:val="22"/>
              </w:rPr>
              <w:t>Catálogo inglés, interpolaciones y formatos</w:t>
            </w:r>
          </w:p>
        </w:tc>
        <w:tc>
          <w:tcPr>
            <w:tcW w:w="3409" w:type="dxa"/>
            <w:tcMar>
              <w:top w:w="65" w:type="dxa"/>
              <w:left w:w="65" w:type="dxa"/>
              <w:bottom w:w="65" w:type="dxa"/>
              <w:right w:w="65" w:type="dxa"/>
            </w:tcMar>
            <w:vAlign w:val="center"/>
          </w:tcPr>
          <w:p w14:paraId="339766CE" w14:textId="77777777" w:rsidR="00AE41C2" w:rsidRDefault="00BA14AD">
            <w:pPr>
              <w:keepNext/>
              <w:keepLines/>
              <w:spacing w:before="40" w:after="40" w:line="252" w:lineRule="auto"/>
              <w:ind w:firstLine="0"/>
              <w:rPr>
                <w:sz w:val="22"/>
                <w:szCs w:val="22"/>
              </w:rPr>
            </w:pPr>
            <w:r>
              <w:rPr>
                <w:color w:val="000000"/>
                <w:sz w:val="21"/>
                <w:szCs w:val="22"/>
              </w:rPr>
              <w:t>Intl/React; no API externa, no traducción de datos del usuario</w:t>
            </w:r>
          </w:p>
        </w:tc>
      </w:tr>
      <w:tr w:rsidR="00AE41C2" w14:paraId="4763762D" w14:textId="77777777">
        <w:trPr>
          <w:jc w:val="center"/>
        </w:trPr>
        <w:tc>
          <w:tcPr>
            <w:tcW w:w="2376" w:type="dxa"/>
            <w:tcMar>
              <w:top w:w="65" w:type="dxa"/>
              <w:left w:w="65" w:type="dxa"/>
              <w:bottom w:w="65" w:type="dxa"/>
              <w:right w:w="65" w:type="dxa"/>
            </w:tcMar>
            <w:vAlign w:val="center"/>
          </w:tcPr>
          <w:p w14:paraId="5912B1B1" w14:textId="77777777" w:rsidR="00AE41C2" w:rsidRDefault="00BA14AD">
            <w:pPr>
              <w:keepLines/>
              <w:spacing w:before="40" w:after="40" w:line="252" w:lineRule="auto"/>
              <w:ind w:firstLine="0"/>
              <w:rPr>
                <w:sz w:val="22"/>
                <w:szCs w:val="22"/>
              </w:rPr>
            </w:pPr>
            <w:r>
              <w:rPr>
                <w:color w:val="000000"/>
                <w:sz w:val="21"/>
                <w:szCs w:val="22"/>
              </w:rPr>
              <w:t>validación — backend/tests, frontend/unit/e2e, load, scripts</w:t>
            </w:r>
          </w:p>
        </w:tc>
        <w:tc>
          <w:tcPr>
            <w:tcW w:w="3240" w:type="dxa"/>
            <w:tcMar>
              <w:top w:w="65" w:type="dxa"/>
              <w:left w:w="65" w:type="dxa"/>
              <w:bottom w:w="65" w:type="dxa"/>
              <w:right w:w="65" w:type="dxa"/>
            </w:tcMar>
            <w:vAlign w:val="center"/>
          </w:tcPr>
          <w:p w14:paraId="3D37B814" w14:textId="77777777" w:rsidR="00AE41C2" w:rsidRDefault="00BA14AD">
            <w:pPr>
              <w:keepLines/>
              <w:spacing w:before="40" w:after="40" w:line="252" w:lineRule="auto"/>
              <w:ind w:firstLine="0"/>
              <w:rPr>
                <w:sz w:val="22"/>
                <w:szCs w:val="22"/>
              </w:rPr>
            </w:pPr>
            <w:r>
              <w:rPr>
                <w:color w:val="000000"/>
                <w:sz w:val="21"/>
                <w:szCs w:val="22"/>
              </w:rPr>
              <w:t>Pruebas y evidencias reproducibles</w:t>
            </w:r>
          </w:p>
        </w:tc>
        <w:tc>
          <w:tcPr>
            <w:tcW w:w="3409" w:type="dxa"/>
            <w:tcMar>
              <w:top w:w="65" w:type="dxa"/>
              <w:left w:w="65" w:type="dxa"/>
              <w:bottom w:w="65" w:type="dxa"/>
              <w:right w:w="65" w:type="dxa"/>
            </w:tcMar>
            <w:vAlign w:val="center"/>
          </w:tcPr>
          <w:p w14:paraId="1D9DBCDF" w14:textId="77777777" w:rsidR="00AE41C2" w:rsidRDefault="00BA14AD">
            <w:pPr>
              <w:keepLines/>
              <w:spacing w:before="40" w:after="40" w:line="252" w:lineRule="auto"/>
              <w:ind w:firstLine="0"/>
              <w:rPr>
                <w:sz w:val="22"/>
                <w:szCs w:val="22"/>
              </w:rPr>
            </w:pPr>
            <w:r>
              <w:rPr>
                <w:color w:val="000000"/>
                <w:sz w:val="21"/>
                <w:szCs w:val="22"/>
              </w:rPr>
              <w:t>Entornos separados; no ejecutar carga o datos demo contra producción</w:t>
            </w:r>
          </w:p>
        </w:tc>
      </w:tr>
    </w:tbl>
    <w:p w14:paraId="4DB97AE8" w14:textId="77777777" w:rsidR="00AE41C2" w:rsidRDefault="00BA14AD">
      <w:pPr>
        <w:pStyle w:val="Ttulo4"/>
        <w:rPr>
          <w:rFonts w:eastAsia="Times New Roman" w:cs="Times New Roman"/>
        </w:rPr>
      </w:pPr>
      <w:bookmarkStart w:id="44" w:name="_wmvtldal4vp0" w:colFirst="0" w:colLast="0"/>
      <w:bookmarkStart w:id="45" w:name="_Toc244040045"/>
      <w:bookmarkEnd w:id="44"/>
      <w:r>
        <w:rPr>
          <w:rFonts w:eastAsia="Times New Roman" w:cs="Times New Roman"/>
        </w:rPr>
        <w:t>5.3. Dependencias y decisiones</w:t>
      </w:r>
      <w:bookmarkEnd w:id="45"/>
    </w:p>
    <w:p w14:paraId="5FACF8F6" w14:textId="77777777" w:rsidR="00AE41C2" w:rsidRDefault="00BA14AD">
      <w:pPr>
        <w:jc w:val="both"/>
      </w:pPr>
      <w:r>
        <w:t xml:space="preserve">Django aporta ORM, migraciones, autenticación y Admin; DRF organiza serializers/vistas/errores; SimpleJWT aporta tokens/rotación/blacklist; psycopg conecta PostgreSQL. React compone UI y estado; Router resuelve navegación; Fetch evita introducir </w:t>
      </w:r>
      <w:r>
        <w:lastRenderedPageBreak/>
        <w:t>un cliente HTTP adicional; Tailwind y CSS sostienen Industrial Precision. Docker aísla procesos/dependencias; PostgreSQL conserva unicidad, FKs y CHECK. GitHub aloja código, no la base ni los servicios de aplicación.</w:t>
      </w:r>
    </w:p>
    <w:p w14:paraId="09D7D7AD" w14:textId="77777777" w:rsidR="00AE41C2" w:rsidRDefault="00BA14AD">
      <w:pPr>
        <w:jc w:val="both"/>
      </w:pPr>
      <w:r>
        <w:t xml:space="preserve">El monolito reduce coordinación operativa y permite transacciones para un entregable académico limitado. No se introducen microservicios, Kubernetes, colas o Redis solo para aparentar complejidad. Antes de producción multiproceso debe resolverse limitación compartida y atómica. Decisiones y alternativas: </w:t>
      </w:r>
      <w:r>
        <w:rPr>
          <w:u w:val="single"/>
        </w:rPr>
        <w:t>DECISIONES_TECNICAS</w:t>
      </w:r>
      <w:r>
        <w:t>.</w:t>
      </w:r>
    </w:p>
    <w:p w14:paraId="3879C750" w14:textId="77777777" w:rsidR="00AE41C2" w:rsidRDefault="00BA14AD">
      <w:pPr>
        <w:pStyle w:val="Ttulo3"/>
        <w:rPr>
          <w:i w:val="0"/>
          <w:iCs w:val="0"/>
        </w:rPr>
      </w:pPr>
      <w:bookmarkStart w:id="46" w:name="_hcv4xc2gphex" w:colFirst="0" w:colLast="0"/>
      <w:bookmarkStart w:id="47" w:name="_Toc244040046"/>
      <w:bookmarkEnd w:id="46"/>
      <w:r>
        <w:rPr>
          <w:i w:val="0"/>
          <w:iCs w:val="0"/>
        </w:rPr>
        <w:t>6. Modelo de datos</w:t>
      </w:r>
      <w:bookmarkEnd w:id="47"/>
    </w:p>
    <w:p w14:paraId="32E01C22" w14:textId="77777777" w:rsidR="00AE41C2" w:rsidRDefault="00BA14AD">
      <w:pPr>
        <w:jc w:val="both"/>
      </w:pPr>
      <w:r>
        <w:t xml:space="preserve">Diseño relacional independiente del lenguaje: seis entidades de negocio. Diagrama ER editable </w:t>
      </w:r>
      <w:r>
        <w:rPr>
          <w:u w:val="single"/>
        </w:rPr>
        <w:t>MODELO_DATOS.mmd</w:t>
      </w:r>
      <w:r>
        <w:t xml:space="preserve">; representación verificada en F5 </w:t>
      </w:r>
      <w:r>
        <w:rPr>
          <w:u w:val="single"/>
        </w:rPr>
        <w:t>SVG</w:t>
      </w:r>
      <w:r>
        <w:t xml:space="preserve">. Detalle y migraciones en </w:t>
      </w:r>
      <w:r>
        <w:rPr>
          <w:u w:val="single"/>
        </w:rPr>
        <w:t>BASE_DE_DATOS</w:t>
      </w:r>
      <w:r>
        <w:t>. Las tablas del framework se documentan aparte y no se ocultan como si no existieran.</w:t>
      </w:r>
    </w:p>
    <w:p w14:paraId="5AA4168C" w14:textId="77777777" w:rsidR="00AE41C2" w:rsidRDefault="00BA14AD">
      <w:pPr>
        <w:keepNext/>
        <w:keepLines/>
        <w:pageBreakBefore/>
        <w:pBdr>
          <w:top w:val="nil"/>
          <w:left w:val="nil"/>
          <w:bottom w:val="nil"/>
          <w:right w:val="nil"/>
          <w:between w:val="nil"/>
        </w:pBdr>
        <w:spacing w:before="160" w:after="100" w:line="240" w:lineRule="auto"/>
        <w:ind w:firstLine="0"/>
        <w:rPr>
          <w:color w:val="000000"/>
        </w:rPr>
      </w:pPr>
      <w:r>
        <w:rPr>
          <w:b/>
          <w:bCs/>
          <w:color w:val="000000"/>
        </w:rPr>
        <w:lastRenderedPageBreak/>
        <w:t>Figura 2</w:t>
      </w:r>
    </w:p>
    <w:p w14:paraId="6401DCA9" w14:textId="17ACBC62" w:rsidR="00AE41C2" w:rsidRDefault="00BA14AD">
      <w:pPr>
        <w:keepNext/>
        <w:pBdr>
          <w:top w:val="nil"/>
          <w:left w:val="nil"/>
          <w:bottom w:val="nil"/>
          <w:right w:val="nil"/>
          <w:between w:val="nil"/>
        </w:pBdr>
        <w:spacing w:after="120" w:line="276" w:lineRule="auto"/>
        <w:ind w:firstLine="0"/>
        <w:rPr>
          <w:color w:val="000000"/>
        </w:rPr>
      </w:pPr>
      <w:r>
        <w:rPr>
          <w:i/>
          <w:color w:val="000000"/>
        </w:rPr>
        <w:t>Modelo relacional de las seis entidades de negocio</w:t>
      </w:r>
    </w:p>
    <w:p w14:paraId="367B3D80" w14:textId="41C41432" w:rsidR="00AE41C2" w:rsidRDefault="00BA14AD">
      <w:pPr>
        <w:keepNext/>
        <w:keepLines/>
        <w:spacing w:before="100" w:after="100" w:line="240" w:lineRule="auto"/>
        <w:ind w:firstLine="0"/>
        <w:jc w:val="center"/>
      </w:pPr>
      <w:r>
        <w:fldChar w:fldCharType="begin"/>
      </w:r>
      <w:r>
        <w:instrText xml:space="preserve"> TC "</w:instrText>
      </w:r>
      <w:bookmarkStart w:id="48" w:name="_Toc244040078"/>
      <w:r>
        <w:instrText>Figura 2. Modelo relacional de las seis entidades de negocio</w:instrText>
      </w:r>
      <w:bookmarkEnd w:id="48"/>
      <w:r>
        <w:instrText xml:space="preserve">" \f F \l "1" </w:instrText>
      </w:r>
      <w:r>
        <w:fldChar w:fldCharType="end"/>
      </w:r>
      <w:r>
        <w:rPr>
          <w:noProof/>
        </w:rPr>
        <w:drawing>
          <wp:inline distT="0" distB="0" distL="0" distR="0" wp14:anchorId="5E5BE771" wp14:editId="06CAD0BE">
            <wp:extent cx="4277691" cy="7360919"/>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e5-modelo-datos-alta.png"/>
                    <pic:cNvPicPr/>
                  </pic:nvPicPr>
                  <pic:blipFill>
                    <a:blip r:embed="rId11"/>
                    <a:stretch>
                      <a:fillRect/>
                    </a:stretch>
                  </pic:blipFill>
                  <pic:spPr>
                    <a:xfrm>
                      <a:off x="0" y="0"/>
                      <a:ext cx="4277691" cy="7360919"/>
                    </a:xfrm>
                    <a:prstGeom prst="rect">
                      <a:avLst/>
                    </a:prstGeom>
                  </pic:spPr>
                </pic:pic>
              </a:graphicData>
            </a:graphic>
          </wp:inline>
        </w:drawing>
      </w:r>
    </w:p>
    <w:p w14:paraId="30F325E0" w14:textId="77777777" w:rsidR="00AE41C2" w:rsidRDefault="00BA14AD">
      <w:pPr>
        <w:spacing w:after="120" w:line="240" w:lineRule="auto"/>
        <w:ind w:firstLine="0"/>
      </w:pPr>
      <w:r>
        <w:t>Nota. Fuente: MODELO_DATOS.mmd y SVG original verificado en F5; PK, FK, UK y cardinalidades del esquema de negocio. Omite tablas de framework documentadas en BASE_DE_DATOS.md. Las restricciones se amplían en la Tabla 3.</w:t>
      </w:r>
    </w:p>
    <w:p w14:paraId="7B00DC10" w14:textId="77777777" w:rsidR="00AE41C2" w:rsidRDefault="00BA14AD">
      <w:pPr>
        <w:keepNext/>
        <w:pageBreakBefore/>
        <w:spacing w:after="120" w:line="240" w:lineRule="auto"/>
        <w:ind w:firstLine="0"/>
      </w:pPr>
      <w:r>
        <w:rPr>
          <w:color w:val="000000"/>
          <w:sz w:val="21"/>
        </w:rPr>
        <w:lastRenderedPageBreak/>
        <w:t>Figura 2 (continuación)</w:t>
      </w:r>
    </w:p>
    <w:p w14:paraId="6B073BE9" w14:textId="77777777" w:rsidR="00AE41C2" w:rsidRDefault="00BA14AD">
      <w:pPr>
        <w:keepNext/>
        <w:spacing w:after="120" w:line="240" w:lineRule="auto"/>
        <w:ind w:firstLine="0"/>
      </w:pPr>
      <w:r>
        <w:rPr>
          <w:color w:val="000000"/>
          <w:sz w:val="21"/>
        </w:rPr>
        <w:t>Detalle de atributos y claves del modelo implementado</w:t>
      </w:r>
    </w:p>
    <w:p w14:paraId="0F923B48" w14:textId="77777777" w:rsidR="00AE41C2" w:rsidRDefault="00BA14AD">
      <w:pPr>
        <w:keepNext/>
        <w:keepLines/>
        <w:spacing w:before="100" w:after="100" w:line="240" w:lineRule="auto"/>
        <w:ind w:firstLine="0"/>
        <w:jc w:val="center"/>
      </w:pPr>
      <w:r>
        <w:rPr>
          <w:noProof/>
        </w:rPr>
        <w:drawing>
          <wp:inline distT="0" distB="0" distL="0" distR="0" wp14:anchorId="2DB6B1B6" wp14:editId="54CC5ECB">
            <wp:extent cx="5731184" cy="5492385"/>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atributos-detalle.png"/>
                    <pic:cNvPicPr/>
                  </pic:nvPicPr>
                  <pic:blipFill>
                    <a:blip r:embed="rId12"/>
                    <a:stretch>
                      <a:fillRect/>
                    </a:stretch>
                  </pic:blipFill>
                  <pic:spPr>
                    <a:xfrm>
                      <a:off x="0" y="0"/>
                      <a:ext cx="5731184" cy="5492385"/>
                    </a:xfrm>
                    <a:prstGeom prst="rect">
                      <a:avLst/>
                    </a:prstGeom>
                  </pic:spPr>
                </pic:pic>
              </a:graphicData>
            </a:graphic>
          </wp:inline>
        </w:drawing>
      </w:r>
    </w:p>
    <w:p w14:paraId="77F8E057" w14:textId="77777777" w:rsidR="00AE41C2" w:rsidRDefault="00BA14AD">
      <w:pPr>
        <w:spacing w:after="120" w:line="240" w:lineRule="auto"/>
        <w:ind w:firstLine="0"/>
      </w:pPr>
      <w:r>
        <w:rPr>
          <w:color w:val="000000"/>
          <w:sz w:val="21"/>
        </w:rPr>
        <w:t>Nota. Ampliación documental de los atributos del archivo original MODELO_DATOS.mmd. PK: clave primaria; FK: clave foránea; UK: unicidad; *: admite nulos. Las cardinalidades se conservan en la vista de relaciones de la página anterior; las restricciones se explican en la Tabla 3.</w:t>
      </w:r>
    </w:p>
    <w:p w14:paraId="21C369BC"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lastRenderedPageBreak/>
        <w:t>Tabla 3</w:t>
      </w:r>
    </w:p>
    <w:p w14:paraId="60BC1C26" w14:textId="4EA128F2" w:rsidR="00AE41C2" w:rsidRDefault="00BA14AD">
      <w:pPr>
        <w:keepNext/>
        <w:pBdr>
          <w:top w:val="nil"/>
          <w:left w:val="nil"/>
          <w:bottom w:val="nil"/>
          <w:right w:val="nil"/>
          <w:between w:val="nil"/>
        </w:pBdr>
        <w:spacing w:after="120" w:line="276" w:lineRule="auto"/>
        <w:ind w:firstLine="0"/>
        <w:rPr>
          <w:color w:val="000000"/>
        </w:rPr>
      </w:pPr>
      <w:r>
        <w:rPr>
          <w:i/>
          <w:iCs/>
          <w:color w:val="000000"/>
        </w:rPr>
        <w:t>Entidades del modelo relacional</w:t>
      </w:r>
    </w:p>
    <w:tbl>
      <w:tblPr>
        <w:tblStyle w:val="a1"/>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1584"/>
        <w:gridCol w:w="7441"/>
      </w:tblGrid>
      <w:tr w:rsidR="00AE41C2" w14:paraId="59C7C2BB" w14:textId="77777777">
        <w:trPr>
          <w:tblHeader/>
          <w:jc w:val="center"/>
        </w:trPr>
        <w:tc>
          <w:tcPr>
            <w:tcW w:w="1584" w:type="dxa"/>
            <w:tcBorders>
              <w:bottom w:val="single" w:sz="4" w:space="0" w:color="000000"/>
            </w:tcBorders>
            <w:tcMar>
              <w:top w:w="65" w:type="dxa"/>
              <w:left w:w="65" w:type="dxa"/>
              <w:bottom w:w="65" w:type="dxa"/>
              <w:right w:w="65" w:type="dxa"/>
            </w:tcMar>
            <w:vAlign w:val="center"/>
          </w:tcPr>
          <w:p w14:paraId="2B90C941" w14:textId="5D5D3FDF" w:rsidR="00AE41C2" w:rsidRDefault="00BA14AD">
            <w:pPr>
              <w:keepNext/>
              <w:keepLines/>
              <w:spacing w:before="40" w:after="40" w:line="252" w:lineRule="auto"/>
              <w:ind w:firstLine="0"/>
            </w:pPr>
            <w:r>
              <w:rPr>
                <w:b/>
                <w:bCs/>
                <w:color w:val="000000"/>
                <w:sz w:val="21"/>
              </w:rPr>
              <w:fldChar w:fldCharType="begin"/>
            </w:r>
            <w:r>
              <w:instrText xml:space="preserve"> TC "</w:instrText>
            </w:r>
            <w:bookmarkStart w:id="49" w:name="_Toc244040067"/>
            <w:r>
              <w:instrText>Tabla 3. Entidades del modelo relacional</w:instrText>
            </w:r>
            <w:bookmarkEnd w:id="49"/>
            <w:r>
              <w:instrText xml:space="preserve">" \f T \l "1" </w:instrText>
            </w:r>
            <w:r>
              <w:rPr>
                <w:b/>
                <w:bCs/>
                <w:color w:val="000000"/>
                <w:sz w:val="21"/>
              </w:rPr>
              <w:fldChar w:fldCharType="end"/>
            </w:r>
            <w:r>
              <w:rPr>
                <w:b/>
                <w:bCs/>
                <w:color w:val="000000"/>
                <w:sz w:val="21"/>
              </w:rPr>
              <w:t>Entidad</w:t>
            </w:r>
          </w:p>
        </w:tc>
        <w:tc>
          <w:tcPr>
            <w:tcW w:w="7441" w:type="dxa"/>
            <w:tcBorders>
              <w:bottom w:val="single" w:sz="4" w:space="0" w:color="000000"/>
            </w:tcBorders>
            <w:tcMar>
              <w:top w:w="65" w:type="dxa"/>
              <w:left w:w="65" w:type="dxa"/>
              <w:bottom w:w="65" w:type="dxa"/>
              <w:right w:w="65" w:type="dxa"/>
            </w:tcMar>
            <w:vAlign w:val="center"/>
          </w:tcPr>
          <w:p w14:paraId="6C858838" w14:textId="77777777" w:rsidR="00AE41C2" w:rsidRDefault="00BA14AD">
            <w:pPr>
              <w:keepNext/>
              <w:keepLines/>
              <w:spacing w:before="40" w:after="40" w:line="252" w:lineRule="auto"/>
              <w:ind w:firstLine="0"/>
            </w:pPr>
            <w:r>
              <w:rPr>
                <w:b/>
                <w:bCs/>
                <w:color w:val="000000"/>
                <w:sz w:val="21"/>
              </w:rPr>
              <w:t>Atributos y relaciones principales</w:t>
            </w:r>
          </w:p>
        </w:tc>
      </w:tr>
      <w:tr w:rsidR="00AE41C2" w14:paraId="26388FC6" w14:textId="77777777">
        <w:trPr>
          <w:jc w:val="center"/>
        </w:trPr>
        <w:tc>
          <w:tcPr>
            <w:tcW w:w="1584" w:type="dxa"/>
            <w:tcMar>
              <w:top w:w="65" w:type="dxa"/>
              <w:left w:w="65" w:type="dxa"/>
              <w:bottom w:w="65" w:type="dxa"/>
              <w:right w:w="65" w:type="dxa"/>
            </w:tcMar>
            <w:vAlign w:val="center"/>
          </w:tcPr>
          <w:p w14:paraId="5F865979" w14:textId="77777777" w:rsidR="00AE41C2" w:rsidRDefault="00BA14AD">
            <w:pPr>
              <w:keepNext/>
              <w:keepLines/>
              <w:spacing w:before="40" w:after="40" w:line="252" w:lineRule="auto"/>
              <w:ind w:firstLine="0"/>
            </w:pPr>
            <w:r>
              <w:rPr>
                <w:color w:val="000000"/>
                <w:sz w:val="21"/>
              </w:rPr>
              <w:t>Company</w:t>
            </w:r>
          </w:p>
        </w:tc>
        <w:tc>
          <w:tcPr>
            <w:tcW w:w="7441" w:type="dxa"/>
            <w:tcMar>
              <w:top w:w="65" w:type="dxa"/>
              <w:left w:w="65" w:type="dxa"/>
              <w:bottom w:w="65" w:type="dxa"/>
              <w:right w:w="65" w:type="dxa"/>
            </w:tcMar>
            <w:vAlign w:val="center"/>
          </w:tcPr>
          <w:p w14:paraId="4023531F" w14:textId="77777777" w:rsidR="00AE41C2" w:rsidRDefault="00BA14AD">
            <w:pPr>
              <w:keepNext/>
              <w:keepLines/>
              <w:spacing w:before="40" w:after="40" w:line="252" w:lineRule="auto"/>
              <w:ind w:firstLine="0"/>
            </w:pPr>
            <w:r>
              <w:rPr>
                <w:color w:val="000000"/>
                <w:sz w:val="21"/>
              </w:rPr>
              <w:t>UUID, nombre, estado y creación; agrupa sucursales/categorías/productos/cajas</w:t>
            </w:r>
          </w:p>
        </w:tc>
      </w:tr>
      <w:tr w:rsidR="00AE41C2" w14:paraId="1FA56DB0" w14:textId="77777777">
        <w:trPr>
          <w:jc w:val="center"/>
        </w:trPr>
        <w:tc>
          <w:tcPr>
            <w:tcW w:w="1584" w:type="dxa"/>
            <w:tcMar>
              <w:top w:w="65" w:type="dxa"/>
              <w:left w:w="65" w:type="dxa"/>
              <w:bottom w:w="65" w:type="dxa"/>
              <w:right w:w="65" w:type="dxa"/>
            </w:tcMar>
            <w:vAlign w:val="center"/>
          </w:tcPr>
          <w:p w14:paraId="62F06BA8" w14:textId="77777777" w:rsidR="00AE41C2" w:rsidRDefault="00BA14AD">
            <w:pPr>
              <w:keepNext/>
              <w:keepLines/>
              <w:spacing w:before="40" w:after="40" w:line="252" w:lineRule="auto"/>
              <w:ind w:firstLine="0"/>
            </w:pPr>
            <w:r>
              <w:rPr>
                <w:color w:val="000000"/>
                <w:sz w:val="21"/>
              </w:rPr>
              <w:t>Branch</w:t>
            </w:r>
          </w:p>
        </w:tc>
        <w:tc>
          <w:tcPr>
            <w:tcW w:w="7441" w:type="dxa"/>
            <w:tcMar>
              <w:top w:w="65" w:type="dxa"/>
              <w:left w:w="65" w:type="dxa"/>
              <w:bottom w:w="65" w:type="dxa"/>
              <w:right w:w="65" w:type="dxa"/>
            </w:tcMar>
            <w:vAlign w:val="center"/>
          </w:tcPr>
          <w:p w14:paraId="3C5EE5DF" w14:textId="77777777" w:rsidR="00AE41C2" w:rsidRDefault="00BA14AD">
            <w:pPr>
              <w:keepNext/>
              <w:keepLines/>
              <w:spacing w:before="40" w:after="40" w:line="252" w:lineRule="auto"/>
              <w:ind w:firstLine="0"/>
            </w:pPr>
            <w:r>
              <w:rPr>
                <w:color w:val="000000"/>
                <w:sz w:val="21"/>
              </w:rPr>
              <w:t>UUID, empresa, nombre, dirección, estado y creación; nombre único por empresa</w:t>
            </w:r>
          </w:p>
        </w:tc>
      </w:tr>
      <w:tr w:rsidR="00AE41C2" w14:paraId="2BAAB2C2" w14:textId="77777777">
        <w:trPr>
          <w:jc w:val="center"/>
        </w:trPr>
        <w:tc>
          <w:tcPr>
            <w:tcW w:w="1584" w:type="dxa"/>
            <w:tcMar>
              <w:top w:w="65" w:type="dxa"/>
              <w:left w:w="65" w:type="dxa"/>
              <w:bottom w:w="65" w:type="dxa"/>
              <w:right w:w="65" w:type="dxa"/>
            </w:tcMar>
            <w:vAlign w:val="center"/>
          </w:tcPr>
          <w:p w14:paraId="286DABF7" w14:textId="77777777" w:rsidR="00AE41C2" w:rsidRDefault="00BA14AD">
            <w:pPr>
              <w:keepNext/>
              <w:keepLines/>
              <w:spacing w:before="40" w:after="40" w:line="252" w:lineRule="auto"/>
              <w:ind w:firstLine="0"/>
            </w:pPr>
            <w:r>
              <w:rPr>
                <w:color w:val="000000"/>
                <w:sz w:val="21"/>
              </w:rPr>
              <w:t>User</w:t>
            </w:r>
          </w:p>
        </w:tc>
        <w:tc>
          <w:tcPr>
            <w:tcW w:w="7441" w:type="dxa"/>
            <w:tcMar>
              <w:top w:w="65" w:type="dxa"/>
              <w:left w:w="65" w:type="dxa"/>
              <w:bottom w:w="65" w:type="dxa"/>
              <w:right w:w="65" w:type="dxa"/>
            </w:tcMar>
            <w:vAlign w:val="center"/>
          </w:tcPr>
          <w:p w14:paraId="126AF0F5" w14:textId="77777777" w:rsidR="00AE41C2" w:rsidRDefault="00BA14AD">
            <w:pPr>
              <w:keepNext/>
              <w:keepLines/>
              <w:spacing w:before="40" w:after="40" w:line="252" w:lineRule="auto"/>
              <w:ind w:firstLine="0"/>
            </w:pPr>
            <w:r>
              <w:rPr>
                <w:color w:val="000000"/>
                <w:sz w:val="21"/>
              </w:rPr>
              <w:t>UUID, email único case-insensitive, hash, nombres, rol, empresa opcional, flags y fechas</w:t>
            </w:r>
          </w:p>
        </w:tc>
      </w:tr>
      <w:tr w:rsidR="00AE41C2" w14:paraId="3D28D9B3" w14:textId="77777777">
        <w:trPr>
          <w:jc w:val="center"/>
        </w:trPr>
        <w:tc>
          <w:tcPr>
            <w:tcW w:w="1584" w:type="dxa"/>
            <w:tcMar>
              <w:top w:w="65" w:type="dxa"/>
              <w:left w:w="65" w:type="dxa"/>
              <w:bottom w:w="65" w:type="dxa"/>
              <w:right w:w="65" w:type="dxa"/>
            </w:tcMar>
            <w:vAlign w:val="center"/>
          </w:tcPr>
          <w:p w14:paraId="4E988874" w14:textId="77777777" w:rsidR="00AE41C2" w:rsidRDefault="00BA14AD">
            <w:pPr>
              <w:keepNext/>
              <w:keepLines/>
              <w:spacing w:before="40" w:after="40" w:line="252" w:lineRule="auto"/>
              <w:ind w:firstLine="0"/>
            </w:pPr>
            <w:r>
              <w:rPr>
                <w:color w:val="000000"/>
                <w:sz w:val="21"/>
              </w:rPr>
              <w:t>Category</w:t>
            </w:r>
          </w:p>
        </w:tc>
        <w:tc>
          <w:tcPr>
            <w:tcW w:w="7441" w:type="dxa"/>
            <w:tcMar>
              <w:top w:w="65" w:type="dxa"/>
              <w:left w:w="65" w:type="dxa"/>
              <w:bottom w:w="65" w:type="dxa"/>
              <w:right w:w="65" w:type="dxa"/>
            </w:tcMar>
            <w:vAlign w:val="center"/>
          </w:tcPr>
          <w:p w14:paraId="4CB7AB06" w14:textId="77777777" w:rsidR="00AE41C2" w:rsidRDefault="00BA14AD">
            <w:pPr>
              <w:keepNext/>
              <w:keepLines/>
              <w:spacing w:before="40" w:after="40" w:line="252" w:lineRule="auto"/>
              <w:ind w:firstLine="0"/>
            </w:pPr>
            <w:r>
              <w:rPr>
                <w:color w:val="000000"/>
                <w:sz w:val="21"/>
              </w:rPr>
              <w:t>UUID, empresa, nombre único por empresa, descripción, flags frágil/perecedera y creación</w:t>
            </w:r>
          </w:p>
        </w:tc>
      </w:tr>
      <w:tr w:rsidR="00AE41C2" w14:paraId="192A404E" w14:textId="77777777">
        <w:trPr>
          <w:jc w:val="center"/>
        </w:trPr>
        <w:tc>
          <w:tcPr>
            <w:tcW w:w="1584" w:type="dxa"/>
            <w:tcMar>
              <w:top w:w="65" w:type="dxa"/>
              <w:left w:w="65" w:type="dxa"/>
              <w:bottom w:w="65" w:type="dxa"/>
              <w:right w:w="65" w:type="dxa"/>
            </w:tcMar>
            <w:vAlign w:val="center"/>
          </w:tcPr>
          <w:p w14:paraId="63347DAB" w14:textId="77777777" w:rsidR="00AE41C2" w:rsidRDefault="00BA14AD">
            <w:pPr>
              <w:keepNext/>
              <w:keepLines/>
              <w:spacing w:before="40" w:after="40" w:line="252" w:lineRule="auto"/>
              <w:ind w:firstLine="0"/>
            </w:pPr>
            <w:r>
              <w:rPr>
                <w:color w:val="000000"/>
                <w:sz w:val="21"/>
              </w:rPr>
              <w:t>Product</w:t>
            </w:r>
          </w:p>
        </w:tc>
        <w:tc>
          <w:tcPr>
            <w:tcW w:w="7441" w:type="dxa"/>
            <w:tcMar>
              <w:top w:w="65" w:type="dxa"/>
              <w:left w:w="65" w:type="dxa"/>
              <w:bottom w:w="65" w:type="dxa"/>
              <w:right w:w="65" w:type="dxa"/>
            </w:tcMar>
            <w:vAlign w:val="center"/>
          </w:tcPr>
          <w:p w14:paraId="6FC5FA8F" w14:textId="77777777" w:rsidR="00AE41C2" w:rsidRDefault="00BA14AD">
            <w:pPr>
              <w:keepNext/>
              <w:keepLines/>
              <w:spacing w:before="40" w:after="40" w:line="252" w:lineRule="auto"/>
              <w:ind w:firstLine="0"/>
            </w:pPr>
            <w:r>
              <w:rPr>
                <w:color w:val="000000"/>
                <w:sz w:val="21"/>
              </w:rPr>
              <w:t>UUID, empresa, categoría, SKU único por empresa, nombre/descripción, estado y creación</w:t>
            </w:r>
          </w:p>
        </w:tc>
      </w:tr>
      <w:tr w:rsidR="00AE41C2" w14:paraId="7F22FEA8" w14:textId="77777777">
        <w:trPr>
          <w:jc w:val="center"/>
        </w:trPr>
        <w:tc>
          <w:tcPr>
            <w:tcW w:w="1584" w:type="dxa"/>
            <w:tcMar>
              <w:top w:w="65" w:type="dxa"/>
              <w:left w:w="65" w:type="dxa"/>
              <w:bottom w:w="65" w:type="dxa"/>
              <w:right w:w="65" w:type="dxa"/>
            </w:tcMar>
            <w:vAlign w:val="center"/>
          </w:tcPr>
          <w:p w14:paraId="04F1A9A9" w14:textId="77777777" w:rsidR="00AE41C2" w:rsidRDefault="00BA14AD">
            <w:pPr>
              <w:keepLines/>
              <w:spacing w:before="40" w:after="40" w:line="252" w:lineRule="auto"/>
              <w:ind w:firstLine="0"/>
            </w:pPr>
            <w:r>
              <w:rPr>
                <w:color w:val="000000"/>
                <w:sz w:val="21"/>
              </w:rPr>
              <w:t>Box</w:t>
            </w:r>
          </w:p>
        </w:tc>
        <w:tc>
          <w:tcPr>
            <w:tcW w:w="7441" w:type="dxa"/>
            <w:tcMar>
              <w:top w:w="65" w:type="dxa"/>
              <w:left w:w="65" w:type="dxa"/>
              <w:bottom w:w="65" w:type="dxa"/>
              <w:right w:w="65" w:type="dxa"/>
            </w:tcMar>
            <w:vAlign w:val="center"/>
          </w:tcPr>
          <w:p w14:paraId="46066A26" w14:textId="77777777" w:rsidR="00AE41C2" w:rsidRDefault="00BA14AD">
            <w:pPr>
              <w:keepLines/>
              <w:spacing w:before="40" w:after="40" w:line="252" w:lineRule="auto"/>
              <w:ind w:firstLine="0"/>
            </w:pPr>
            <w:r>
              <w:rPr>
                <w:color w:val="000000"/>
                <w:sz w:val="21"/>
              </w:rPr>
              <w:t>UUID, internal_id único, qr_code único independiente, empresa/producto/sucursal/creador, cantidad, peso opcional, prioridad, estado y creación</w:t>
            </w:r>
          </w:p>
        </w:tc>
      </w:tr>
    </w:tbl>
    <w:p w14:paraId="7C905E7A" w14:textId="77777777" w:rsidR="00AE41C2" w:rsidRDefault="00BA14AD">
      <w:pPr>
        <w:spacing w:after="120" w:line="240" w:lineRule="auto"/>
        <w:ind w:firstLine="0"/>
      </w:pPr>
      <w:r>
        <w:rPr>
          <w:i/>
          <w:iCs/>
          <w:color w:val="000000"/>
          <w:sz w:val="21"/>
        </w:rPr>
        <w:t>Nota.</w:t>
      </w:r>
      <w:r>
        <w:rPr>
          <w:color w:val="000000"/>
          <w:sz w:val="21"/>
        </w:rPr>
        <w:t xml:space="preserve"> User se creó en accounts/0001_initial y </w:t>
      </w:r>
      <w:r>
        <w:rPr>
          <w:rFonts w:eastAsia="Consolas" w:cs="Consolas"/>
          <w:color w:val="000000"/>
          <w:sz w:val="21"/>
          <w:szCs w:val="20"/>
        </w:rPr>
        <w:t>AUTH_USER_MODEL=accounts.User</w:t>
      </w:r>
      <w:r>
        <w:rPr>
          <w:color w:val="000000"/>
          <w:sz w:val="21"/>
        </w:rPr>
        <w:t xml:space="preserve"> antecede a migrar auth/admin. No se reescriben migraciones por traducir. Hay CHECK de cantidades/peso y valores permitidos; PROTECT evita borrar referencias requeridas. Las FKs simples no garantizan por sí solas igualdad de empresa entre tablas: validación y transacciones del servidor imponen esa coherencia. SQL/bulk/update que omitan reglas de modelo no constituyen una vía autorizada de escritura de negocio.</w:t>
      </w:r>
      <w:r>
        <w:rPr>
          <w:color w:val="000000"/>
          <w:sz w:val="21"/>
        </w:rPr>
        <w:br/>
      </w:r>
    </w:p>
    <w:p w14:paraId="49855A71"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Tabla 4</w:t>
      </w:r>
    </w:p>
    <w:p w14:paraId="1BEB7F17" w14:textId="214AD384" w:rsidR="00AE41C2" w:rsidRDefault="00BA14AD">
      <w:pPr>
        <w:keepNext/>
        <w:pBdr>
          <w:top w:val="nil"/>
          <w:left w:val="nil"/>
          <w:bottom w:val="nil"/>
          <w:right w:val="nil"/>
          <w:between w:val="nil"/>
        </w:pBdr>
        <w:spacing w:after="120" w:line="276" w:lineRule="auto"/>
        <w:ind w:firstLine="0"/>
        <w:rPr>
          <w:color w:val="000000"/>
        </w:rPr>
      </w:pPr>
      <w:r>
        <w:rPr>
          <w:i/>
          <w:iCs/>
          <w:color w:val="000000"/>
        </w:rPr>
        <w:t>Entradas, datos internos y salidas</w:t>
      </w:r>
    </w:p>
    <w:tbl>
      <w:tblPr>
        <w:tblStyle w:val="a2"/>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1224"/>
        <w:gridCol w:w="3744"/>
        <w:gridCol w:w="4057"/>
      </w:tblGrid>
      <w:tr w:rsidR="00AE41C2" w14:paraId="4BB47B80" w14:textId="77777777">
        <w:trPr>
          <w:tblHeader/>
          <w:jc w:val="center"/>
        </w:trPr>
        <w:tc>
          <w:tcPr>
            <w:tcW w:w="1224" w:type="dxa"/>
            <w:tcBorders>
              <w:bottom w:val="single" w:sz="4" w:space="0" w:color="000000"/>
            </w:tcBorders>
            <w:tcMar>
              <w:top w:w="65" w:type="dxa"/>
              <w:left w:w="65" w:type="dxa"/>
              <w:bottom w:w="65" w:type="dxa"/>
              <w:right w:w="65" w:type="dxa"/>
            </w:tcMar>
            <w:vAlign w:val="center"/>
          </w:tcPr>
          <w:p w14:paraId="34774742" w14:textId="219B1583" w:rsidR="00AE41C2" w:rsidRDefault="00BA14AD">
            <w:pPr>
              <w:keepNext/>
              <w:keepLines/>
              <w:spacing w:before="40" w:after="40" w:line="252" w:lineRule="auto"/>
              <w:ind w:firstLine="0"/>
            </w:pPr>
            <w:r>
              <w:rPr>
                <w:b/>
                <w:bCs/>
                <w:color w:val="000000"/>
                <w:sz w:val="21"/>
              </w:rPr>
              <w:fldChar w:fldCharType="begin"/>
            </w:r>
            <w:r>
              <w:instrText xml:space="preserve"> TC "</w:instrText>
            </w:r>
            <w:bookmarkStart w:id="50" w:name="_Toc244040068"/>
            <w:r>
              <w:instrText>Tabla 4. Entradas, datos internos y salidas</w:instrText>
            </w:r>
            <w:bookmarkEnd w:id="50"/>
            <w:r>
              <w:instrText xml:space="preserve">" \f T \l "1" </w:instrText>
            </w:r>
            <w:r>
              <w:rPr>
                <w:b/>
                <w:bCs/>
                <w:color w:val="000000"/>
                <w:sz w:val="21"/>
              </w:rPr>
              <w:fldChar w:fldCharType="end"/>
            </w:r>
            <w:r>
              <w:rPr>
                <w:b/>
                <w:bCs/>
                <w:color w:val="000000"/>
                <w:sz w:val="21"/>
              </w:rPr>
              <w:t>Tipo de dato</w:t>
            </w:r>
          </w:p>
        </w:tc>
        <w:tc>
          <w:tcPr>
            <w:tcW w:w="3744" w:type="dxa"/>
            <w:tcBorders>
              <w:bottom w:val="single" w:sz="4" w:space="0" w:color="000000"/>
            </w:tcBorders>
            <w:tcMar>
              <w:top w:w="65" w:type="dxa"/>
              <w:left w:w="65" w:type="dxa"/>
              <w:bottom w:w="65" w:type="dxa"/>
              <w:right w:w="65" w:type="dxa"/>
            </w:tcMar>
            <w:vAlign w:val="center"/>
          </w:tcPr>
          <w:p w14:paraId="5EF587C4" w14:textId="77777777" w:rsidR="00AE41C2" w:rsidRDefault="00BA14AD">
            <w:pPr>
              <w:keepNext/>
              <w:keepLines/>
              <w:spacing w:before="40" w:after="40" w:line="252" w:lineRule="auto"/>
              <w:ind w:firstLine="0"/>
            </w:pPr>
            <w:r>
              <w:rPr>
                <w:b/>
                <w:bCs/>
                <w:color w:val="000000"/>
                <w:sz w:val="21"/>
              </w:rPr>
              <w:t>Ejemplos</w:t>
            </w:r>
          </w:p>
        </w:tc>
        <w:tc>
          <w:tcPr>
            <w:tcW w:w="4057" w:type="dxa"/>
            <w:tcBorders>
              <w:bottom w:val="single" w:sz="4" w:space="0" w:color="000000"/>
            </w:tcBorders>
            <w:tcMar>
              <w:top w:w="65" w:type="dxa"/>
              <w:left w:w="65" w:type="dxa"/>
              <w:bottom w:w="65" w:type="dxa"/>
              <w:right w:w="65" w:type="dxa"/>
            </w:tcMar>
            <w:vAlign w:val="center"/>
          </w:tcPr>
          <w:p w14:paraId="0C664D69" w14:textId="77777777" w:rsidR="00AE41C2" w:rsidRDefault="00BA14AD">
            <w:pPr>
              <w:keepNext/>
              <w:keepLines/>
              <w:spacing w:before="40" w:after="40" w:line="252" w:lineRule="auto"/>
              <w:ind w:firstLine="0"/>
            </w:pPr>
            <w:r>
              <w:rPr>
                <w:b/>
                <w:bCs/>
                <w:color w:val="000000"/>
                <w:sz w:val="21"/>
              </w:rPr>
              <w:t>Tratamiento / salida</w:t>
            </w:r>
          </w:p>
        </w:tc>
      </w:tr>
      <w:tr w:rsidR="00AE41C2" w14:paraId="5669B27E" w14:textId="77777777">
        <w:trPr>
          <w:jc w:val="center"/>
        </w:trPr>
        <w:tc>
          <w:tcPr>
            <w:tcW w:w="1224" w:type="dxa"/>
            <w:tcMar>
              <w:top w:w="65" w:type="dxa"/>
              <w:left w:w="65" w:type="dxa"/>
              <w:bottom w:w="65" w:type="dxa"/>
              <w:right w:w="65" w:type="dxa"/>
            </w:tcMar>
            <w:vAlign w:val="center"/>
          </w:tcPr>
          <w:p w14:paraId="65F2CCD7" w14:textId="77777777" w:rsidR="00AE41C2" w:rsidRDefault="00BA14AD">
            <w:pPr>
              <w:keepNext/>
              <w:keepLines/>
              <w:spacing w:before="40" w:after="40" w:line="252" w:lineRule="auto"/>
              <w:ind w:firstLine="0"/>
            </w:pPr>
            <w:r>
              <w:rPr>
                <w:color w:val="000000"/>
                <w:sz w:val="21"/>
              </w:rPr>
              <w:t>Entrada</w:t>
            </w:r>
          </w:p>
        </w:tc>
        <w:tc>
          <w:tcPr>
            <w:tcW w:w="3744" w:type="dxa"/>
            <w:tcMar>
              <w:top w:w="65" w:type="dxa"/>
              <w:left w:w="65" w:type="dxa"/>
              <w:bottom w:w="65" w:type="dxa"/>
              <w:right w:w="65" w:type="dxa"/>
            </w:tcMar>
            <w:vAlign w:val="center"/>
          </w:tcPr>
          <w:p w14:paraId="2EA9512A" w14:textId="77777777" w:rsidR="00AE41C2" w:rsidRDefault="00BA14AD">
            <w:pPr>
              <w:keepNext/>
              <w:keepLines/>
              <w:spacing w:before="40" w:after="40" w:line="252" w:lineRule="auto"/>
              <w:ind w:firstLine="0"/>
            </w:pPr>
            <w:r>
              <w:rPr>
                <w:color w:val="000000"/>
                <w:sz w:val="21"/>
              </w:rPr>
              <w:t>Email/password, nombre/descripción de categoría, UUID de producto/sucursal, cantidad/peso, filtros</w:t>
            </w:r>
          </w:p>
        </w:tc>
        <w:tc>
          <w:tcPr>
            <w:tcW w:w="4057" w:type="dxa"/>
            <w:tcMar>
              <w:top w:w="65" w:type="dxa"/>
              <w:left w:w="65" w:type="dxa"/>
              <w:bottom w:w="65" w:type="dxa"/>
              <w:right w:w="65" w:type="dxa"/>
            </w:tcMar>
            <w:vAlign w:val="center"/>
          </w:tcPr>
          <w:p w14:paraId="309B71CE" w14:textId="77777777" w:rsidR="00AE41C2" w:rsidRDefault="00BA14AD">
            <w:pPr>
              <w:keepNext/>
              <w:keepLines/>
              <w:spacing w:before="40" w:after="40" w:line="252" w:lineRule="auto"/>
              <w:ind w:firstLine="0"/>
            </w:pPr>
            <w:r>
              <w:rPr>
                <w:color w:val="000000"/>
                <w:sz w:val="21"/>
              </w:rPr>
              <w:t>Validación de formato, límites, pertenencia y permisos; no traducción de nombres de negocio</w:t>
            </w:r>
          </w:p>
        </w:tc>
      </w:tr>
      <w:tr w:rsidR="00AE41C2" w14:paraId="5E7FED79" w14:textId="77777777">
        <w:trPr>
          <w:jc w:val="center"/>
        </w:trPr>
        <w:tc>
          <w:tcPr>
            <w:tcW w:w="1224" w:type="dxa"/>
            <w:tcMar>
              <w:top w:w="65" w:type="dxa"/>
              <w:left w:w="65" w:type="dxa"/>
              <w:bottom w:w="65" w:type="dxa"/>
              <w:right w:w="65" w:type="dxa"/>
            </w:tcMar>
            <w:vAlign w:val="center"/>
          </w:tcPr>
          <w:p w14:paraId="2FF170A1" w14:textId="77777777" w:rsidR="00AE41C2" w:rsidRDefault="00BA14AD">
            <w:pPr>
              <w:keepNext/>
              <w:keepLines/>
              <w:spacing w:before="40" w:after="40" w:line="252" w:lineRule="auto"/>
              <w:ind w:firstLine="0"/>
            </w:pPr>
            <w:r>
              <w:rPr>
                <w:color w:val="000000"/>
                <w:sz w:val="21"/>
              </w:rPr>
              <w:t>Interno</w:t>
            </w:r>
          </w:p>
        </w:tc>
        <w:tc>
          <w:tcPr>
            <w:tcW w:w="3744" w:type="dxa"/>
            <w:tcMar>
              <w:top w:w="65" w:type="dxa"/>
              <w:left w:w="65" w:type="dxa"/>
              <w:bottom w:w="65" w:type="dxa"/>
              <w:right w:w="65" w:type="dxa"/>
            </w:tcMar>
            <w:vAlign w:val="center"/>
          </w:tcPr>
          <w:p w14:paraId="5C7A96B2" w14:textId="77777777" w:rsidR="00AE41C2" w:rsidRDefault="00BA14AD">
            <w:pPr>
              <w:keepNext/>
              <w:keepLines/>
              <w:spacing w:before="40" w:after="40" w:line="252" w:lineRule="auto"/>
              <w:ind w:firstLine="0"/>
            </w:pPr>
            <w:r>
              <w:rPr>
                <w:color w:val="000000"/>
                <w:sz w:val="21"/>
              </w:rPr>
              <w:t>Hash, rol/asignación vigente, IDs generados, relaciones, refresh/blacklist, timestamps UTC</w:t>
            </w:r>
          </w:p>
        </w:tc>
        <w:tc>
          <w:tcPr>
            <w:tcW w:w="4057" w:type="dxa"/>
            <w:tcMar>
              <w:top w:w="65" w:type="dxa"/>
              <w:left w:w="65" w:type="dxa"/>
              <w:bottom w:w="65" w:type="dxa"/>
              <w:right w:w="65" w:type="dxa"/>
            </w:tcMar>
            <w:vAlign w:val="center"/>
          </w:tcPr>
          <w:p w14:paraId="65F40C12" w14:textId="77777777" w:rsidR="00AE41C2" w:rsidRDefault="00BA14AD">
            <w:pPr>
              <w:keepNext/>
              <w:keepLines/>
              <w:spacing w:before="40" w:after="40" w:line="252" w:lineRule="auto"/>
              <w:ind w:firstLine="0"/>
            </w:pPr>
            <w:r>
              <w:rPr>
                <w:color w:val="000000"/>
                <w:sz w:val="21"/>
              </w:rPr>
              <w:t>No exponer secretos; bloqueo/transacción e integridad PostgreSQL</w:t>
            </w:r>
          </w:p>
        </w:tc>
      </w:tr>
      <w:tr w:rsidR="00AE41C2" w14:paraId="549C21DA" w14:textId="77777777">
        <w:trPr>
          <w:jc w:val="center"/>
        </w:trPr>
        <w:tc>
          <w:tcPr>
            <w:tcW w:w="1224" w:type="dxa"/>
            <w:tcMar>
              <w:top w:w="65" w:type="dxa"/>
              <w:left w:w="65" w:type="dxa"/>
              <w:bottom w:w="65" w:type="dxa"/>
              <w:right w:w="65" w:type="dxa"/>
            </w:tcMar>
            <w:vAlign w:val="center"/>
          </w:tcPr>
          <w:p w14:paraId="6CC61A1D" w14:textId="77777777" w:rsidR="00AE41C2" w:rsidRDefault="00BA14AD">
            <w:pPr>
              <w:keepLines/>
              <w:spacing w:before="40" w:after="40" w:line="252" w:lineRule="auto"/>
              <w:ind w:firstLine="0"/>
            </w:pPr>
            <w:r>
              <w:rPr>
                <w:color w:val="000000"/>
                <w:sz w:val="21"/>
              </w:rPr>
              <w:t>Salida</w:t>
            </w:r>
          </w:p>
        </w:tc>
        <w:tc>
          <w:tcPr>
            <w:tcW w:w="3744" w:type="dxa"/>
            <w:tcMar>
              <w:top w:w="65" w:type="dxa"/>
              <w:left w:w="65" w:type="dxa"/>
              <w:bottom w:w="65" w:type="dxa"/>
              <w:right w:w="65" w:type="dxa"/>
            </w:tcMar>
            <w:vAlign w:val="center"/>
          </w:tcPr>
          <w:p w14:paraId="06E4BE9A" w14:textId="77777777" w:rsidR="00AE41C2" w:rsidRDefault="00BA14AD">
            <w:pPr>
              <w:keepLines/>
              <w:spacing w:before="40" w:after="40" w:line="252" w:lineRule="auto"/>
              <w:ind w:firstLine="0"/>
            </w:pPr>
            <w:r>
              <w:rPr>
                <w:color w:val="000000"/>
                <w:sz w:val="21"/>
              </w:rPr>
              <w:t>Identidad acotada, registros autorizados, estados/enums, referencias, errores y health</w:t>
            </w:r>
          </w:p>
        </w:tc>
        <w:tc>
          <w:tcPr>
            <w:tcW w:w="4057" w:type="dxa"/>
            <w:tcMar>
              <w:top w:w="65" w:type="dxa"/>
              <w:left w:w="65" w:type="dxa"/>
              <w:bottom w:w="65" w:type="dxa"/>
              <w:right w:w="65" w:type="dxa"/>
            </w:tcMar>
            <w:vAlign w:val="center"/>
          </w:tcPr>
          <w:p w14:paraId="1070DB5C" w14:textId="77777777" w:rsidR="00AE41C2" w:rsidRDefault="00BA14AD">
            <w:pPr>
              <w:keepLines/>
              <w:spacing w:before="40" w:after="40" w:line="252" w:lineRule="auto"/>
              <w:ind w:firstLine="0"/>
            </w:pPr>
            <w:r>
              <w:rPr>
                <w:color w:val="000000"/>
                <w:sz w:val="21"/>
              </w:rPr>
              <w:t>JSON con contrato estable; inglés de presentación; sin password/refresh en JSON de identidad</w:t>
            </w:r>
          </w:p>
        </w:tc>
      </w:tr>
    </w:tbl>
    <w:p w14:paraId="04CB8257" w14:textId="77777777" w:rsidR="00AE41C2" w:rsidRDefault="00BA14AD">
      <w:pPr>
        <w:pStyle w:val="Ttulo3"/>
        <w:pageBreakBefore/>
        <w:rPr>
          <w:i w:val="0"/>
          <w:iCs w:val="0"/>
        </w:rPr>
      </w:pPr>
      <w:bookmarkStart w:id="51" w:name="_mzgk3ydn4m97" w:colFirst="0" w:colLast="0"/>
      <w:bookmarkStart w:id="52" w:name="_Toc244040047"/>
      <w:bookmarkEnd w:id="51"/>
      <w:r>
        <w:rPr>
          <w:i w:val="0"/>
        </w:rPr>
        <w:lastRenderedPageBreak/>
        <w:t>7. Procesos y servicios</w:t>
      </w:r>
      <w:bookmarkEnd w:id="52"/>
    </w:p>
    <w:p w14:paraId="0E53E46D" w14:textId="77777777" w:rsidR="00AE41C2" w:rsidRDefault="00BA14AD">
      <w:pPr>
        <w:pStyle w:val="Ttulo4"/>
        <w:rPr>
          <w:rFonts w:eastAsia="Times New Roman" w:cs="Times New Roman"/>
        </w:rPr>
      </w:pPr>
      <w:bookmarkStart w:id="53" w:name="_sjj62f7xen06" w:colFirst="0" w:colLast="0"/>
      <w:bookmarkStart w:id="54" w:name="_Toc244040048"/>
      <w:bookmarkEnd w:id="53"/>
      <w:r>
        <w:t>7.1. Registro y sesión</w:t>
      </w:r>
      <w:bookmarkEnd w:id="54"/>
    </w:p>
    <w:p w14:paraId="436EF281" w14:textId="77777777" w:rsidR="00AE41C2" w:rsidRDefault="00BA14AD">
      <w:pPr>
        <w:jc w:val="both"/>
      </w:pPr>
      <w:r>
        <w:t>El registro recibe email/password y nombres opcionales; verifica validadores y campos permitidos; crea únicamente OPERATOR sin empresa y devuelve 201, sin iniciar sesión automáticamente. El login valida credenciales con CSRF y límites; devuelve access en JSON y refresh HttpOnly. React conserva access en memoria. Refresh bloquea el token, revoca el anterior y emite reemplazo; logout borra identidad/cookie y revoca el refresh presentado. Un access emitido puede durar hasta cinco minutos tras logout. Flujo edi</w:t>
      </w:r>
      <w:r>
        <w:t xml:space="preserve">table: </w:t>
      </w:r>
      <w:r>
        <w:rPr>
          <w:u w:val="single"/>
        </w:rPr>
        <w:t>SESION.mmd</w:t>
      </w:r>
      <w:r>
        <w:t xml:space="preserve">; </w:t>
      </w:r>
      <w:r>
        <w:rPr>
          <w:u w:val="single"/>
        </w:rPr>
        <w:t>SVG verificado</w:t>
      </w:r>
      <w:r>
        <w:t>.</w:t>
      </w:r>
    </w:p>
    <w:p w14:paraId="125A0E97"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Figura 3</w:t>
      </w:r>
    </w:p>
    <w:p w14:paraId="23EE7486" w14:textId="1A21E494" w:rsidR="00AE41C2" w:rsidRDefault="00BA14AD">
      <w:pPr>
        <w:keepNext/>
        <w:pBdr>
          <w:top w:val="nil"/>
          <w:left w:val="nil"/>
          <w:bottom w:val="nil"/>
          <w:right w:val="nil"/>
          <w:between w:val="nil"/>
        </w:pBdr>
        <w:spacing w:after="120" w:line="276" w:lineRule="auto"/>
        <w:ind w:firstLine="0"/>
        <w:rPr>
          <w:color w:val="000000"/>
        </w:rPr>
      </w:pPr>
      <w:r>
        <w:rPr>
          <w:i/>
          <w:color w:val="000000"/>
        </w:rPr>
        <w:t>Secuencia de autenticación, renovación y cierre de sesión</w:t>
      </w:r>
    </w:p>
    <w:p w14:paraId="0DF8FEF7" w14:textId="76B7DD33" w:rsidR="00AE41C2" w:rsidRDefault="00BA14AD">
      <w:pPr>
        <w:keepNext/>
        <w:keepLines/>
        <w:spacing w:before="100" w:after="100" w:line="240" w:lineRule="auto"/>
        <w:ind w:firstLine="0"/>
        <w:jc w:val="center"/>
      </w:pPr>
      <w:r>
        <w:fldChar w:fldCharType="begin"/>
      </w:r>
      <w:r>
        <w:instrText xml:space="preserve"> TC "</w:instrText>
      </w:r>
      <w:bookmarkStart w:id="55" w:name="_Toc244040079"/>
      <w:r>
        <w:instrText>Figura 3. Secuencia de autenticación, renovación y cierre de sesión</w:instrText>
      </w:r>
      <w:bookmarkEnd w:id="55"/>
      <w:r>
        <w:instrText xml:space="preserve">" \f F \l "1" </w:instrText>
      </w:r>
      <w:r>
        <w:fldChar w:fldCharType="end"/>
      </w:r>
      <w:r>
        <w:rPr>
          <w:noProof/>
        </w:rPr>
        <w:drawing>
          <wp:inline distT="0" distB="0" distL="0" distR="0" wp14:anchorId="3F5D7D1E" wp14:editId="0095CCE8">
            <wp:extent cx="5178354" cy="41148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acion-sesion-alta.png"/>
                    <pic:cNvPicPr/>
                  </pic:nvPicPr>
                  <pic:blipFill>
                    <a:blip r:embed="rId13"/>
                    <a:stretch>
                      <a:fillRect/>
                    </a:stretch>
                  </pic:blipFill>
                  <pic:spPr>
                    <a:xfrm>
                      <a:off x="0" y="0"/>
                      <a:ext cx="5178354" cy="4114800"/>
                    </a:xfrm>
                    <a:prstGeom prst="rect">
                      <a:avLst/>
                    </a:prstGeom>
                  </pic:spPr>
                </pic:pic>
              </a:graphicData>
            </a:graphic>
          </wp:inline>
        </w:drawing>
      </w:r>
    </w:p>
    <w:p w14:paraId="245A0BBF" w14:textId="77777777" w:rsidR="00AE41C2" w:rsidRDefault="00BA14AD">
      <w:pPr>
        <w:spacing w:after="120" w:line="240" w:lineRule="auto"/>
        <w:ind w:firstLine="0"/>
      </w:pPr>
      <w:r>
        <w:t xml:space="preserve">Nota. Fuente: SESION.mmd y SVG original de la adaptación; muestra CSRF, access en </w:t>
      </w:r>
      <w:r>
        <w:t>memoria, refresh HttpOnly, rotación y revocación. Es documentación del proceso implementado, no una nueva ejecución.</w:t>
      </w:r>
    </w:p>
    <w:p w14:paraId="2D8152D7" w14:textId="77777777" w:rsidR="00AE41C2" w:rsidRDefault="00BA14AD">
      <w:pPr>
        <w:pStyle w:val="Ttulo4"/>
        <w:rPr>
          <w:rFonts w:eastAsia="Times New Roman" w:cs="Times New Roman"/>
        </w:rPr>
      </w:pPr>
      <w:bookmarkStart w:id="56" w:name="_76nst7cdqsx3" w:colFirst="0" w:colLast="0"/>
      <w:bookmarkStart w:id="57" w:name="_Toc244040049"/>
      <w:bookmarkEnd w:id="56"/>
      <w:r>
        <w:lastRenderedPageBreak/>
        <w:t>7.2. Autorización e inventario</w:t>
      </w:r>
      <w:bookmarkEnd w:id="57"/>
    </w:p>
    <w:p w14:paraId="5553BB46" w14:textId="77777777" w:rsidR="00AE41C2" w:rsidRDefault="00BA14AD">
      <w:pPr>
        <w:spacing w:line="360" w:lineRule="auto"/>
        <w:ind w:right="5"/>
        <w:jc w:val="both"/>
      </w:pPr>
      <w:r>
        <w:t>Cada solicitud verifica token, cuenta activa, rol y empresa. Un operador sin empresa recibe 403; un recurso ajeno, 404 sin revelar su existencia. Se acotan consultas antes de buscar por ID/QR y se bloquean actor, empresa y referencias al escribir. El JSON no impone company/created_by; solo el superadmin selecciona empresa al crear. Conocer un identificador no autoriza. Flujo editable: PROCESOS.mmd.</w:t>
      </w:r>
    </w:p>
    <w:p w14:paraId="08445CFA"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Figura 4</w:t>
      </w:r>
    </w:p>
    <w:p w14:paraId="41AF8F8D" w14:textId="23AF60D1" w:rsidR="00AE41C2" w:rsidRDefault="00BA14AD">
      <w:pPr>
        <w:keepNext/>
        <w:pBdr>
          <w:top w:val="nil"/>
          <w:left w:val="nil"/>
          <w:bottom w:val="nil"/>
          <w:right w:val="nil"/>
          <w:between w:val="nil"/>
        </w:pBdr>
        <w:spacing w:after="120" w:line="276" w:lineRule="auto"/>
        <w:ind w:firstLine="0"/>
        <w:rPr>
          <w:color w:val="000000"/>
        </w:rPr>
      </w:pPr>
      <w:r>
        <w:rPr>
          <w:i/>
          <w:color w:val="000000"/>
        </w:rPr>
        <w:t>Autorización del inventario por empresa y escritura transaccional</w:t>
      </w:r>
    </w:p>
    <w:p w14:paraId="0722FEED" w14:textId="75FF2EB6" w:rsidR="00AE41C2" w:rsidRDefault="00BA14AD">
      <w:pPr>
        <w:keepNext/>
        <w:keepLines/>
        <w:spacing w:before="100" w:after="100" w:line="240" w:lineRule="auto"/>
        <w:ind w:firstLine="0"/>
        <w:jc w:val="center"/>
      </w:pPr>
      <w:r>
        <w:fldChar w:fldCharType="begin"/>
      </w:r>
      <w:r>
        <w:instrText xml:space="preserve"> TC "</w:instrText>
      </w:r>
      <w:bookmarkStart w:id="58" w:name="_Toc244040080"/>
      <w:r>
        <w:instrText>Figura 4. Autorización del inventario por empresa y escritura transaccional</w:instrText>
      </w:r>
      <w:bookmarkEnd w:id="58"/>
      <w:r>
        <w:instrText xml:space="preserve">" \f F \l "1" </w:instrText>
      </w:r>
      <w:r>
        <w:fldChar w:fldCharType="end"/>
      </w:r>
      <w:r>
        <w:rPr>
          <w:noProof/>
        </w:rPr>
        <w:drawing>
          <wp:inline distT="0" distB="0" distL="0" distR="0" wp14:anchorId="0DE28E11" wp14:editId="4770D4FA">
            <wp:extent cx="2669329" cy="5212079"/>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rizacion-a.png"/>
                    <pic:cNvPicPr/>
                  </pic:nvPicPr>
                  <pic:blipFill>
                    <a:blip r:embed="rId14"/>
                    <a:stretch>
                      <a:fillRect/>
                    </a:stretch>
                  </pic:blipFill>
                  <pic:spPr>
                    <a:xfrm>
                      <a:off x="0" y="0"/>
                      <a:ext cx="2669329" cy="5212079"/>
                    </a:xfrm>
                    <a:prstGeom prst="rect">
                      <a:avLst/>
                    </a:prstGeom>
                  </pic:spPr>
                </pic:pic>
              </a:graphicData>
            </a:graphic>
          </wp:inline>
        </w:drawing>
      </w:r>
    </w:p>
    <w:p w14:paraId="649A7062" w14:textId="77777777" w:rsidR="00AE41C2" w:rsidRDefault="00BA14AD">
      <w:pPr>
        <w:spacing w:after="120" w:line="240" w:lineRule="auto"/>
        <w:ind w:firstLine="0"/>
      </w:pPr>
      <w:r>
        <w:t>Nota. Panel A: autenticación, rol y ámbito de empresa. Distribución del flujo original PROCESOS.mmd en dos paneles para A4; continúa en el panel B. No se modifican permisos ni operaciones.</w:t>
      </w:r>
    </w:p>
    <w:p w14:paraId="13D658D7" w14:textId="77777777" w:rsidR="00AE41C2" w:rsidRDefault="00BA14AD">
      <w:pPr>
        <w:keepNext/>
        <w:pageBreakBefore/>
        <w:spacing w:after="120" w:line="240" w:lineRule="auto"/>
        <w:ind w:firstLine="0"/>
      </w:pPr>
      <w:r>
        <w:rPr>
          <w:color w:val="000000"/>
          <w:sz w:val="21"/>
        </w:rPr>
        <w:lastRenderedPageBreak/>
        <w:t>Figura 4 (continuación)</w:t>
      </w:r>
    </w:p>
    <w:p w14:paraId="211ADF8A" w14:textId="77777777" w:rsidR="00AE41C2" w:rsidRDefault="00BA14AD">
      <w:pPr>
        <w:keepNext/>
        <w:keepLines/>
        <w:spacing w:before="100" w:after="100" w:line="240" w:lineRule="auto"/>
        <w:ind w:firstLine="0"/>
        <w:jc w:val="center"/>
      </w:pPr>
      <w:r>
        <w:rPr>
          <w:noProof/>
        </w:rPr>
        <w:drawing>
          <wp:inline distT="0" distB="0" distL="0" distR="0" wp14:anchorId="4EA76601" wp14:editId="07011B2B">
            <wp:extent cx="3891686" cy="6949439"/>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rizacion-b.png"/>
                    <pic:cNvPicPr/>
                  </pic:nvPicPr>
                  <pic:blipFill>
                    <a:blip r:embed="rId15"/>
                    <a:stretch>
                      <a:fillRect/>
                    </a:stretch>
                  </pic:blipFill>
                  <pic:spPr>
                    <a:xfrm>
                      <a:off x="0" y="0"/>
                      <a:ext cx="3891686" cy="6949439"/>
                    </a:xfrm>
                    <a:prstGeom prst="rect">
                      <a:avLst/>
                    </a:prstGeom>
                  </pic:spPr>
                </pic:pic>
              </a:graphicData>
            </a:graphic>
          </wp:inline>
        </w:drawing>
      </w:r>
    </w:p>
    <w:p w14:paraId="1EFE63C9" w14:textId="77777777" w:rsidR="00AE41C2" w:rsidRDefault="00BA14AD">
      <w:pPr>
        <w:spacing w:after="120" w:line="240" w:lineRule="auto"/>
        <w:ind w:firstLine="0"/>
      </w:pPr>
      <w:r>
        <w:rPr>
          <w:color w:val="000000"/>
          <w:sz w:val="21"/>
        </w:rPr>
        <w:t xml:space="preserve">Nota. Panel B: visibilidad del recurso, rechazo de referencias ajenas, </w:t>
      </w:r>
      <w:r>
        <w:rPr>
          <w:color w:val="000000"/>
          <w:sz w:val="21"/>
        </w:rPr>
        <w:t>operación autorizada, validación y persistencia. Fuente: segunda parte del flujo original PROCESOS.mmd.</w:t>
      </w:r>
    </w:p>
    <w:p w14:paraId="2046E7C5" w14:textId="77777777" w:rsidR="00AE41C2" w:rsidRDefault="00BA14AD">
      <w:pPr>
        <w:pStyle w:val="Ttulo4"/>
        <w:rPr>
          <w:rFonts w:eastAsia="Times New Roman" w:cs="Times New Roman"/>
        </w:rPr>
      </w:pPr>
      <w:bookmarkStart w:id="59" w:name="_tnze736lkgu5" w:colFirst="0" w:colLast="0"/>
      <w:bookmarkStart w:id="60" w:name="_Toc244040050"/>
      <w:bookmarkEnd w:id="59"/>
      <w:r>
        <w:t>7.3. Categorías, cajas y borrado</w:t>
      </w:r>
      <w:bookmarkEnd w:id="60"/>
    </w:p>
    <w:p w14:paraId="5B362A8F" w14:textId="77777777" w:rsidR="00AE41C2" w:rsidRDefault="00BA14AD">
      <w:r>
        <w:t xml:space="preserve">Categoría: entrada nombre/descripción/condiciones; se impone empresa, valida unicidad y devuelve representación. Operador solo lectura; borrar una categoría referenciada </w:t>
      </w:r>
      <w:r>
        <w:lastRenderedPageBreak/>
        <w:t>produce conflicto. Caja: entrada producto/sucursal/cantidad/peso/prioridad; servidor impone IDs/creador y exige referencias coherentes y activas. Las transiciones iniciales a RECEIVED/REJECTED son finales dentro del alcance; no implementan eventos de recepción avanzada. Borrado de caja solo por rol autorizado y estado REGISTERED. Todas las operaciones fallidas mantienen errores seguros y coherencia transaccional.</w:t>
      </w:r>
    </w:p>
    <w:p w14:paraId="480BA06B" w14:textId="77777777" w:rsidR="00AE41C2" w:rsidRDefault="00BA14AD">
      <w:pPr>
        <w:pStyle w:val="Ttulo3"/>
        <w:rPr>
          <w:i w:val="0"/>
          <w:iCs w:val="0"/>
        </w:rPr>
      </w:pPr>
      <w:bookmarkStart w:id="61" w:name="_kkjw1hl8ng5m" w:colFirst="0" w:colLast="0"/>
      <w:bookmarkStart w:id="62" w:name="_Toc244040051"/>
      <w:bookmarkEnd w:id="61"/>
      <w:r>
        <w:rPr>
          <w:i w:val="0"/>
        </w:rPr>
        <w:t>8. API y manual técnico</w:t>
      </w:r>
      <w:bookmarkEnd w:id="62"/>
    </w:p>
    <w:p w14:paraId="0115F501" w14:textId="77777777" w:rsidR="00AE41C2" w:rsidRDefault="00BA14AD">
      <w:pPr>
        <w:jc w:val="both"/>
      </w:pPr>
      <w:r>
        <w:t xml:space="preserve">Contrato público versionado en </w:t>
      </w:r>
      <w:r>
        <w:rPr>
          <w:u w:val="single"/>
        </w:rPr>
        <w:t>ENDPOINTS</w:t>
      </w:r>
      <w:r>
        <w:t xml:space="preserve">; firmas, argumentos, tipos, defaults, retorno y restricciones internas en </w:t>
      </w:r>
      <w:r>
        <w:rPr>
          <w:u w:val="single"/>
        </w:rPr>
        <w:t>API_INTERNA</w:t>
      </w:r>
      <w:r>
        <w:rPr>
          <w:rFonts w:ascii="Cardo" w:eastAsia="Cardo" w:hAnsi="Cardo" w:cs="Cardo"/>
        </w:rPr>
        <w:t>. Invocación web: landing → registro/login → asignación pendiente o workspace → categorías/cajas según rol. Los formularios seleccionan nombres/SKU; no piden UUID manual al operador.</w:t>
      </w:r>
    </w:p>
    <w:p w14:paraId="4264C975" w14:textId="77777777" w:rsidR="00AE41C2" w:rsidRDefault="00BA14AD">
      <w:pPr>
        <w:jc w:val="both"/>
      </w:pPr>
      <w:r>
        <w:t xml:space="preserve">Rutas de autenticación: GET csrf, POST register/login/refresh/logout y GET me bajo </w:t>
      </w:r>
      <w:r>
        <w:t>/api/v1/auth/. Categorías y cajas: GET/POST en colección y GET/PUT/PATCH/DELETE en detalle UUID. Referencias: GET /api/v1/references/; salud: GET health y health/live. Bodies JSON, Bearer access para inventario y CSRF para mutaciones de sesión. Filtros, obligatoriedad y límites están detallados en ENDPOINTS, sin duplicar el contrato entero aquí.</w:t>
      </w:r>
    </w:p>
    <w:p w14:paraId="2F9159C9" w14:textId="77777777" w:rsidR="00AE41C2" w:rsidRDefault="00BA14AD">
      <w:pPr>
        <w:jc w:val="both"/>
      </w:pPr>
      <w:r>
        <w:t xml:space="preserve">Se conservan claves legadas como detalle, errores, estado y valores health disponible/no_disponible. Cambia el texto humano al inglés, no los nombres de campos, códigos HTTP, rutas o enums. Las pruebas cliente deben evaluar estructura/códigos, no depender de frases traducibles. Internacionalización: </w:t>
      </w:r>
      <w:r>
        <w:rPr>
          <w:u w:val="single"/>
        </w:rPr>
        <w:t>INTERNACIONALIZACION</w:t>
      </w:r>
      <w:r>
        <w:t>.</w:t>
      </w:r>
    </w:p>
    <w:p w14:paraId="762E2F82" w14:textId="77777777" w:rsidR="00AE41C2" w:rsidRDefault="00BA14AD">
      <w:pPr>
        <w:pStyle w:val="Ttulo3"/>
        <w:rPr>
          <w:i w:val="0"/>
          <w:iCs w:val="0"/>
        </w:rPr>
      </w:pPr>
      <w:bookmarkStart w:id="63" w:name="_60bkv5jybyi9" w:colFirst="0" w:colLast="0"/>
      <w:bookmarkStart w:id="64" w:name="_Toc244040052"/>
      <w:bookmarkEnd w:id="63"/>
      <w:r>
        <w:rPr>
          <w:i w:val="0"/>
        </w:rPr>
        <w:t>9. Resultados, incidencias y limitaciones</w:t>
      </w:r>
      <w:bookmarkEnd w:id="64"/>
    </w:p>
    <w:p w14:paraId="64E196F8" w14:textId="77777777" w:rsidR="00AE41C2" w:rsidRDefault="00BA14AD">
      <w:pPr>
        <w:pStyle w:val="Ttulo4"/>
        <w:rPr>
          <w:rFonts w:eastAsia="Times New Roman" w:cs="Times New Roman"/>
        </w:rPr>
      </w:pPr>
      <w:bookmarkStart w:id="65" w:name="_kg48hgilxau" w:colFirst="0" w:colLast="0"/>
      <w:bookmarkStart w:id="66" w:name="_Toc244040053"/>
      <w:bookmarkEnd w:id="65"/>
      <w:r>
        <w:t>9.1. Verificación del entregable de la semana 11</w:t>
      </w:r>
      <w:bookmarkEnd w:id="66"/>
    </w:p>
    <w:p w14:paraId="3D6994F7" w14:textId="77777777" w:rsidR="00AE41C2" w:rsidRDefault="00BA14AD">
      <w:pPr>
        <w:jc w:val="both"/>
      </w:pPr>
      <w:r>
        <w:t>Según el checklist técnico de la Fase 5, doce de trece criterios disponen de evidencia local. La preparación y verificación de un entorno cloud permanece parcial (Equipo LogisTech 2.0, 2026a).</w:t>
      </w:r>
    </w:p>
    <w:p w14:paraId="16849EA6"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lastRenderedPageBreak/>
        <w:t>Tabla 5</w:t>
      </w:r>
    </w:p>
    <w:p w14:paraId="78C714C0" w14:textId="63F75CC8" w:rsidR="00AE41C2" w:rsidRDefault="00BA14AD">
      <w:pPr>
        <w:keepNext/>
        <w:pBdr>
          <w:top w:val="nil"/>
          <w:left w:val="nil"/>
          <w:bottom w:val="nil"/>
          <w:right w:val="nil"/>
          <w:between w:val="nil"/>
        </w:pBdr>
        <w:spacing w:after="120" w:line="276" w:lineRule="auto"/>
        <w:ind w:firstLine="0"/>
        <w:rPr>
          <w:color w:val="000000"/>
        </w:rPr>
      </w:pPr>
      <w:r>
        <w:rPr>
          <w:i/>
          <w:iCs/>
          <w:color w:val="000000"/>
        </w:rPr>
        <w:t>Criterios de evaluación de la semana 11</w:t>
      </w:r>
    </w:p>
    <w:tbl>
      <w:tblPr>
        <w:tblStyle w:val="a3"/>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720"/>
        <w:gridCol w:w="4564"/>
        <w:gridCol w:w="3741"/>
      </w:tblGrid>
      <w:tr w:rsidR="00AE41C2" w14:paraId="55016399" w14:textId="77777777">
        <w:trPr>
          <w:tblHeader/>
          <w:jc w:val="center"/>
        </w:trPr>
        <w:tc>
          <w:tcPr>
            <w:tcW w:w="720" w:type="dxa"/>
            <w:tcBorders>
              <w:bottom w:val="single" w:sz="4" w:space="0" w:color="000000"/>
            </w:tcBorders>
            <w:tcMar>
              <w:top w:w="65" w:type="dxa"/>
              <w:left w:w="65" w:type="dxa"/>
              <w:bottom w:w="65" w:type="dxa"/>
              <w:right w:w="65" w:type="dxa"/>
            </w:tcMar>
            <w:vAlign w:val="center"/>
          </w:tcPr>
          <w:p w14:paraId="087410C6" w14:textId="7799305A" w:rsidR="00AE41C2" w:rsidRDefault="00BA14AD">
            <w:pPr>
              <w:keepNext/>
              <w:keepLines/>
              <w:spacing w:before="40" w:after="40" w:line="252" w:lineRule="auto"/>
              <w:ind w:firstLine="0"/>
              <w:rPr>
                <w:sz w:val="22"/>
                <w:szCs w:val="22"/>
              </w:rPr>
            </w:pPr>
            <w:r>
              <w:rPr>
                <w:b/>
                <w:bCs/>
                <w:color w:val="000000"/>
                <w:sz w:val="21"/>
                <w:szCs w:val="22"/>
              </w:rPr>
              <w:fldChar w:fldCharType="begin"/>
            </w:r>
            <w:r>
              <w:instrText xml:space="preserve"> TC "</w:instrText>
            </w:r>
            <w:bookmarkStart w:id="67" w:name="_Toc244040069"/>
            <w:r>
              <w:instrText>Tabla 5. Criterios de evaluación de la semana 11</w:instrText>
            </w:r>
            <w:bookmarkEnd w:id="67"/>
            <w:r>
              <w:instrText xml:space="preserve">" \f T \l "1" </w:instrText>
            </w:r>
            <w:r>
              <w:rPr>
                <w:b/>
                <w:bCs/>
                <w:color w:val="000000"/>
                <w:sz w:val="21"/>
                <w:szCs w:val="22"/>
              </w:rPr>
              <w:fldChar w:fldCharType="end"/>
            </w:r>
            <w:r>
              <w:rPr>
                <w:b/>
                <w:bCs/>
                <w:color w:val="000000"/>
                <w:sz w:val="21"/>
                <w:szCs w:val="22"/>
              </w:rPr>
              <w:t>ID</w:t>
            </w:r>
          </w:p>
        </w:tc>
        <w:tc>
          <w:tcPr>
            <w:tcW w:w="4565" w:type="dxa"/>
            <w:tcBorders>
              <w:bottom w:val="single" w:sz="4" w:space="0" w:color="000000"/>
            </w:tcBorders>
            <w:tcMar>
              <w:top w:w="65" w:type="dxa"/>
              <w:left w:w="65" w:type="dxa"/>
              <w:bottom w:w="65" w:type="dxa"/>
              <w:right w:w="65" w:type="dxa"/>
            </w:tcMar>
            <w:vAlign w:val="center"/>
          </w:tcPr>
          <w:p w14:paraId="67B43BB1" w14:textId="77777777" w:rsidR="00AE41C2" w:rsidRDefault="00BA14AD">
            <w:pPr>
              <w:keepNext/>
              <w:keepLines/>
              <w:spacing w:before="40" w:after="40" w:line="252" w:lineRule="auto"/>
              <w:ind w:firstLine="0"/>
              <w:rPr>
                <w:sz w:val="22"/>
                <w:szCs w:val="22"/>
              </w:rPr>
            </w:pPr>
            <w:r>
              <w:rPr>
                <w:b/>
                <w:bCs/>
                <w:color w:val="000000"/>
                <w:sz w:val="21"/>
                <w:szCs w:val="22"/>
              </w:rPr>
              <w:t>Criterio</w:t>
            </w:r>
          </w:p>
        </w:tc>
        <w:tc>
          <w:tcPr>
            <w:tcW w:w="3741" w:type="dxa"/>
            <w:tcBorders>
              <w:bottom w:val="single" w:sz="4" w:space="0" w:color="000000"/>
            </w:tcBorders>
            <w:tcMar>
              <w:top w:w="65" w:type="dxa"/>
              <w:left w:w="65" w:type="dxa"/>
              <w:bottom w:w="65" w:type="dxa"/>
              <w:right w:w="65" w:type="dxa"/>
            </w:tcMar>
            <w:vAlign w:val="center"/>
          </w:tcPr>
          <w:p w14:paraId="0862E53F" w14:textId="77777777" w:rsidR="00AE41C2" w:rsidRDefault="00BA14AD">
            <w:pPr>
              <w:keepNext/>
              <w:keepLines/>
              <w:spacing w:before="40" w:after="40" w:line="252" w:lineRule="auto"/>
              <w:ind w:firstLine="0"/>
              <w:rPr>
                <w:sz w:val="22"/>
                <w:szCs w:val="22"/>
              </w:rPr>
            </w:pPr>
            <w:r>
              <w:rPr>
                <w:b/>
                <w:bCs/>
                <w:color w:val="000000"/>
                <w:sz w:val="21"/>
                <w:szCs w:val="22"/>
              </w:rPr>
              <w:t>Estado documentado</w:t>
            </w:r>
          </w:p>
        </w:tc>
      </w:tr>
      <w:tr w:rsidR="00AE41C2" w14:paraId="0D4342BC" w14:textId="77777777">
        <w:trPr>
          <w:jc w:val="center"/>
        </w:trPr>
        <w:tc>
          <w:tcPr>
            <w:tcW w:w="720" w:type="dxa"/>
            <w:tcMar>
              <w:top w:w="65" w:type="dxa"/>
              <w:left w:w="65" w:type="dxa"/>
              <w:bottom w:w="65" w:type="dxa"/>
              <w:right w:w="65" w:type="dxa"/>
            </w:tcMar>
            <w:vAlign w:val="center"/>
          </w:tcPr>
          <w:p w14:paraId="3156C9E3" w14:textId="77777777" w:rsidR="00AE41C2" w:rsidRDefault="00BA14AD">
            <w:pPr>
              <w:keepNext/>
              <w:keepLines/>
              <w:spacing w:before="40" w:after="40" w:line="252" w:lineRule="auto"/>
              <w:ind w:firstLine="0"/>
              <w:rPr>
                <w:sz w:val="22"/>
                <w:szCs w:val="22"/>
              </w:rPr>
            </w:pPr>
            <w:r>
              <w:rPr>
                <w:color w:val="000000"/>
                <w:sz w:val="21"/>
                <w:szCs w:val="22"/>
              </w:rPr>
              <w:t>01</w:t>
            </w:r>
          </w:p>
        </w:tc>
        <w:tc>
          <w:tcPr>
            <w:tcW w:w="4565" w:type="dxa"/>
            <w:tcMar>
              <w:top w:w="65" w:type="dxa"/>
              <w:left w:w="65" w:type="dxa"/>
              <w:bottom w:w="65" w:type="dxa"/>
              <w:right w:w="65" w:type="dxa"/>
            </w:tcMar>
            <w:vAlign w:val="center"/>
          </w:tcPr>
          <w:p w14:paraId="698BD31E" w14:textId="77777777" w:rsidR="00AE41C2" w:rsidRDefault="00BA14AD">
            <w:pPr>
              <w:keepNext/>
              <w:keepLines/>
              <w:spacing w:before="40" w:after="40" w:line="252" w:lineRule="auto"/>
              <w:ind w:firstLine="0"/>
              <w:rPr>
                <w:sz w:val="22"/>
                <w:szCs w:val="22"/>
              </w:rPr>
            </w:pPr>
            <w:r>
              <w:rPr>
                <w:color w:val="000000"/>
                <w:sz w:val="21"/>
                <w:szCs w:val="22"/>
              </w:rPr>
              <w:t>Entorno cloud preparado/evaluable</w:t>
            </w:r>
          </w:p>
        </w:tc>
        <w:tc>
          <w:tcPr>
            <w:tcW w:w="3741" w:type="dxa"/>
            <w:tcMar>
              <w:top w:w="65" w:type="dxa"/>
              <w:left w:w="65" w:type="dxa"/>
              <w:bottom w:w="65" w:type="dxa"/>
              <w:right w:w="65" w:type="dxa"/>
            </w:tcMar>
            <w:vAlign w:val="center"/>
          </w:tcPr>
          <w:p w14:paraId="342F14F1" w14:textId="77777777" w:rsidR="00AE41C2" w:rsidRDefault="00BA14AD">
            <w:pPr>
              <w:keepNext/>
              <w:keepLines/>
              <w:spacing w:before="40" w:after="40" w:line="252" w:lineRule="auto"/>
              <w:ind w:firstLine="0"/>
              <w:rPr>
                <w:sz w:val="22"/>
                <w:szCs w:val="22"/>
              </w:rPr>
            </w:pPr>
            <w:r>
              <w:rPr>
                <w:color w:val="000000"/>
                <w:sz w:val="21"/>
                <w:szCs w:val="22"/>
              </w:rPr>
              <w:t>Parcial</w:t>
            </w:r>
          </w:p>
        </w:tc>
      </w:tr>
      <w:tr w:rsidR="00AE41C2" w14:paraId="092F7981" w14:textId="77777777">
        <w:trPr>
          <w:jc w:val="center"/>
        </w:trPr>
        <w:tc>
          <w:tcPr>
            <w:tcW w:w="720" w:type="dxa"/>
            <w:tcMar>
              <w:top w:w="65" w:type="dxa"/>
              <w:left w:w="65" w:type="dxa"/>
              <w:bottom w:w="65" w:type="dxa"/>
              <w:right w:w="65" w:type="dxa"/>
            </w:tcMar>
            <w:vAlign w:val="center"/>
          </w:tcPr>
          <w:p w14:paraId="6863F053" w14:textId="77777777" w:rsidR="00AE41C2" w:rsidRDefault="00BA14AD">
            <w:pPr>
              <w:keepNext/>
              <w:keepLines/>
              <w:spacing w:before="40" w:after="40" w:line="252" w:lineRule="auto"/>
              <w:ind w:firstLine="0"/>
              <w:rPr>
                <w:sz w:val="22"/>
                <w:szCs w:val="22"/>
              </w:rPr>
            </w:pPr>
            <w:r>
              <w:rPr>
                <w:color w:val="000000"/>
                <w:sz w:val="21"/>
                <w:szCs w:val="22"/>
              </w:rPr>
              <w:t>02</w:t>
            </w:r>
          </w:p>
        </w:tc>
        <w:tc>
          <w:tcPr>
            <w:tcW w:w="4565" w:type="dxa"/>
            <w:tcMar>
              <w:top w:w="65" w:type="dxa"/>
              <w:left w:w="65" w:type="dxa"/>
              <w:bottom w:w="65" w:type="dxa"/>
              <w:right w:w="65" w:type="dxa"/>
            </w:tcMar>
            <w:vAlign w:val="center"/>
          </w:tcPr>
          <w:p w14:paraId="5D078BAC" w14:textId="77777777" w:rsidR="00AE41C2" w:rsidRDefault="00BA14AD">
            <w:pPr>
              <w:keepNext/>
              <w:keepLines/>
              <w:spacing w:before="40" w:after="40" w:line="252" w:lineRule="auto"/>
              <w:ind w:firstLine="0"/>
              <w:rPr>
                <w:sz w:val="22"/>
                <w:szCs w:val="22"/>
              </w:rPr>
            </w:pPr>
            <w:r>
              <w:rPr>
                <w:color w:val="000000"/>
                <w:sz w:val="21"/>
                <w:szCs w:val="22"/>
              </w:rPr>
              <w:t>Endpoints funcionales</w:t>
            </w:r>
          </w:p>
        </w:tc>
        <w:tc>
          <w:tcPr>
            <w:tcW w:w="3741" w:type="dxa"/>
            <w:tcMar>
              <w:top w:w="65" w:type="dxa"/>
              <w:left w:w="65" w:type="dxa"/>
              <w:bottom w:w="65" w:type="dxa"/>
              <w:right w:w="65" w:type="dxa"/>
            </w:tcMar>
            <w:vAlign w:val="center"/>
          </w:tcPr>
          <w:p w14:paraId="0586386E"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14C65660" w14:textId="77777777">
        <w:trPr>
          <w:jc w:val="center"/>
        </w:trPr>
        <w:tc>
          <w:tcPr>
            <w:tcW w:w="720" w:type="dxa"/>
            <w:tcMar>
              <w:top w:w="65" w:type="dxa"/>
              <w:left w:w="65" w:type="dxa"/>
              <w:bottom w:w="65" w:type="dxa"/>
              <w:right w:w="65" w:type="dxa"/>
            </w:tcMar>
            <w:vAlign w:val="center"/>
          </w:tcPr>
          <w:p w14:paraId="7D54FD69" w14:textId="77777777" w:rsidR="00AE41C2" w:rsidRDefault="00BA14AD">
            <w:pPr>
              <w:keepNext/>
              <w:keepLines/>
              <w:spacing w:before="40" w:after="40" w:line="252" w:lineRule="auto"/>
              <w:ind w:firstLine="0"/>
              <w:rPr>
                <w:sz w:val="22"/>
                <w:szCs w:val="22"/>
              </w:rPr>
            </w:pPr>
            <w:r>
              <w:rPr>
                <w:color w:val="000000"/>
                <w:sz w:val="21"/>
                <w:szCs w:val="22"/>
              </w:rPr>
              <w:t>03</w:t>
            </w:r>
          </w:p>
        </w:tc>
        <w:tc>
          <w:tcPr>
            <w:tcW w:w="4565" w:type="dxa"/>
            <w:tcMar>
              <w:top w:w="65" w:type="dxa"/>
              <w:left w:w="65" w:type="dxa"/>
              <w:bottom w:w="65" w:type="dxa"/>
              <w:right w:w="65" w:type="dxa"/>
            </w:tcMar>
            <w:vAlign w:val="center"/>
          </w:tcPr>
          <w:p w14:paraId="408AA426" w14:textId="77777777" w:rsidR="00AE41C2" w:rsidRDefault="00BA14AD">
            <w:pPr>
              <w:keepNext/>
              <w:keepLines/>
              <w:spacing w:before="40" w:after="40" w:line="252" w:lineRule="auto"/>
              <w:ind w:firstLine="0"/>
              <w:rPr>
                <w:sz w:val="22"/>
                <w:szCs w:val="22"/>
              </w:rPr>
            </w:pPr>
            <w:r>
              <w:rPr>
                <w:color w:val="000000"/>
                <w:sz w:val="21"/>
                <w:szCs w:val="22"/>
              </w:rPr>
              <w:t>Registro y login separados</w:t>
            </w:r>
          </w:p>
        </w:tc>
        <w:tc>
          <w:tcPr>
            <w:tcW w:w="3741" w:type="dxa"/>
            <w:tcMar>
              <w:top w:w="65" w:type="dxa"/>
              <w:left w:w="65" w:type="dxa"/>
              <w:bottom w:w="65" w:type="dxa"/>
              <w:right w:w="65" w:type="dxa"/>
            </w:tcMar>
            <w:vAlign w:val="center"/>
          </w:tcPr>
          <w:p w14:paraId="21C81B26"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0A0CBE60" w14:textId="77777777">
        <w:trPr>
          <w:jc w:val="center"/>
        </w:trPr>
        <w:tc>
          <w:tcPr>
            <w:tcW w:w="720" w:type="dxa"/>
            <w:tcMar>
              <w:top w:w="65" w:type="dxa"/>
              <w:left w:w="65" w:type="dxa"/>
              <w:bottom w:w="65" w:type="dxa"/>
              <w:right w:w="65" w:type="dxa"/>
            </w:tcMar>
            <w:vAlign w:val="center"/>
          </w:tcPr>
          <w:p w14:paraId="17EC64FD" w14:textId="77777777" w:rsidR="00AE41C2" w:rsidRDefault="00BA14AD">
            <w:pPr>
              <w:keepNext/>
              <w:keepLines/>
              <w:spacing w:before="40" w:after="40" w:line="252" w:lineRule="auto"/>
              <w:ind w:firstLine="0"/>
              <w:rPr>
                <w:sz w:val="22"/>
                <w:szCs w:val="22"/>
              </w:rPr>
            </w:pPr>
            <w:r>
              <w:rPr>
                <w:color w:val="000000"/>
                <w:sz w:val="21"/>
                <w:szCs w:val="22"/>
              </w:rPr>
              <w:t>04</w:t>
            </w:r>
          </w:p>
        </w:tc>
        <w:tc>
          <w:tcPr>
            <w:tcW w:w="4565" w:type="dxa"/>
            <w:tcMar>
              <w:top w:w="65" w:type="dxa"/>
              <w:left w:w="65" w:type="dxa"/>
              <w:bottom w:w="65" w:type="dxa"/>
              <w:right w:w="65" w:type="dxa"/>
            </w:tcMar>
            <w:vAlign w:val="center"/>
          </w:tcPr>
          <w:p w14:paraId="62EAF5A8" w14:textId="77777777" w:rsidR="00AE41C2" w:rsidRDefault="00BA14AD">
            <w:pPr>
              <w:keepNext/>
              <w:keepLines/>
              <w:spacing w:before="40" w:after="40" w:line="252" w:lineRule="auto"/>
              <w:ind w:firstLine="0"/>
              <w:rPr>
                <w:sz w:val="22"/>
                <w:szCs w:val="22"/>
              </w:rPr>
            </w:pPr>
            <w:r>
              <w:rPr>
                <w:color w:val="000000"/>
                <w:sz w:val="21"/>
                <w:szCs w:val="22"/>
              </w:rPr>
              <w:t>Rate limiting</w:t>
            </w:r>
          </w:p>
        </w:tc>
        <w:tc>
          <w:tcPr>
            <w:tcW w:w="3741" w:type="dxa"/>
            <w:tcMar>
              <w:top w:w="65" w:type="dxa"/>
              <w:left w:w="65" w:type="dxa"/>
              <w:bottom w:w="65" w:type="dxa"/>
              <w:right w:w="65" w:type="dxa"/>
            </w:tcMar>
            <w:vAlign w:val="center"/>
          </w:tcPr>
          <w:p w14:paraId="6ADF0D43"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738B741F" w14:textId="77777777">
        <w:trPr>
          <w:jc w:val="center"/>
        </w:trPr>
        <w:tc>
          <w:tcPr>
            <w:tcW w:w="720" w:type="dxa"/>
            <w:tcMar>
              <w:top w:w="65" w:type="dxa"/>
              <w:left w:w="65" w:type="dxa"/>
              <w:bottom w:w="65" w:type="dxa"/>
              <w:right w:w="65" w:type="dxa"/>
            </w:tcMar>
            <w:vAlign w:val="center"/>
          </w:tcPr>
          <w:p w14:paraId="25F0263E" w14:textId="77777777" w:rsidR="00AE41C2" w:rsidRDefault="00BA14AD">
            <w:pPr>
              <w:keepNext/>
              <w:keepLines/>
              <w:spacing w:before="40" w:after="40" w:line="252" w:lineRule="auto"/>
              <w:ind w:firstLine="0"/>
              <w:rPr>
                <w:sz w:val="22"/>
                <w:szCs w:val="22"/>
              </w:rPr>
            </w:pPr>
            <w:r>
              <w:rPr>
                <w:color w:val="000000"/>
                <w:sz w:val="21"/>
                <w:szCs w:val="22"/>
              </w:rPr>
              <w:t>05</w:t>
            </w:r>
          </w:p>
        </w:tc>
        <w:tc>
          <w:tcPr>
            <w:tcW w:w="4565" w:type="dxa"/>
            <w:tcMar>
              <w:top w:w="65" w:type="dxa"/>
              <w:left w:w="65" w:type="dxa"/>
              <w:bottom w:w="65" w:type="dxa"/>
              <w:right w:w="65" w:type="dxa"/>
            </w:tcMar>
            <w:vAlign w:val="center"/>
          </w:tcPr>
          <w:p w14:paraId="08F7E94D" w14:textId="77777777" w:rsidR="00AE41C2" w:rsidRDefault="00BA14AD">
            <w:pPr>
              <w:keepNext/>
              <w:keepLines/>
              <w:spacing w:before="40" w:after="40" w:line="252" w:lineRule="auto"/>
              <w:ind w:firstLine="0"/>
              <w:rPr>
                <w:sz w:val="22"/>
                <w:szCs w:val="22"/>
              </w:rPr>
            </w:pPr>
            <w:r>
              <w:rPr>
                <w:color w:val="000000"/>
                <w:sz w:val="21"/>
                <w:szCs w:val="22"/>
              </w:rPr>
              <w:t>Vistas 403/404/en desarrollo</w:t>
            </w:r>
          </w:p>
        </w:tc>
        <w:tc>
          <w:tcPr>
            <w:tcW w:w="3741" w:type="dxa"/>
            <w:tcMar>
              <w:top w:w="65" w:type="dxa"/>
              <w:left w:w="65" w:type="dxa"/>
              <w:bottom w:w="65" w:type="dxa"/>
              <w:right w:w="65" w:type="dxa"/>
            </w:tcMar>
            <w:vAlign w:val="center"/>
          </w:tcPr>
          <w:p w14:paraId="29BDDB1B"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48BDDA87" w14:textId="77777777">
        <w:trPr>
          <w:jc w:val="center"/>
        </w:trPr>
        <w:tc>
          <w:tcPr>
            <w:tcW w:w="720" w:type="dxa"/>
            <w:tcMar>
              <w:top w:w="65" w:type="dxa"/>
              <w:left w:w="65" w:type="dxa"/>
              <w:bottom w:w="65" w:type="dxa"/>
              <w:right w:w="65" w:type="dxa"/>
            </w:tcMar>
            <w:vAlign w:val="center"/>
          </w:tcPr>
          <w:p w14:paraId="47F2B6E2" w14:textId="77777777" w:rsidR="00AE41C2" w:rsidRDefault="00BA14AD">
            <w:pPr>
              <w:keepNext/>
              <w:keepLines/>
              <w:spacing w:before="40" w:after="40" w:line="252" w:lineRule="auto"/>
              <w:ind w:firstLine="0"/>
              <w:rPr>
                <w:sz w:val="22"/>
                <w:szCs w:val="22"/>
              </w:rPr>
            </w:pPr>
            <w:r>
              <w:rPr>
                <w:color w:val="000000"/>
                <w:sz w:val="21"/>
                <w:szCs w:val="22"/>
              </w:rPr>
              <w:t>06</w:t>
            </w:r>
          </w:p>
        </w:tc>
        <w:tc>
          <w:tcPr>
            <w:tcW w:w="4565" w:type="dxa"/>
            <w:tcMar>
              <w:top w:w="65" w:type="dxa"/>
              <w:left w:w="65" w:type="dxa"/>
              <w:bottom w:w="65" w:type="dxa"/>
              <w:right w:w="65" w:type="dxa"/>
            </w:tcMar>
            <w:vAlign w:val="center"/>
          </w:tcPr>
          <w:p w14:paraId="455ECC0D" w14:textId="77777777" w:rsidR="00AE41C2" w:rsidRDefault="00BA14AD">
            <w:pPr>
              <w:keepNext/>
              <w:keepLines/>
              <w:spacing w:before="40" w:after="40" w:line="252" w:lineRule="auto"/>
              <w:ind w:firstLine="0"/>
              <w:rPr>
                <w:sz w:val="22"/>
                <w:szCs w:val="22"/>
              </w:rPr>
            </w:pPr>
            <w:r>
              <w:rPr>
                <w:color w:val="000000"/>
                <w:sz w:val="21"/>
                <w:szCs w:val="22"/>
              </w:rPr>
              <w:t>Códigos y errores HTTP</w:t>
            </w:r>
          </w:p>
        </w:tc>
        <w:tc>
          <w:tcPr>
            <w:tcW w:w="3741" w:type="dxa"/>
            <w:tcMar>
              <w:top w:w="65" w:type="dxa"/>
              <w:left w:w="65" w:type="dxa"/>
              <w:bottom w:w="65" w:type="dxa"/>
              <w:right w:w="65" w:type="dxa"/>
            </w:tcMar>
            <w:vAlign w:val="center"/>
          </w:tcPr>
          <w:p w14:paraId="60C6E14B"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3B6BA865" w14:textId="77777777">
        <w:trPr>
          <w:jc w:val="center"/>
        </w:trPr>
        <w:tc>
          <w:tcPr>
            <w:tcW w:w="720" w:type="dxa"/>
            <w:tcMar>
              <w:top w:w="65" w:type="dxa"/>
              <w:left w:w="65" w:type="dxa"/>
              <w:bottom w:w="65" w:type="dxa"/>
              <w:right w:w="65" w:type="dxa"/>
            </w:tcMar>
            <w:vAlign w:val="center"/>
          </w:tcPr>
          <w:p w14:paraId="3675568B" w14:textId="77777777" w:rsidR="00AE41C2" w:rsidRDefault="00BA14AD">
            <w:pPr>
              <w:keepNext/>
              <w:keepLines/>
              <w:spacing w:before="40" w:after="40" w:line="252" w:lineRule="auto"/>
              <w:ind w:firstLine="0"/>
              <w:rPr>
                <w:sz w:val="22"/>
                <w:szCs w:val="22"/>
              </w:rPr>
            </w:pPr>
            <w:r>
              <w:rPr>
                <w:color w:val="000000"/>
                <w:sz w:val="21"/>
                <w:szCs w:val="22"/>
              </w:rPr>
              <w:t>07</w:t>
            </w:r>
          </w:p>
        </w:tc>
        <w:tc>
          <w:tcPr>
            <w:tcW w:w="4565" w:type="dxa"/>
            <w:tcMar>
              <w:top w:w="65" w:type="dxa"/>
              <w:left w:w="65" w:type="dxa"/>
              <w:bottom w:w="65" w:type="dxa"/>
              <w:right w:w="65" w:type="dxa"/>
            </w:tcMar>
            <w:vAlign w:val="center"/>
          </w:tcPr>
          <w:p w14:paraId="4E85E2BE" w14:textId="77777777" w:rsidR="00AE41C2" w:rsidRDefault="00BA14AD">
            <w:pPr>
              <w:keepNext/>
              <w:keepLines/>
              <w:spacing w:before="40" w:after="40" w:line="252" w:lineRule="auto"/>
              <w:ind w:firstLine="0"/>
              <w:rPr>
                <w:sz w:val="22"/>
                <w:szCs w:val="22"/>
              </w:rPr>
            </w:pPr>
            <w:r>
              <w:rPr>
                <w:color w:val="000000"/>
                <w:sz w:val="21"/>
                <w:szCs w:val="22"/>
              </w:rPr>
              <w:t>CRUD inicial</w:t>
            </w:r>
          </w:p>
        </w:tc>
        <w:tc>
          <w:tcPr>
            <w:tcW w:w="3741" w:type="dxa"/>
            <w:tcMar>
              <w:top w:w="65" w:type="dxa"/>
              <w:left w:w="65" w:type="dxa"/>
              <w:bottom w:w="65" w:type="dxa"/>
              <w:right w:w="65" w:type="dxa"/>
            </w:tcMar>
            <w:vAlign w:val="center"/>
          </w:tcPr>
          <w:p w14:paraId="01588179"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55503225" w14:textId="77777777">
        <w:trPr>
          <w:jc w:val="center"/>
        </w:trPr>
        <w:tc>
          <w:tcPr>
            <w:tcW w:w="720" w:type="dxa"/>
            <w:tcMar>
              <w:top w:w="65" w:type="dxa"/>
              <w:left w:w="65" w:type="dxa"/>
              <w:bottom w:w="65" w:type="dxa"/>
              <w:right w:w="65" w:type="dxa"/>
            </w:tcMar>
            <w:vAlign w:val="center"/>
          </w:tcPr>
          <w:p w14:paraId="2C27EF54" w14:textId="77777777" w:rsidR="00AE41C2" w:rsidRDefault="00BA14AD">
            <w:pPr>
              <w:keepNext/>
              <w:keepLines/>
              <w:spacing w:before="40" w:after="40" w:line="252" w:lineRule="auto"/>
              <w:ind w:firstLine="0"/>
              <w:rPr>
                <w:sz w:val="22"/>
                <w:szCs w:val="22"/>
              </w:rPr>
            </w:pPr>
            <w:r>
              <w:rPr>
                <w:color w:val="000000"/>
                <w:sz w:val="21"/>
                <w:szCs w:val="22"/>
              </w:rPr>
              <w:t>08</w:t>
            </w:r>
          </w:p>
        </w:tc>
        <w:tc>
          <w:tcPr>
            <w:tcW w:w="4565" w:type="dxa"/>
            <w:tcMar>
              <w:top w:w="65" w:type="dxa"/>
              <w:left w:w="65" w:type="dxa"/>
              <w:bottom w:w="65" w:type="dxa"/>
              <w:right w:w="65" w:type="dxa"/>
            </w:tcMar>
            <w:vAlign w:val="center"/>
          </w:tcPr>
          <w:p w14:paraId="13153725" w14:textId="77777777" w:rsidR="00AE41C2" w:rsidRDefault="00BA14AD">
            <w:pPr>
              <w:keepNext/>
              <w:keepLines/>
              <w:spacing w:before="40" w:after="40" w:line="252" w:lineRule="auto"/>
              <w:ind w:firstLine="0"/>
              <w:rPr>
                <w:sz w:val="22"/>
                <w:szCs w:val="22"/>
              </w:rPr>
            </w:pPr>
            <w:r>
              <w:rPr>
                <w:color w:val="000000"/>
                <w:sz w:val="21"/>
                <w:szCs w:val="22"/>
              </w:rPr>
              <w:t>Variables de entorno</w:t>
            </w:r>
          </w:p>
        </w:tc>
        <w:tc>
          <w:tcPr>
            <w:tcW w:w="3741" w:type="dxa"/>
            <w:tcMar>
              <w:top w:w="65" w:type="dxa"/>
              <w:left w:w="65" w:type="dxa"/>
              <w:bottom w:w="65" w:type="dxa"/>
              <w:right w:w="65" w:type="dxa"/>
            </w:tcMar>
            <w:vAlign w:val="center"/>
          </w:tcPr>
          <w:p w14:paraId="2FF140D0"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73B13E74" w14:textId="77777777">
        <w:trPr>
          <w:jc w:val="center"/>
        </w:trPr>
        <w:tc>
          <w:tcPr>
            <w:tcW w:w="720" w:type="dxa"/>
            <w:tcMar>
              <w:top w:w="65" w:type="dxa"/>
              <w:left w:w="65" w:type="dxa"/>
              <w:bottom w:w="65" w:type="dxa"/>
              <w:right w:w="65" w:type="dxa"/>
            </w:tcMar>
            <w:vAlign w:val="center"/>
          </w:tcPr>
          <w:p w14:paraId="00A09355" w14:textId="77777777" w:rsidR="00AE41C2" w:rsidRDefault="00BA14AD">
            <w:pPr>
              <w:keepNext/>
              <w:keepLines/>
              <w:spacing w:before="40" w:after="40" w:line="252" w:lineRule="auto"/>
              <w:ind w:firstLine="0"/>
              <w:rPr>
                <w:sz w:val="22"/>
                <w:szCs w:val="22"/>
              </w:rPr>
            </w:pPr>
            <w:r>
              <w:rPr>
                <w:color w:val="000000"/>
                <w:sz w:val="21"/>
                <w:szCs w:val="22"/>
              </w:rPr>
              <w:t>09</w:t>
            </w:r>
          </w:p>
        </w:tc>
        <w:tc>
          <w:tcPr>
            <w:tcW w:w="4565" w:type="dxa"/>
            <w:tcMar>
              <w:top w:w="65" w:type="dxa"/>
              <w:left w:w="65" w:type="dxa"/>
              <w:bottom w:w="65" w:type="dxa"/>
              <w:right w:w="65" w:type="dxa"/>
            </w:tcMar>
            <w:vAlign w:val="center"/>
          </w:tcPr>
          <w:p w14:paraId="2B40C7D9" w14:textId="77777777" w:rsidR="00AE41C2" w:rsidRDefault="00BA14AD">
            <w:pPr>
              <w:keepNext/>
              <w:keepLines/>
              <w:spacing w:before="40" w:after="40" w:line="252" w:lineRule="auto"/>
              <w:ind w:firstLine="0"/>
              <w:rPr>
                <w:sz w:val="22"/>
                <w:szCs w:val="22"/>
              </w:rPr>
            </w:pPr>
            <w:r>
              <w:rPr>
                <w:color w:val="000000"/>
                <w:sz w:val="21"/>
                <w:szCs w:val="22"/>
              </w:rPr>
              <w:t>Hash seguro de contraseñas</w:t>
            </w:r>
          </w:p>
        </w:tc>
        <w:tc>
          <w:tcPr>
            <w:tcW w:w="3741" w:type="dxa"/>
            <w:tcMar>
              <w:top w:w="65" w:type="dxa"/>
              <w:left w:w="65" w:type="dxa"/>
              <w:bottom w:w="65" w:type="dxa"/>
              <w:right w:w="65" w:type="dxa"/>
            </w:tcMar>
            <w:vAlign w:val="center"/>
          </w:tcPr>
          <w:p w14:paraId="6F3F8A80"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1E02353E" w14:textId="77777777">
        <w:trPr>
          <w:jc w:val="center"/>
        </w:trPr>
        <w:tc>
          <w:tcPr>
            <w:tcW w:w="720" w:type="dxa"/>
            <w:tcMar>
              <w:top w:w="65" w:type="dxa"/>
              <w:left w:w="65" w:type="dxa"/>
              <w:bottom w:w="65" w:type="dxa"/>
              <w:right w:w="65" w:type="dxa"/>
            </w:tcMar>
            <w:vAlign w:val="center"/>
          </w:tcPr>
          <w:p w14:paraId="71B5EA97" w14:textId="77777777" w:rsidR="00AE41C2" w:rsidRDefault="00BA14AD">
            <w:pPr>
              <w:keepNext/>
              <w:keepLines/>
              <w:spacing w:before="40" w:after="40" w:line="252" w:lineRule="auto"/>
              <w:ind w:firstLine="0"/>
              <w:rPr>
                <w:sz w:val="22"/>
                <w:szCs w:val="22"/>
              </w:rPr>
            </w:pPr>
            <w:r>
              <w:rPr>
                <w:color w:val="000000"/>
                <w:sz w:val="21"/>
                <w:szCs w:val="22"/>
              </w:rPr>
              <w:t>10</w:t>
            </w:r>
          </w:p>
        </w:tc>
        <w:tc>
          <w:tcPr>
            <w:tcW w:w="4565" w:type="dxa"/>
            <w:tcMar>
              <w:top w:w="65" w:type="dxa"/>
              <w:left w:w="65" w:type="dxa"/>
              <w:bottom w:w="65" w:type="dxa"/>
              <w:right w:w="65" w:type="dxa"/>
            </w:tcMar>
            <w:vAlign w:val="center"/>
          </w:tcPr>
          <w:p w14:paraId="6AF585D5" w14:textId="77777777" w:rsidR="00AE41C2" w:rsidRDefault="00BA14AD">
            <w:pPr>
              <w:keepNext/>
              <w:keepLines/>
              <w:spacing w:before="40" w:after="40" w:line="252" w:lineRule="auto"/>
              <w:ind w:firstLine="0"/>
              <w:rPr>
                <w:sz w:val="22"/>
                <w:szCs w:val="22"/>
              </w:rPr>
            </w:pPr>
            <w:r>
              <w:rPr>
                <w:color w:val="000000"/>
                <w:sz w:val="21"/>
                <w:szCs w:val="22"/>
              </w:rPr>
              <w:t>Pruebas unitarias</w:t>
            </w:r>
          </w:p>
        </w:tc>
        <w:tc>
          <w:tcPr>
            <w:tcW w:w="3741" w:type="dxa"/>
            <w:tcMar>
              <w:top w:w="65" w:type="dxa"/>
              <w:left w:w="65" w:type="dxa"/>
              <w:bottom w:w="65" w:type="dxa"/>
              <w:right w:w="65" w:type="dxa"/>
            </w:tcMar>
            <w:vAlign w:val="center"/>
          </w:tcPr>
          <w:p w14:paraId="681C3AA2"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2A8182E6" w14:textId="77777777">
        <w:trPr>
          <w:jc w:val="center"/>
        </w:trPr>
        <w:tc>
          <w:tcPr>
            <w:tcW w:w="720" w:type="dxa"/>
            <w:tcMar>
              <w:top w:w="65" w:type="dxa"/>
              <w:left w:w="65" w:type="dxa"/>
              <w:bottom w:w="65" w:type="dxa"/>
              <w:right w:w="65" w:type="dxa"/>
            </w:tcMar>
            <w:vAlign w:val="center"/>
          </w:tcPr>
          <w:p w14:paraId="55C13D93" w14:textId="77777777" w:rsidR="00AE41C2" w:rsidRDefault="00BA14AD">
            <w:pPr>
              <w:keepNext/>
              <w:keepLines/>
              <w:spacing w:before="40" w:after="40" w:line="252" w:lineRule="auto"/>
              <w:ind w:firstLine="0"/>
              <w:rPr>
                <w:sz w:val="22"/>
                <w:szCs w:val="22"/>
              </w:rPr>
            </w:pPr>
            <w:r>
              <w:rPr>
                <w:color w:val="000000"/>
                <w:sz w:val="21"/>
                <w:szCs w:val="22"/>
              </w:rPr>
              <w:t>11</w:t>
            </w:r>
          </w:p>
        </w:tc>
        <w:tc>
          <w:tcPr>
            <w:tcW w:w="4565" w:type="dxa"/>
            <w:tcMar>
              <w:top w:w="65" w:type="dxa"/>
              <w:left w:w="65" w:type="dxa"/>
              <w:bottom w:w="65" w:type="dxa"/>
              <w:right w:w="65" w:type="dxa"/>
            </w:tcMar>
            <w:vAlign w:val="center"/>
          </w:tcPr>
          <w:p w14:paraId="71641720" w14:textId="77777777" w:rsidR="00AE41C2" w:rsidRDefault="00BA14AD">
            <w:pPr>
              <w:keepNext/>
              <w:keepLines/>
              <w:spacing w:before="40" w:after="40" w:line="252" w:lineRule="auto"/>
              <w:ind w:firstLine="0"/>
              <w:rPr>
                <w:sz w:val="22"/>
                <w:szCs w:val="22"/>
              </w:rPr>
            </w:pPr>
            <w:r>
              <w:rPr>
                <w:color w:val="000000"/>
                <w:sz w:val="21"/>
                <w:szCs w:val="22"/>
              </w:rPr>
              <w:t>PostgreSQL</w:t>
            </w:r>
          </w:p>
        </w:tc>
        <w:tc>
          <w:tcPr>
            <w:tcW w:w="3741" w:type="dxa"/>
            <w:tcMar>
              <w:top w:w="65" w:type="dxa"/>
              <w:left w:w="65" w:type="dxa"/>
              <w:bottom w:w="65" w:type="dxa"/>
              <w:right w:w="65" w:type="dxa"/>
            </w:tcMar>
            <w:vAlign w:val="center"/>
          </w:tcPr>
          <w:p w14:paraId="27D827F4" w14:textId="77777777" w:rsidR="00AE41C2" w:rsidRDefault="00BA14AD">
            <w:pPr>
              <w:keepNext/>
              <w:keepLines/>
              <w:spacing w:before="40" w:after="40" w:line="252" w:lineRule="auto"/>
              <w:ind w:firstLine="0"/>
              <w:rPr>
                <w:sz w:val="22"/>
                <w:szCs w:val="22"/>
              </w:rPr>
            </w:pPr>
            <w:r>
              <w:rPr>
                <w:color w:val="000000"/>
                <w:sz w:val="21"/>
                <w:szCs w:val="22"/>
              </w:rPr>
              <w:t>Completado local</w:t>
            </w:r>
          </w:p>
        </w:tc>
      </w:tr>
      <w:tr w:rsidR="00AE41C2" w14:paraId="0053319C" w14:textId="77777777">
        <w:trPr>
          <w:jc w:val="center"/>
        </w:trPr>
        <w:tc>
          <w:tcPr>
            <w:tcW w:w="720" w:type="dxa"/>
            <w:tcMar>
              <w:top w:w="65" w:type="dxa"/>
              <w:left w:w="65" w:type="dxa"/>
              <w:bottom w:w="65" w:type="dxa"/>
              <w:right w:w="65" w:type="dxa"/>
            </w:tcMar>
            <w:vAlign w:val="center"/>
          </w:tcPr>
          <w:p w14:paraId="4587816E" w14:textId="77777777" w:rsidR="00AE41C2" w:rsidRDefault="00BA14AD">
            <w:pPr>
              <w:keepNext/>
              <w:keepLines/>
              <w:spacing w:before="40" w:after="40" w:line="252" w:lineRule="auto"/>
              <w:ind w:firstLine="0"/>
              <w:rPr>
                <w:sz w:val="22"/>
                <w:szCs w:val="22"/>
              </w:rPr>
            </w:pPr>
            <w:r>
              <w:rPr>
                <w:color w:val="000000"/>
                <w:sz w:val="21"/>
                <w:szCs w:val="22"/>
              </w:rPr>
              <w:t>12</w:t>
            </w:r>
          </w:p>
        </w:tc>
        <w:tc>
          <w:tcPr>
            <w:tcW w:w="4565" w:type="dxa"/>
            <w:tcMar>
              <w:top w:w="65" w:type="dxa"/>
              <w:left w:w="65" w:type="dxa"/>
              <w:bottom w:w="65" w:type="dxa"/>
              <w:right w:w="65" w:type="dxa"/>
            </w:tcMar>
            <w:vAlign w:val="center"/>
          </w:tcPr>
          <w:p w14:paraId="7A7D248F" w14:textId="77777777" w:rsidR="00AE41C2" w:rsidRDefault="00BA14AD">
            <w:pPr>
              <w:keepNext/>
              <w:keepLines/>
              <w:spacing w:before="40" w:after="40" w:line="252" w:lineRule="auto"/>
              <w:ind w:firstLine="0"/>
              <w:rPr>
                <w:sz w:val="22"/>
                <w:szCs w:val="22"/>
              </w:rPr>
            </w:pPr>
            <w:r>
              <w:rPr>
                <w:color w:val="000000"/>
                <w:sz w:val="21"/>
                <w:szCs w:val="22"/>
              </w:rPr>
              <w:t>ER editable</w:t>
            </w:r>
          </w:p>
        </w:tc>
        <w:tc>
          <w:tcPr>
            <w:tcW w:w="3741" w:type="dxa"/>
            <w:tcMar>
              <w:top w:w="65" w:type="dxa"/>
              <w:left w:w="65" w:type="dxa"/>
              <w:bottom w:w="65" w:type="dxa"/>
              <w:right w:w="65" w:type="dxa"/>
            </w:tcMar>
            <w:vAlign w:val="center"/>
          </w:tcPr>
          <w:p w14:paraId="2DF08CB8" w14:textId="77777777" w:rsidR="00AE41C2" w:rsidRDefault="00BA14AD">
            <w:pPr>
              <w:keepNext/>
              <w:keepLines/>
              <w:spacing w:before="40" w:after="40" w:line="252" w:lineRule="auto"/>
              <w:ind w:firstLine="0"/>
              <w:rPr>
                <w:sz w:val="22"/>
                <w:szCs w:val="22"/>
              </w:rPr>
            </w:pPr>
            <w:r>
              <w:rPr>
                <w:color w:val="000000"/>
                <w:sz w:val="21"/>
                <w:szCs w:val="22"/>
              </w:rPr>
              <w:t>Completado</w:t>
            </w:r>
          </w:p>
        </w:tc>
      </w:tr>
      <w:tr w:rsidR="00AE41C2" w14:paraId="4495201F" w14:textId="77777777">
        <w:trPr>
          <w:jc w:val="center"/>
        </w:trPr>
        <w:tc>
          <w:tcPr>
            <w:tcW w:w="720" w:type="dxa"/>
            <w:tcMar>
              <w:top w:w="65" w:type="dxa"/>
              <w:left w:w="65" w:type="dxa"/>
              <w:bottom w:w="65" w:type="dxa"/>
              <w:right w:w="65" w:type="dxa"/>
            </w:tcMar>
            <w:vAlign w:val="center"/>
          </w:tcPr>
          <w:p w14:paraId="12A2DB15" w14:textId="77777777" w:rsidR="00AE41C2" w:rsidRDefault="00BA14AD">
            <w:pPr>
              <w:keepLines/>
              <w:spacing w:before="40" w:after="40" w:line="252" w:lineRule="auto"/>
              <w:ind w:firstLine="0"/>
              <w:rPr>
                <w:sz w:val="22"/>
                <w:szCs w:val="22"/>
              </w:rPr>
            </w:pPr>
            <w:r>
              <w:rPr>
                <w:color w:val="000000"/>
                <w:sz w:val="21"/>
                <w:szCs w:val="22"/>
              </w:rPr>
              <w:t>13</w:t>
            </w:r>
          </w:p>
        </w:tc>
        <w:tc>
          <w:tcPr>
            <w:tcW w:w="4565" w:type="dxa"/>
            <w:tcMar>
              <w:top w:w="65" w:type="dxa"/>
              <w:left w:w="65" w:type="dxa"/>
              <w:bottom w:w="65" w:type="dxa"/>
              <w:right w:w="65" w:type="dxa"/>
            </w:tcMar>
            <w:vAlign w:val="center"/>
          </w:tcPr>
          <w:p w14:paraId="0CBB6AF5" w14:textId="77777777" w:rsidR="00AE41C2" w:rsidRDefault="00BA14AD">
            <w:pPr>
              <w:keepLines/>
              <w:spacing w:before="40" w:after="40" w:line="252" w:lineRule="auto"/>
              <w:ind w:firstLine="0"/>
              <w:rPr>
                <w:sz w:val="22"/>
                <w:szCs w:val="22"/>
              </w:rPr>
            </w:pPr>
            <w:r>
              <w:rPr>
                <w:color w:val="000000"/>
                <w:sz w:val="21"/>
                <w:szCs w:val="22"/>
              </w:rPr>
              <w:t>Carga 50-100 usuarios</w:t>
            </w:r>
          </w:p>
        </w:tc>
        <w:tc>
          <w:tcPr>
            <w:tcW w:w="3741" w:type="dxa"/>
            <w:tcMar>
              <w:top w:w="65" w:type="dxa"/>
              <w:left w:w="65" w:type="dxa"/>
              <w:bottom w:w="65" w:type="dxa"/>
              <w:right w:w="65" w:type="dxa"/>
            </w:tcMar>
            <w:vAlign w:val="center"/>
          </w:tcPr>
          <w:p w14:paraId="0D02EEF0" w14:textId="77777777" w:rsidR="00AE41C2" w:rsidRDefault="00BA14AD">
            <w:pPr>
              <w:keepLines/>
              <w:spacing w:before="40" w:after="40" w:line="252" w:lineRule="auto"/>
              <w:ind w:firstLine="0"/>
              <w:rPr>
                <w:sz w:val="22"/>
                <w:szCs w:val="22"/>
              </w:rPr>
            </w:pPr>
            <w:r>
              <w:rPr>
                <w:color w:val="000000"/>
                <w:sz w:val="21"/>
                <w:szCs w:val="22"/>
              </w:rPr>
              <w:t>Completado local</w:t>
            </w:r>
          </w:p>
        </w:tc>
      </w:tr>
    </w:tbl>
    <w:p w14:paraId="27FE145E" w14:textId="77777777" w:rsidR="00AE41C2" w:rsidRDefault="00BA14AD">
      <w:pPr>
        <w:spacing w:after="120" w:line="240" w:lineRule="auto"/>
        <w:ind w:firstLine="0"/>
      </w:pPr>
      <w:r>
        <w:rPr>
          <w:b/>
          <w:bCs/>
          <w:i/>
          <w:iCs/>
          <w:color w:val="000000"/>
          <w:sz w:val="21"/>
        </w:rPr>
        <w:t>Nota.</w:t>
      </w:r>
      <w:r>
        <w:rPr>
          <w:i/>
          <w:iCs/>
          <w:color w:val="000000"/>
          <w:sz w:val="21"/>
        </w:rPr>
        <w:t xml:space="preserve"> </w:t>
      </w:r>
      <w:r>
        <w:rPr>
          <w:color w:val="000000"/>
          <w:sz w:val="21"/>
        </w:rPr>
        <w:t>El estado de cada criterio corresponde a la verificación local; no constituye calificación oficial.</w:t>
      </w:r>
    </w:p>
    <w:p w14:paraId="596034A9" w14:textId="77777777" w:rsidR="00AE41C2" w:rsidRDefault="00BA14AD">
      <w:pPr>
        <w:pStyle w:val="Ttulo4"/>
        <w:rPr>
          <w:rFonts w:eastAsia="Times New Roman" w:cs="Times New Roman"/>
        </w:rPr>
      </w:pPr>
      <w:bookmarkStart w:id="68" w:name="_2v24k43vqk7d" w:colFirst="0" w:colLast="0"/>
      <w:bookmarkStart w:id="69" w:name="_Toc244040054"/>
      <w:bookmarkEnd w:id="68"/>
      <w:r>
        <w:t>9.2. Indicadores de prueba y rendimiento</w:t>
      </w:r>
      <w:bookmarkEnd w:id="69"/>
    </w:p>
    <w:p w14:paraId="5AD1216B" w14:textId="77777777" w:rsidR="00AE41C2" w:rsidRDefault="00BA14AD">
      <w:pPr>
        <w:keepNext/>
        <w:keepLines/>
        <w:pBdr>
          <w:top w:val="nil"/>
          <w:left w:val="nil"/>
          <w:bottom w:val="nil"/>
          <w:right w:val="nil"/>
          <w:between w:val="nil"/>
        </w:pBdr>
        <w:spacing w:before="160" w:after="100" w:line="240" w:lineRule="auto"/>
        <w:ind w:firstLine="0"/>
        <w:rPr>
          <w:color w:val="000000"/>
        </w:rPr>
      </w:pPr>
      <w:r>
        <w:rPr>
          <w:b/>
          <w:bCs/>
          <w:color w:val="000000"/>
        </w:rPr>
        <w:t>Tabla 6</w:t>
      </w:r>
    </w:p>
    <w:p w14:paraId="23FBE089" w14:textId="562EFEF2" w:rsidR="00AE41C2" w:rsidRDefault="00BA14AD">
      <w:pPr>
        <w:keepNext/>
        <w:pBdr>
          <w:top w:val="nil"/>
          <w:left w:val="nil"/>
          <w:bottom w:val="nil"/>
          <w:right w:val="nil"/>
          <w:between w:val="nil"/>
        </w:pBdr>
        <w:spacing w:after="120" w:line="276" w:lineRule="auto"/>
        <w:ind w:firstLine="0"/>
        <w:rPr>
          <w:color w:val="000000"/>
        </w:rPr>
      </w:pPr>
      <w:r>
        <w:rPr>
          <w:i/>
          <w:iCs/>
          <w:color w:val="000000"/>
        </w:rPr>
        <w:t>Resultados de verificación y rendimiento</w:t>
      </w:r>
    </w:p>
    <w:tbl>
      <w:tblPr>
        <w:tblStyle w:val="a4"/>
        <w:tblW w:w="902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3528"/>
        <w:gridCol w:w="5497"/>
      </w:tblGrid>
      <w:tr w:rsidR="00AE41C2" w14:paraId="60283C62" w14:textId="77777777">
        <w:trPr>
          <w:tblHeader/>
          <w:jc w:val="center"/>
        </w:trPr>
        <w:tc>
          <w:tcPr>
            <w:tcW w:w="3528" w:type="dxa"/>
            <w:tcBorders>
              <w:bottom w:val="single" w:sz="4" w:space="0" w:color="000000"/>
            </w:tcBorders>
            <w:tcMar>
              <w:top w:w="65" w:type="dxa"/>
              <w:left w:w="65" w:type="dxa"/>
              <w:bottom w:w="65" w:type="dxa"/>
              <w:right w:w="65" w:type="dxa"/>
            </w:tcMar>
            <w:vAlign w:val="center"/>
          </w:tcPr>
          <w:p w14:paraId="10E1B95F" w14:textId="69C4FADC" w:rsidR="00AE41C2" w:rsidRDefault="00BA14AD">
            <w:pPr>
              <w:keepNext/>
              <w:keepLines/>
              <w:spacing w:before="40" w:after="40" w:line="252" w:lineRule="auto"/>
              <w:ind w:firstLine="0"/>
              <w:rPr>
                <w:sz w:val="22"/>
                <w:szCs w:val="22"/>
              </w:rPr>
            </w:pPr>
            <w:r>
              <w:rPr>
                <w:b/>
                <w:bCs/>
                <w:color w:val="000000"/>
                <w:sz w:val="21"/>
                <w:szCs w:val="22"/>
              </w:rPr>
              <w:fldChar w:fldCharType="begin"/>
            </w:r>
            <w:r>
              <w:instrText xml:space="preserve"> TC "</w:instrText>
            </w:r>
            <w:bookmarkStart w:id="70" w:name="_Toc244040070"/>
            <w:r>
              <w:instrText>Tabla 6. Resultados de verificación y rendimiento</w:instrText>
            </w:r>
            <w:bookmarkEnd w:id="70"/>
            <w:r>
              <w:instrText xml:space="preserve">" \f T \l "1" </w:instrText>
            </w:r>
            <w:r>
              <w:rPr>
                <w:b/>
                <w:bCs/>
                <w:color w:val="000000"/>
                <w:sz w:val="21"/>
                <w:szCs w:val="22"/>
              </w:rPr>
              <w:fldChar w:fldCharType="end"/>
            </w:r>
            <w:r>
              <w:rPr>
                <w:b/>
                <w:bCs/>
                <w:color w:val="000000"/>
                <w:sz w:val="21"/>
                <w:szCs w:val="22"/>
              </w:rPr>
              <w:t>Prueba</w:t>
            </w:r>
          </w:p>
        </w:tc>
        <w:tc>
          <w:tcPr>
            <w:tcW w:w="5497" w:type="dxa"/>
            <w:tcBorders>
              <w:bottom w:val="single" w:sz="4" w:space="0" w:color="000000"/>
            </w:tcBorders>
            <w:tcMar>
              <w:top w:w="65" w:type="dxa"/>
              <w:left w:w="65" w:type="dxa"/>
              <w:bottom w:w="65" w:type="dxa"/>
              <w:right w:w="65" w:type="dxa"/>
            </w:tcMar>
            <w:vAlign w:val="center"/>
          </w:tcPr>
          <w:p w14:paraId="3E911D92" w14:textId="77777777" w:rsidR="00AE41C2" w:rsidRDefault="00BA14AD">
            <w:pPr>
              <w:keepNext/>
              <w:keepLines/>
              <w:spacing w:before="40" w:after="40" w:line="252" w:lineRule="auto"/>
              <w:ind w:firstLine="0"/>
              <w:rPr>
                <w:sz w:val="22"/>
                <w:szCs w:val="22"/>
              </w:rPr>
            </w:pPr>
            <w:r>
              <w:rPr>
                <w:b/>
                <w:bCs/>
                <w:color w:val="000000"/>
                <w:sz w:val="21"/>
                <w:szCs w:val="22"/>
              </w:rPr>
              <w:t>Resultado informado</w:t>
            </w:r>
          </w:p>
        </w:tc>
      </w:tr>
      <w:tr w:rsidR="00AE41C2" w14:paraId="60A202B8" w14:textId="77777777">
        <w:trPr>
          <w:jc w:val="center"/>
        </w:trPr>
        <w:tc>
          <w:tcPr>
            <w:tcW w:w="3528" w:type="dxa"/>
            <w:tcMar>
              <w:top w:w="65" w:type="dxa"/>
              <w:left w:w="65" w:type="dxa"/>
              <w:bottom w:w="65" w:type="dxa"/>
              <w:right w:w="65" w:type="dxa"/>
            </w:tcMar>
            <w:vAlign w:val="center"/>
          </w:tcPr>
          <w:p w14:paraId="02A16D59" w14:textId="77777777" w:rsidR="00AE41C2" w:rsidRDefault="00BA14AD">
            <w:pPr>
              <w:keepNext/>
              <w:keepLines/>
              <w:spacing w:before="40" w:after="40" w:line="252" w:lineRule="auto"/>
              <w:ind w:firstLine="0"/>
              <w:rPr>
                <w:sz w:val="22"/>
                <w:szCs w:val="22"/>
              </w:rPr>
            </w:pPr>
            <w:r>
              <w:rPr>
                <w:color w:val="000000"/>
                <w:sz w:val="21"/>
                <w:szCs w:val="22"/>
              </w:rPr>
              <w:t>Backend de adaptación</w:t>
            </w:r>
          </w:p>
        </w:tc>
        <w:tc>
          <w:tcPr>
            <w:tcW w:w="5497" w:type="dxa"/>
            <w:tcMar>
              <w:top w:w="65" w:type="dxa"/>
              <w:left w:w="65" w:type="dxa"/>
              <w:bottom w:w="65" w:type="dxa"/>
              <w:right w:w="65" w:type="dxa"/>
            </w:tcMar>
            <w:vAlign w:val="center"/>
          </w:tcPr>
          <w:p w14:paraId="05EC9879" w14:textId="77777777" w:rsidR="00AE41C2" w:rsidRDefault="00BA14AD">
            <w:pPr>
              <w:keepNext/>
              <w:keepLines/>
              <w:spacing w:before="40" w:after="40" w:line="252" w:lineRule="auto"/>
              <w:ind w:firstLine="0"/>
              <w:rPr>
                <w:sz w:val="22"/>
                <w:szCs w:val="22"/>
              </w:rPr>
            </w:pPr>
            <w:r>
              <w:rPr>
                <w:color w:val="000000"/>
                <w:sz w:val="21"/>
                <w:szCs w:val="22"/>
              </w:rPr>
              <w:t>163 pruebas aprobadas</w:t>
            </w:r>
          </w:p>
        </w:tc>
      </w:tr>
      <w:tr w:rsidR="00AE41C2" w14:paraId="73598504" w14:textId="77777777">
        <w:trPr>
          <w:jc w:val="center"/>
        </w:trPr>
        <w:tc>
          <w:tcPr>
            <w:tcW w:w="3528" w:type="dxa"/>
            <w:tcMar>
              <w:top w:w="65" w:type="dxa"/>
              <w:left w:w="65" w:type="dxa"/>
              <w:bottom w:w="65" w:type="dxa"/>
              <w:right w:w="65" w:type="dxa"/>
            </w:tcMar>
            <w:vAlign w:val="center"/>
          </w:tcPr>
          <w:p w14:paraId="424F367C" w14:textId="77777777" w:rsidR="00AE41C2" w:rsidRDefault="00BA14AD">
            <w:pPr>
              <w:keepNext/>
              <w:keepLines/>
              <w:spacing w:before="40" w:after="40" w:line="252" w:lineRule="auto"/>
              <w:ind w:firstLine="0"/>
              <w:rPr>
                <w:sz w:val="22"/>
                <w:szCs w:val="22"/>
              </w:rPr>
            </w:pPr>
            <w:r>
              <w:rPr>
                <w:color w:val="000000"/>
                <w:sz w:val="21"/>
              </w:rPr>
              <w:t>Frontend: recuperación probatoria con Node</w:t>
            </w:r>
          </w:p>
        </w:tc>
        <w:tc>
          <w:tcPr>
            <w:tcW w:w="5497" w:type="dxa"/>
            <w:tcMar>
              <w:top w:w="65" w:type="dxa"/>
              <w:left w:w="65" w:type="dxa"/>
              <w:bottom w:w="65" w:type="dxa"/>
              <w:right w:w="65" w:type="dxa"/>
            </w:tcMar>
            <w:vAlign w:val="center"/>
          </w:tcPr>
          <w:p w14:paraId="73EA01F2" w14:textId="77777777" w:rsidR="00AE41C2" w:rsidRDefault="00BA14AD">
            <w:pPr>
              <w:keepNext/>
              <w:keepLines/>
              <w:spacing w:before="40" w:after="40" w:line="252" w:lineRule="auto"/>
              <w:ind w:firstLine="0"/>
              <w:rPr>
                <w:sz w:val="22"/>
                <w:szCs w:val="22"/>
              </w:rPr>
            </w:pPr>
            <w:r>
              <w:rPr>
                <w:color w:val="000000"/>
                <w:sz w:val="21"/>
              </w:rPr>
              <w:t>8 unitarias locales con mocks; 0 fallos (E19)</w:t>
            </w:r>
          </w:p>
        </w:tc>
      </w:tr>
      <w:tr w:rsidR="00AE41C2" w14:paraId="7BC03504" w14:textId="77777777">
        <w:trPr>
          <w:jc w:val="center"/>
        </w:trPr>
        <w:tc>
          <w:tcPr>
            <w:tcW w:w="3528" w:type="dxa"/>
            <w:tcMar>
              <w:top w:w="65" w:type="dxa"/>
              <w:left w:w="65" w:type="dxa"/>
              <w:bottom w:w="65" w:type="dxa"/>
              <w:right w:w="65" w:type="dxa"/>
            </w:tcMar>
            <w:vAlign w:val="center"/>
          </w:tcPr>
          <w:p w14:paraId="4C50DE11" w14:textId="77777777" w:rsidR="00AE41C2" w:rsidRDefault="00BA14AD">
            <w:pPr>
              <w:keepNext/>
              <w:keepLines/>
              <w:spacing w:before="40" w:after="40" w:line="252" w:lineRule="auto"/>
              <w:ind w:firstLine="0"/>
              <w:rPr>
                <w:sz w:val="22"/>
                <w:szCs w:val="22"/>
              </w:rPr>
            </w:pPr>
            <w:r>
              <w:rPr>
                <w:color w:val="000000"/>
                <w:sz w:val="21"/>
                <w:szCs w:val="22"/>
              </w:rPr>
              <w:t>E2E de adaptación</w:t>
            </w:r>
          </w:p>
        </w:tc>
        <w:tc>
          <w:tcPr>
            <w:tcW w:w="5497" w:type="dxa"/>
            <w:tcMar>
              <w:top w:w="65" w:type="dxa"/>
              <w:left w:w="65" w:type="dxa"/>
              <w:bottom w:w="65" w:type="dxa"/>
              <w:right w:w="65" w:type="dxa"/>
            </w:tcMar>
            <w:vAlign w:val="center"/>
          </w:tcPr>
          <w:p w14:paraId="55641681" w14:textId="77777777" w:rsidR="00AE41C2" w:rsidRDefault="00BA14AD">
            <w:pPr>
              <w:keepNext/>
              <w:keepLines/>
              <w:spacing w:before="40" w:after="40" w:line="252" w:lineRule="auto"/>
              <w:ind w:firstLine="0"/>
              <w:rPr>
                <w:sz w:val="22"/>
                <w:szCs w:val="22"/>
              </w:rPr>
            </w:pPr>
            <w:r>
              <w:rPr>
                <w:color w:val="000000"/>
                <w:sz w:val="21"/>
                <w:szCs w:val="22"/>
              </w:rPr>
              <w:t>10 escenarios aprobados</w:t>
            </w:r>
          </w:p>
        </w:tc>
      </w:tr>
      <w:tr w:rsidR="00AE41C2" w14:paraId="1A50617F" w14:textId="77777777">
        <w:trPr>
          <w:jc w:val="center"/>
        </w:trPr>
        <w:tc>
          <w:tcPr>
            <w:tcW w:w="3528" w:type="dxa"/>
            <w:tcMar>
              <w:top w:w="65" w:type="dxa"/>
              <w:left w:w="65" w:type="dxa"/>
              <w:bottom w:w="65" w:type="dxa"/>
              <w:right w:w="65" w:type="dxa"/>
            </w:tcMar>
            <w:vAlign w:val="center"/>
          </w:tcPr>
          <w:p w14:paraId="17BED8B6" w14:textId="77777777" w:rsidR="00AE41C2" w:rsidRDefault="00BA14AD">
            <w:pPr>
              <w:keepNext/>
              <w:keepLines/>
              <w:spacing w:before="40" w:after="40" w:line="252" w:lineRule="auto"/>
              <w:ind w:firstLine="0"/>
              <w:rPr>
                <w:sz w:val="22"/>
                <w:szCs w:val="22"/>
              </w:rPr>
            </w:pPr>
            <w:r>
              <w:rPr>
                <w:color w:val="000000"/>
                <w:sz w:val="21"/>
                <w:szCs w:val="22"/>
              </w:rPr>
              <w:t>Carga local con 50 usuarios</w:t>
            </w:r>
          </w:p>
        </w:tc>
        <w:tc>
          <w:tcPr>
            <w:tcW w:w="5497" w:type="dxa"/>
            <w:tcMar>
              <w:top w:w="65" w:type="dxa"/>
              <w:left w:w="65" w:type="dxa"/>
              <w:bottom w:w="65" w:type="dxa"/>
              <w:right w:w="65" w:type="dxa"/>
            </w:tcMar>
            <w:vAlign w:val="center"/>
          </w:tcPr>
          <w:p w14:paraId="0F8C7425" w14:textId="77777777" w:rsidR="00AE41C2" w:rsidRDefault="00BA14AD">
            <w:pPr>
              <w:keepNext/>
              <w:keepLines/>
              <w:spacing w:before="40" w:after="40" w:line="252" w:lineRule="auto"/>
              <w:ind w:firstLine="0"/>
              <w:rPr>
                <w:sz w:val="22"/>
                <w:szCs w:val="22"/>
              </w:rPr>
            </w:pPr>
            <w:r>
              <w:rPr>
                <w:color w:val="000000"/>
                <w:sz w:val="21"/>
                <w:szCs w:val="22"/>
              </w:rPr>
              <w:t>4161 solicitudes; 23,19 RPS; p95 22 ms; 0 % fallos</w:t>
            </w:r>
          </w:p>
        </w:tc>
      </w:tr>
      <w:tr w:rsidR="00AE41C2" w14:paraId="740DCE56" w14:textId="77777777">
        <w:trPr>
          <w:jc w:val="center"/>
        </w:trPr>
        <w:tc>
          <w:tcPr>
            <w:tcW w:w="3528" w:type="dxa"/>
            <w:tcMar>
              <w:top w:w="65" w:type="dxa"/>
              <w:left w:w="65" w:type="dxa"/>
              <w:bottom w:w="65" w:type="dxa"/>
              <w:right w:w="65" w:type="dxa"/>
            </w:tcMar>
            <w:vAlign w:val="center"/>
          </w:tcPr>
          <w:p w14:paraId="18B90581" w14:textId="77777777" w:rsidR="00AE41C2" w:rsidRDefault="00BA14AD">
            <w:pPr>
              <w:keepLines/>
              <w:spacing w:before="40" w:after="40" w:line="252" w:lineRule="auto"/>
              <w:ind w:firstLine="0"/>
              <w:rPr>
                <w:sz w:val="22"/>
                <w:szCs w:val="22"/>
              </w:rPr>
            </w:pPr>
            <w:r>
              <w:rPr>
                <w:color w:val="000000"/>
                <w:sz w:val="21"/>
                <w:szCs w:val="22"/>
              </w:rPr>
              <w:t>Carga local con 100 usuarios</w:t>
            </w:r>
          </w:p>
        </w:tc>
        <w:tc>
          <w:tcPr>
            <w:tcW w:w="5497" w:type="dxa"/>
            <w:tcMar>
              <w:top w:w="65" w:type="dxa"/>
              <w:left w:w="65" w:type="dxa"/>
              <w:bottom w:w="65" w:type="dxa"/>
              <w:right w:w="65" w:type="dxa"/>
            </w:tcMar>
            <w:vAlign w:val="center"/>
          </w:tcPr>
          <w:p w14:paraId="0D14DA77" w14:textId="77777777" w:rsidR="00AE41C2" w:rsidRDefault="00BA14AD">
            <w:pPr>
              <w:keepLines/>
              <w:spacing w:before="40" w:after="40" w:line="252" w:lineRule="auto"/>
              <w:ind w:firstLine="0"/>
              <w:rPr>
                <w:sz w:val="22"/>
                <w:szCs w:val="22"/>
              </w:rPr>
            </w:pPr>
            <w:r>
              <w:rPr>
                <w:color w:val="000000"/>
                <w:sz w:val="21"/>
                <w:szCs w:val="22"/>
              </w:rPr>
              <w:t>8368 solicitudes; 46,37 RPS; p95 38 ms; 0 % fallos</w:t>
            </w:r>
          </w:p>
        </w:tc>
      </w:tr>
    </w:tbl>
    <w:p w14:paraId="50B1A18B" w14:textId="77777777" w:rsidR="00AE41C2" w:rsidRDefault="00BA14AD">
      <w:pPr>
        <w:spacing w:after="120" w:line="240" w:lineRule="auto"/>
        <w:ind w:firstLine="0"/>
      </w:pPr>
      <w:r>
        <w:t>Nota. Carga de API local; no equivale a navegadores o logins simultáneos. El resultado Node de ocho casos procede de E19; el paso Docker con tests 0 no lo acredita. Detalle, configuración y fuentes en el Anexo A.</w:t>
      </w:r>
    </w:p>
    <w:p w14:paraId="498F2557" w14:textId="77777777" w:rsidR="00AE41C2" w:rsidRDefault="00BA14AD">
      <w:pPr>
        <w:jc w:val="both"/>
      </w:pPr>
      <w:r>
        <w:lastRenderedPageBreak/>
        <w:t>El informe técnico (Equipo LogisTech 2.0, 2026a) registró 156 pruebas backend, cinco unitarias JS y nueve E2E finales. Su primera ejecución E2E tuvo tres fallos por cuota de refresh consumida, conservados y explicados; el entorno aislado posterior aprobó nueve casos con límites intactos. Son resultados históricos, no pruebas de despliegue ni mediciones repetidas durante esta adaptación.</w:t>
      </w:r>
    </w:p>
    <w:p w14:paraId="13985E43" w14:textId="77777777" w:rsidR="00AE41C2" w:rsidRDefault="00BA14AD">
      <w:pPr>
        <w:jc w:val="both"/>
      </w:pPr>
      <w:r>
        <w:t xml:space="preserve">Carga F5 local: 50 y 100 usuarios activos de API, aproximadamente 180 segundos de medición, 23.19/46.37 RPS, p95 22/38 ms y cero fallos HTTP. Una cuenta hizo login HTTP por escenario; las demás usaron JWT de fixtures legítimos. Hubo incidencia del exportador CSV Windows al cierre y se preservaron resultados/limitaciones. No son cien logins simultáneos o cien navegadores, ni medida de capacidad máxima. Informe: </w:t>
      </w:r>
      <w:r>
        <w:rPr>
          <w:u w:val="single"/>
        </w:rPr>
        <w:t>REPORTE_RENDIMIENTO</w:t>
      </w:r>
      <w:r>
        <w:t>.</w:t>
      </w:r>
    </w:p>
    <w:p w14:paraId="5764FA25" w14:textId="77777777" w:rsidR="00AE41C2" w:rsidRDefault="00BA14AD">
      <w:pPr>
        <w:jc w:val="both"/>
      </w:pPr>
      <w:r>
        <w:t xml:space="preserve">De acuerdo con el informe de adaptación (Equipo LogisTech 2.0, 2026b), la base previa de 156 pruebas aprobó con PostgreSQL real. Las comprobaciones nuevas cubren inglés predeterminado, compatibilidad JSON/enums, datos españoles sin traducción, metadatos de modelo intactos, Admin y escapes, interpolaciones/formatos y navegador configurado en español. El cierre registra cifras y evidencias finales en </w:t>
      </w:r>
      <w:r>
        <w:rPr>
          <w:u w:val="single"/>
        </w:rPr>
        <w:t>INFORME_ADAPTACION</w:t>
      </w:r>
      <w:r>
        <w:t>; los resultados iniciales fallidos se conservan. No se sustituye evidencia por una afirmación de éxito.</w:t>
      </w:r>
    </w:p>
    <w:p w14:paraId="57DD340F" w14:textId="77777777" w:rsidR="00AE41C2" w:rsidRDefault="00BA14AD">
      <w:pPr>
        <w:jc w:val="both"/>
      </w:pPr>
      <w:r>
        <w:t>No se ha desplegado infraestructura cloud ni verificado TLS/CA/base externa. La preparación Gunicorn local y readiness 503 por ausencia de TLS PostgreSQL local no acreditan cloud operativo. Permanecen limitación distribuida, despliegue autorizado y verificación externa; lector físico, zoom nativo y tacto físico siguen pendientes. No se afirma español opcional completo ni certificación WCAG. No se repite carga intensiva por un cambio de idioma sin motivo funcional.</w:t>
      </w:r>
    </w:p>
    <w:p w14:paraId="5C22FC63" w14:textId="77777777" w:rsidR="00AE41C2" w:rsidRDefault="00BA14AD">
      <w:r>
        <w:br w:type="page"/>
      </w:r>
    </w:p>
    <w:p w14:paraId="4539531B" w14:textId="77777777" w:rsidR="00AE41C2" w:rsidRDefault="00BA14AD">
      <w:pPr>
        <w:pStyle w:val="Ttulo3"/>
        <w:pageBreakBefore/>
      </w:pPr>
      <w:bookmarkStart w:id="71" w:name="_Toc244040055"/>
      <w:r>
        <w:rPr>
          <w:i w:val="0"/>
        </w:rPr>
        <w:lastRenderedPageBreak/>
        <w:t>Anexo A Evidencias de pruebas</w:t>
      </w:r>
      <w:bookmarkEnd w:id="71"/>
    </w:p>
    <w:p w14:paraId="4336174A" w14:textId="77777777" w:rsidR="00AE41C2" w:rsidRDefault="00BA14AD">
      <w:pPr>
        <w:pStyle w:val="Ttulo4"/>
      </w:pPr>
      <w:bookmarkStart w:id="72" w:name="_Toc244040056"/>
      <w:r>
        <w:t>A.1. Alcance y criterio probatorio</w:t>
      </w:r>
      <w:bookmarkEnd w:id="72"/>
    </w:p>
    <w:p w14:paraId="0D283B9E" w14:textId="77777777" w:rsidR="00AE41C2" w:rsidRDefault="00BA14AD">
      <w:pPr>
        <w:jc w:val="both"/>
      </w:pPr>
      <w:r>
        <w:rPr>
          <w:color w:val="000000"/>
        </w:rPr>
        <w:t>Este anexo reúne resultados registrados del núcleo inicial y de la adaptación de idioma. No se repitieron pytest, Playwright ni las cargas Locust para preparar la presentación. Las capturas de interfaz ya existían; las nuevas capturas de Locust muestran los reportes HTML originales abiertos localmente, con la red bloqueada. No corresponden a una nueva ejecución de carga. Los extractos de consola se reproducen como texto literal y no se presentan como capturas de terminal.</w:t>
      </w:r>
    </w:p>
    <w:p w14:paraId="5B83C5AF" w14:textId="77777777" w:rsidR="00AE41C2" w:rsidRDefault="00BA14AD">
      <w:pPr>
        <w:jc w:val="both"/>
      </w:pPr>
      <w:r>
        <w:rPr>
          <w:color w:val="000000"/>
        </w:rPr>
        <w:t>Las tablas y figuras se presentan con numeración independiente, número en negrita, título en cursiva y notas de fuente e interpretación. Los índices incluyen las evidencias del anexo. La portada conserva los cuatro integrantes del equipo.</w:t>
      </w:r>
    </w:p>
    <w:p w14:paraId="6943A7A2" w14:textId="77777777" w:rsidR="00AE41C2" w:rsidRDefault="00BA14AD">
      <w:pPr>
        <w:keepNext/>
        <w:keepLines/>
        <w:spacing w:before="160" w:after="100" w:line="240" w:lineRule="auto"/>
        <w:ind w:firstLine="0"/>
      </w:pPr>
      <w:r>
        <w:rPr>
          <w:b/>
          <w:color w:val="000000"/>
        </w:rPr>
        <w:t>Tabla 7</w:t>
      </w:r>
    </w:p>
    <w:p w14:paraId="6382E29E" w14:textId="220FE0C7" w:rsidR="00AE41C2" w:rsidRDefault="00BA14AD">
      <w:pPr>
        <w:keepNext/>
        <w:spacing w:after="120" w:line="276" w:lineRule="auto"/>
        <w:ind w:firstLine="0"/>
      </w:pPr>
      <w:r>
        <w:rPr>
          <w:i/>
          <w:color w:val="000000"/>
        </w:rPr>
        <w:t>Herramientas y pruebas con evidencia disponible</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368"/>
        <w:gridCol w:w="2520"/>
        <w:gridCol w:w="3456"/>
        <w:gridCol w:w="1681"/>
      </w:tblGrid>
      <w:tr w:rsidR="00AE41C2" w14:paraId="78927D3C" w14:textId="77777777">
        <w:trPr>
          <w:cantSplit/>
          <w:tblHeader/>
          <w:jc w:val="center"/>
        </w:trPr>
        <w:tc>
          <w:tcPr>
            <w:tcW w:w="1368" w:type="dxa"/>
            <w:tcBorders>
              <w:bottom w:val="single" w:sz="4" w:space="0" w:color="000000"/>
            </w:tcBorders>
            <w:tcMar>
              <w:top w:w="65" w:type="dxa"/>
              <w:left w:w="65" w:type="dxa"/>
              <w:bottom w:w="65" w:type="dxa"/>
              <w:right w:w="65" w:type="dxa"/>
            </w:tcMar>
            <w:vAlign w:val="center"/>
          </w:tcPr>
          <w:p w14:paraId="2F3CAF66" w14:textId="73005DB7" w:rsidR="00AE41C2" w:rsidRDefault="00BA14AD">
            <w:pPr>
              <w:keepNext/>
              <w:keepLines/>
              <w:spacing w:before="40" w:after="40" w:line="252" w:lineRule="auto"/>
              <w:ind w:firstLine="0"/>
            </w:pPr>
            <w:r>
              <w:rPr>
                <w:b/>
                <w:color w:val="000000"/>
                <w:sz w:val="21"/>
              </w:rPr>
              <w:fldChar w:fldCharType="begin"/>
            </w:r>
            <w:r>
              <w:instrText xml:space="preserve"> TC "</w:instrText>
            </w:r>
            <w:bookmarkStart w:id="73" w:name="_Toc244040071"/>
            <w:r>
              <w:instrText>Tabla 7. Herramientas y pruebas con evidencia disponible</w:instrText>
            </w:r>
            <w:bookmarkEnd w:id="73"/>
            <w:r>
              <w:instrText xml:space="preserve">" \f T \l "1" </w:instrText>
            </w:r>
            <w:r>
              <w:rPr>
                <w:b/>
                <w:color w:val="000000"/>
                <w:sz w:val="21"/>
              </w:rPr>
              <w:fldChar w:fldCharType="end"/>
            </w:r>
            <w:r>
              <w:rPr>
                <w:b/>
                <w:color w:val="000000"/>
                <w:sz w:val="21"/>
              </w:rPr>
              <w:t>Herramienta</w:t>
            </w:r>
          </w:p>
        </w:tc>
        <w:tc>
          <w:tcPr>
            <w:tcW w:w="2520" w:type="dxa"/>
            <w:tcBorders>
              <w:bottom w:val="single" w:sz="4" w:space="0" w:color="000000"/>
            </w:tcBorders>
            <w:tcMar>
              <w:top w:w="65" w:type="dxa"/>
              <w:left w:w="65" w:type="dxa"/>
              <w:bottom w:w="65" w:type="dxa"/>
              <w:right w:w="65" w:type="dxa"/>
            </w:tcMar>
            <w:vAlign w:val="center"/>
          </w:tcPr>
          <w:p w14:paraId="4621BA64" w14:textId="77777777" w:rsidR="00AE41C2" w:rsidRDefault="00BA14AD">
            <w:pPr>
              <w:keepNext/>
              <w:keepLines/>
              <w:spacing w:before="40" w:after="40" w:line="252" w:lineRule="auto"/>
              <w:ind w:firstLine="0"/>
            </w:pPr>
            <w:r>
              <w:rPr>
                <w:b/>
                <w:color w:val="000000"/>
                <w:sz w:val="21"/>
              </w:rPr>
              <w:t>Objetivo</w:t>
            </w:r>
          </w:p>
        </w:tc>
        <w:tc>
          <w:tcPr>
            <w:tcW w:w="3456" w:type="dxa"/>
            <w:tcBorders>
              <w:bottom w:val="single" w:sz="4" w:space="0" w:color="000000"/>
            </w:tcBorders>
            <w:tcMar>
              <w:top w:w="65" w:type="dxa"/>
              <w:left w:w="65" w:type="dxa"/>
              <w:bottom w:w="65" w:type="dxa"/>
              <w:right w:w="65" w:type="dxa"/>
            </w:tcMar>
            <w:vAlign w:val="center"/>
          </w:tcPr>
          <w:p w14:paraId="16F85C1B" w14:textId="77777777" w:rsidR="00AE41C2" w:rsidRDefault="00BA14AD">
            <w:pPr>
              <w:keepNext/>
              <w:keepLines/>
              <w:spacing w:before="40" w:after="40" w:line="252" w:lineRule="auto"/>
              <w:ind w:firstLine="0"/>
            </w:pPr>
            <w:r>
              <w:rPr>
                <w:b/>
                <w:color w:val="000000"/>
                <w:sz w:val="21"/>
              </w:rPr>
              <w:t>Resultado acreditado</w:t>
            </w:r>
          </w:p>
        </w:tc>
        <w:tc>
          <w:tcPr>
            <w:tcW w:w="1681" w:type="dxa"/>
            <w:tcBorders>
              <w:bottom w:val="single" w:sz="4" w:space="0" w:color="000000"/>
            </w:tcBorders>
            <w:tcMar>
              <w:top w:w="65" w:type="dxa"/>
              <w:left w:w="65" w:type="dxa"/>
              <w:bottom w:w="65" w:type="dxa"/>
              <w:right w:w="65" w:type="dxa"/>
            </w:tcMar>
            <w:vAlign w:val="center"/>
          </w:tcPr>
          <w:p w14:paraId="50F2401D" w14:textId="77777777" w:rsidR="00AE41C2" w:rsidRDefault="00BA14AD">
            <w:pPr>
              <w:keepNext/>
              <w:keepLines/>
              <w:spacing w:before="40" w:after="40" w:line="252" w:lineRule="auto"/>
              <w:ind w:firstLine="0"/>
            </w:pPr>
            <w:r>
              <w:rPr>
                <w:b/>
                <w:color w:val="000000"/>
                <w:sz w:val="21"/>
              </w:rPr>
              <w:t>Fuente</w:t>
            </w:r>
          </w:p>
        </w:tc>
      </w:tr>
      <w:tr w:rsidR="00AE41C2" w14:paraId="2B668D85" w14:textId="77777777">
        <w:trPr>
          <w:cantSplit/>
          <w:jc w:val="center"/>
        </w:trPr>
        <w:tc>
          <w:tcPr>
            <w:tcW w:w="1368" w:type="dxa"/>
            <w:tcMar>
              <w:top w:w="65" w:type="dxa"/>
              <w:left w:w="65" w:type="dxa"/>
              <w:bottom w:w="65" w:type="dxa"/>
              <w:right w:w="65" w:type="dxa"/>
            </w:tcMar>
            <w:vAlign w:val="center"/>
          </w:tcPr>
          <w:p w14:paraId="26DB6BCC" w14:textId="77777777" w:rsidR="00AE41C2" w:rsidRDefault="00BA14AD">
            <w:pPr>
              <w:keepNext/>
              <w:keepLines/>
              <w:spacing w:before="40" w:after="40" w:line="252" w:lineRule="auto"/>
              <w:ind w:firstLine="0"/>
            </w:pPr>
            <w:r>
              <w:rPr>
                <w:color w:val="000000"/>
                <w:sz w:val="21"/>
              </w:rPr>
              <w:t>pytest</w:t>
            </w:r>
          </w:p>
        </w:tc>
        <w:tc>
          <w:tcPr>
            <w:tcW w:w="2520" w:type="dxa"/>
            <w:tcMar>
              <w:top w:w="65" w:type="dxa"/>
              <w:left w:w="65" w:type="dxa"/>
              <w:bottom w:w="65" w:type="dxa"/>
              <w:right w:w="65" w:type="dxa"/>
            </w:tcMar>
            <w:vAlign w:val="center"/>
          </w:tcPr>
          <w:p w14:paraId="4AC33478" w14:textId="77777777" w:rsidR="00AE41C2" w:rsidRDefault="00BA14AD">
            <w:pPr>
              <w:keepNext/>
              <w:keepLines/>
              <w:spacing w:before="40" w:after="40" w:line="252" w:lineRule="auto"/>
              <w:ind w:firstLine="0"/>
            </w:pPr>
            <w:r>
              <w:rPr>
                <w:color w:val="000000"/>
                <w:sz w:val="21"/>
              </w:rPr>
              <w:t>Validar backend, permisos, integridad y presentación inglesa</w:t>
            </w:r>
          </w:p>
        </w:tc>
        <w:tc>
          <w:tcPr>
            <w:tcW w:w="3456" w:type="dxa"/>
            <w:tcMar>
              <w:top w:w="65" w:type="dxa"/>
              <w:left w:w="65" w:type="dxa"/>
              <w:bottom w:w="65" w:type="dxa"/>
              <w:right w:w="65" w:type="dxa"/>
            </w:tcMar>
            <w:vAlign w:val="center"/>
          </w:tcPr>
          <w:p w14:paraId="3DC0C4BF" w14:textId="77777777" w:rsidR="00AE41C2" w:rsidRDefault="00BA14AD">
            <w:pPr>
              <w:keepNext/>
              <w:keepLines/>
              <w:spacing w:before="40" w:after="40" w:line="252" w:lineRule="auto"/>
              <w:ind w:firstLine="0"/>
            </w:pPr>
            <w:r>
              <w:rPr>
                <w:color w:val="000000"/>
                <w:sz w:val="21"/>
              </w:rPr>
              <w:t xml:space="preserve">163 </w:t>
            </w:r>
            <w:r>
              <w:rPr>
                <w:color w:val="000000"/>
                <w:sz w:val="21"/>
              </w:rPr>
              <w:t>aprobadas en 15.66 s</w:t>
            </w:r>
          </w:p>
        </w:tc>
        <w:tc>
          <w:tcPr>
            <w:tcW w:w="1681" w:type="dxa"/>
            <w:tcMar>
              <w:top w:w="65" w:type="dxa"/>
              <w:left w:w="65" w:type="dxa"/>
              <w:bottom w:w="65" w:type="dxa"/>
              <w:right w:w="65" w:type="dxa"/>
            </w:tcMar>
            <w:vAlign w:val="center"/>
          </w:tcPr>
          <w:p w14:paraId="2748B578" w14:textId="77777777" w:rsidR="00AE41C2" w:rsidRDefault="00BA14AD">
            <w:pPr>
              <w:keepNext/>
              <w:keepLines/>
              <w:spacing w:before="40" w:after="40" w:line="252" w:lineRule="auto"/>
              <w:ind w:firstLine="0"/>
            </w:pPr>
            <w:r>
              <w:rPr>
                <w:color w:val="000000"/>
                <w:sz w:val="21"/>
              </w:rPr>
              <w:t>E01</w:t>
            </w:r>
          </w:p>
        </w:tc>
      </w:tr>
      <w:tr w:rsidR="00AE41C2" w14:paraId="28B7A3E7" w14:textId="77777777">
        <w:trPr>
          <w:cantSplit/>
          <w:jc w:val="center"/>
        </w:trPr>
        <w:tc>
          <w:tcPr>
            <w:tcW w:w="1368" w:type="dxa"/>
            <w:tcMar>
              <w:top w:w="65" w:type="dxa"/>
              <w:left w:w="65" w:type="dxa"/>
              <w:bottom w:w="65" w:type="dxa"/>
              <w:right w:w="65" w:type="dxa"/>
            </w:tcMar>
            <w:vAlign w:val="center"/>
          </w:tcPr>
          <w:p w14:paraId="184FE163" w14:textId="77777777" w:rsidR="00AE41C2" w:rsidRDefault="00BA14AD">
            <w:pPr>
              <w:keepNext/>
              <w:keepLines/>
              <w:spacing w:before="40" w:after="40" w:line="252" w:lineRule="auto"/>
              <w:ind w:firstLine="0"/>
            </w:pPr>
            <w:r>
              <w:rPr>
                <w:color w:val="000000"/>
                <w:sz w:val="21"/>
              </w:rPr>
              <w:t>Playwright con Chromium</w:t>
            </w:r>
          </w:p>
        </w:tc>
        <w:tc>
          <w:tcPr>
            <w:tcW w:w="2520" w:type="dxa"/>
            <w:tcMar>
              <w:top w:w="65" w:type="dxa"/>
              <w:left w:w="65" w:type="dxa"/>
              <w:bottom w:w="65" w:type="dxa"/>
              <w:right w:w="65" w:type="dxa"/>
            </w:tcMar>
            <w:vAlign w:val="center"/>
          </w:tcPr>
          <w:p w14:paraId="4B866409" w14:textId="77777777" w:rsidR="00AE41C2" w:rsidRDefault="00BA14AD">
            <w:pPr>
              <w:keepNext/>
              <w:keepLines/>
              <w:spacing w:before="40" w:after="40" w:line="252" w:lineRule="auto"/>
              <w:ind w:firstLine="0"/>
            </w:pPr>
            <w:r>
              <w:rPr>
                <w:color w:val="000000"/>
                <w:sz w:val="21"/>
              </w:rPr>
              <w:t>Verificar flujos web, roles, sesión e idioma</w:t>
            </w:r>
          </w:p>
        </w:tc>
        <w:tc>
          <w:tcPr>
            <w:tcW w:w="3456" w:type="dxa"/>
            <w:tcMar>
              <w:top w:w="65" w:type="dxa"/>
              <w:left w:w="65" w:type="dxa"/>
              <w:bottom w:w="65" w:type="dxa"/>
              <w:right w:w="65" w:type="dxa"/>
            </w:tcMar>
            <w:vAlign w:val="center"/>
          </w:tcPr>
          <w:p w14:paraId="7DB89BA3" w14:textId="77777777" w:rsidR="00AE41C2" w:rsidRDefault="00BA14AD">
            <w:pPr>
              <w:keepNext/>
              <w:keepLines/>
              <w:spacing w:before="40" w:after="40" w:line="252" w:lineRule="auto"/>
              <w:ind w:firstLine="0"/>
            </w:pPr>
            <w:r>
              <w:rPr>
                <w:color w:val="000000"/>
                <w:sz w:val="21"/>
              </w:rPr>
              <w:t>10 aprobadas; 0 fallidas; 0 omitidas</w:t>
            </w:r>
          </w:p>
        </w:tc>
        <w:tc>
          <w:tcPr>
            <w:tcW w:w="1681" w:type="dxa"/>
            <w:tcMar>
              <w:top w:w="65" w:type="dxa"/>
              <w:left w:w="65" w:type="dxa"/>
              <w:bottom w:w="65" w:type="dxa"/>
              <w:right w:w="65" w:type="dxa"/>
            </w:tcMar>
            <w:vAlign w:val="center"/>
          </w:tcPr>
          <w:p w14:paraId="2E37AB69" w14:textId="77777777" w:rsidR="00AE41C2" w:rsidRDefault="00BA14AD">
            <w:pPr>
              <w:keepNext/>
              <w:keepLines/>
              <w:spacing w:before="40" w:after="40" w:line="252" w:lineRule="auto"/>
              <w:ind w:firstLine="0"/>
            </w:pPr>
            <w:r>
              <w:rPr>
                <w:color w:val="000000"/>
                <w:sz w:val="21"/>
              </w:rPr>
              <w:t>E02</w:t>
            </w:r>
          </w:p>
        </w:tc>
      </w:tr>
      <w:tr w:rsidR="00AE41C2" w14:paraId="7C8BFBA1" w14:textId="77777777">
        <w:trPr>
          <w:cantSplit/>
          <w:jc w:val="center"/>
        </w:trPr>
        <w:tc>
          <w:tcPr>
            <w:tcW w:w="1368" w:type="dxa"/>
            <w:tcMar>
              <w:top w:w="65" w:type="dxa"/>
              <w:left w:w="65" w:type="dxa"/>
              <w:bottom w:w="65" w:type="dxa"/>
              <w:right w:w="65" w:type="dxa"/>
            </w:tcMar>
            <w:vAlign w:val="center"/>
          </w:tcPr>
          <w:p w14:paraId="281796B5" w14:textId="77777777" w:rsidR="00AE41C2" w:rsidRDefault="00BA14AD">
            <w:pPr>
              <w:keepNext/>
              <w:keepLines/>
              <w:spacing w:before="40" w:after="40" w:line="252" w:lineRule="auto"/>
              <w:ind w:firstLine="0"/>
            </w:pPr>
            <w:r>
              <w:rPr>
                <w:color w:val="000000"/>
                <w:sz w:val="21"/>
              </w:rPr>
              <w:t>axe dentro de Playwright</w:t>
            </w:r>
          </w:p>
        </w:tc>
        <w:tc>
          <w:tcPr>
            <w:tcW w:w="2520" w:type="dxa"/>
            <w:tcMar>
              <w:top w:w="65" w:type="dxa"/>
              <w:left w:w="65" w:type="dxa"/>
              <w:bottom w:w="65" w:type="dxa"/>
              <w:right w:w="65" w:type="dxa"/>
            </w:tcMar>
            <w:vAlign w:val="center"/>
          </w:tcPr>
          <w:p w14:paraId="2BFD63AA" w14:textId="77777777" w:rsidR="00AE41C2" w:rsidRDefault="00BA14AD">
            <w:pPr>
              <w:keepNext/>
              <w:keepLines/>
              <w:spacing w:before="40" w:after="40" w:line="252" w:lineRule="auto"/>
              <w:ind w:firstLine="0"/>
            </w:pPr>
            <w:r>
              <w:rPr>
                <w:color w:val="000000"/>
                <w:sz w:val="21"/>
              </w:rPr>
              <w:t>Revisar reglas WCAG A/AA en las vistas ejecutadas</w:t>
            </w:r>
          </w:p>
        </w:tc>
        <w:tc>
          <w:tcPr>
            <w:tcW w:w="3456" w:type="dxa"/>
            <w:tcMar>
              <w:top w:w="65" w:type="dxa"/>
              <w:left w:w="65" w:type="dxa"/>
              <w:bottom w:w="65" w:type="dxa"/>
              <w:right w:w="65" w:type="dxa"/>
            </w:tcMar>
            <w:vAlign w:val="center"/>
          </w:tcPr>
          <w:p w14:paraId="32E5364B" w14:textId="77777777" w:rsidR="00AE41C2" w:rsidRDefault="00BA14AD">
            <w:pPr>
              <w:keepNext/>
              <w:keepLines/>
              <w:spacing w:before="40" w:after="40" w:line="252" w:lineRule="auto"/>
              <w:ind w:firstLine="0"/>
            </w:pPr>
            <w:r>
              <w:rPr>
                <w:color w:val="000000"/>
                <w:sz w:val="21"/>
              </w:rPr>
              <w:t xml:space="preserve">Caso aprobado, sin infracciones </w:t>
            </w:r>
            <w:r>
              <w:rPr>
                <w:color w:val="000000"/>
                <w:sz w:val="21"/>
              </w:rPr>
              <w:t>detectadas por las reglas usadas</w:t>
            </w:r>
          </w:p>
        </w:tc>
        <w:tc>
          <w:tcPr>
            <w:tcW w:w="1681" w:type="dxa"/>
            <w:tcMar>
              <w:top w:w="65" w:type="dxa"/>
              <w:left w:w="65" w:type="dxa"/>
              <w:bottom w:w="65" w:type="dxa"/>
              <w:right w:w="65" w:type="dxa"/>
            </w:tcMar>
            <w:vAlign w:val="center"/>
          </w:tcPr>
          <w:p w14:paraId="1E60A44E" w14:textId="77777777" w:rsidR="00AE41C2" w:rsidRDefault="00BA14AD">
            <w:pPr>
              <w:keepNext/>
              <w:keepLines/>
              <w:spacing w:before="40" w:after="40" w:line="252" w:lineRule="auto"/>
              <w:ind w:firstLine="0"/>
            </w:pPr>
            <w:r>
              <w:rPr>
                <w:color w:val="000000"/>
                <w:sz w:val="21"/>
              </w:rPr>
              <w:t>E02 y fuente accessibility.spec.js</w:t>
            </w:r>
          </w:p>
        </w:tc>
      </w:tr>
      <w:tr w:rsidR="00AE41C2" w14:paraId="23F8C500" w14:textId="77777777">
        <w:trPr>
          <w:cantSplit/>
          <w:jc w:val="center"/>
        </w:trPr>
        <w:tc>
          <w:tcPr>
            <w:tcW w:w="1368" w:type="dxa"/>
            <w:tcMar>
              <w:top w:w="65" w:type="dxa"/>
              <w:left w:w="65" w:type="dxa"/>
              <w:bottom w:w="65" w:type="dxa"/>
              <w:right w:w="65" w:type="dxa"/>
            </w:tcMar>
            <w:vAlign w:val="center"/>
          </w:tcPr>
          <w:p w14:paraId="214151A4" w14:textId="77777777" w:rsidR="00AE41C2" w:rsidRDefault="00BA14AD">
            <w:pPr>
              <w:keepNext/>
              <w:keepLines/>
              <w:spacing w:before="40" w:after="40" w:line="252" w:lineRule="auto"/>
              <w:ind w:firstLine="0"/>
            </w:pPr>
            <w:r>
              <w:rPr>
                <w:color w:val="000000"/>
                <w:sz w:val="21"/>
              </w:rPr>
              <w:t>Locust 2.47.0</w:t>
            </w:r>
          </w:p>
        </w:tc>
        <w:tc>
          <w:tcPr>
            <w:tcW w:w="2520" w:type="dxa"/>
            <w:tcMar>
              <w:top w:w="65" w:type="dxa"/>
              <w:left w:w="65" w:type="dxa"/>
              <w:bottom w:w="65" w:type="dxa"/>
              <w:right w:w="65" w:type="dxa"/>
            </w:tcMar>
            <w:vAlign w:val="center"/>
          </w:tcPr>
          <w:p w14:paraId="61E5C7AF" w14:textId="77777777" w:rsidR="00AE41C2" w:rsidRDefault="00BA14AD">
            <w:pPr>
              <w:keepNext/>
              <w:keepLines/>
              <w:spacing w:before="40" w:after="40" w:line="252" w:lineRule="auto"/>
              <w:ind w:firstLine="0"/>
            </w:pPr>
            <w:r>
              <w:rPr>
                <w:color w:val="000000"/>
                <w:sz w:val="21"/>
              </w:rPr>
              <w:t>Medir API local con 50 y 100 usuarios</w:t>
            </w:r>
          </w:p>
        </w:tc>
        <w:tc>
          <w:tcPr>
            <w:tcW w:w="3456" w:type="dxa"/>
            <w:tcMar>
              <w:top w:w="65" w:type="dxa"/>
              <w:left w:w="65" w:type="dxa"/>
              <w:bottom w:w="65" w:type="dxa"/>
              <w:right w:w="65" w:type="dxa"/>
            </w:tcMar>
            <w:vAlign w:val="center"/>
          </w:tcPr>
          <w:p w14:paraId="472A6CE0" w14:textId="77777777" w:rsidR="00AE41C2" w:rsidRDefault="00BA14AD">
            <w:pPr>
              <w:keepNext/>
              <w:keepLines/>
              <w:spacing w:before="40" w:after="40" w:line="252" w:lineRule="auto"/>
              <w:ind w:firstLine="0"/>
            </w:pPr>
            <w:r>
              <w:rPr>
                <w:color w:val="000000"/>
                <w:sz w:val="21"/>
              </w:rPr>
              <w:t>4 161 y 8 368 solicitudes; 0 fallos HTTP</w:t>
            </w:r>
          </w:p>
        </w:tc>
        <w:tc>
          <w:tcPr>
            <w:tcW w:w="1681" w:type="dxa"/>
            <w:tcMar>
              <w:top w:w="65" w:type="dxa"/>
              <w:left w:w="65" w:type="dxa"/>
              <w:bottom w:w="65" w:type="dxa"/>
              <w:right w:w="65" w:type="dxa"/>
            </w:tcMar>
            <w:vAlign w:val="center"/>
          </w:tcPr>
          <w:p w14:paraId="419FA138" w14:textId="77777777" w:rsidR="00AE41C2" w:rsidRDefault="00BA14AD">
            <w:pPr>
              <w:keepNext/>
              <w:keepLines/>
              <w:spacing w:before="40" w:after="40" w:line="252" w:lineRule="auto"/>
              <w:ind w:firstLine="0"/>
            </w:pPr>
            <w:r>
              <w:rPr>
                <w:color w:val="000000"/>
                <w:sz w:val="21"/>
              </w:rPr>
              <w:t>E03-E09</w:t>
            </w:r>
          </w:p>
        </w:tc>
      </w:tr>
      <w:tr w:rsidR="00AE41C2" w14:paraId="095E0044" w14:textId="77777777">
        <w:trPr>
          <w:cantSplit/>
          <w:jc w:val="center"/>
        </w:trPr>
        <w:tc>
          <w:tcPr>
            <w:tcW w:w="1368" w:type="dxa"/>
            <w:tcMar>
              <w:top w:w="65" w:type="dxa"/>
              <w:left w:w="65" w:type="dxa"/>
              <w:bottom w:w="65" w:type="dxa"/>
              <w:right w:w="65" w:type="dxa"/>
            </w:tcMar>
            <w:vAlign w:val="center"/>
          </w:tcPr>
          <w:p w14:paraId="19AA5ACF" w14:textId="77777777" w:rsidR="00AE41C2" w:rsidRDefault="00BA14AD">
            <w:pPr>
              <w:keepNext/>
              <w:keepLines/>
              <w:spacing w:before="40" w:after="40" w:line="252" w:lineRule="auto"/>
              <w:ind w:firstLine="0"/>
            </w:pPr>
            <w:r>
              <w:rPr>
                <w:color w:val="000000"/>
                <w:sz w:val="21"/>
              </w:rPr>
              <w:t>Node test runner</w:t>
            </w:r>
          </w:p>
        </w:tc>
        <w:tc>
          <w:tcPr>
            <w:tcW w:w="2520" w:type="dxa"/>
            <w:tcMar>
              <w:top w:w="65" w:type="dxa"/>
              <w:left w:w="65" w:type="dxa"/>
              <w:bottom w:w="65" w:type="dxa"/>
              <w:right w:w="65" w:type="dxa"/>
            </w:tcMar>
            <w:vAlign w:val="center"/>
          </w:tcPr>
          <w:p w14:paraId="376A6774" w14:textId="77777777" w:rsidR="00AE41C2" w:rsidRDefault="00BA14AD">
            <w:pPr>
              <w:keepNext/>
              <w:keepLines/>
              <w:spacing w:before="40" w:after="40" w:line="252" w:lineRule="auto"/>
              <w:ind w:firstLine="0"/>
            </w:pPr>
            <w:r>
              <w:rPr>
                <w:color w:val="000000"/>
                <w:sz w:val="21"/>
              </w:rPr>
              <w:t>Completar registro faltante de unitarias frontend</w:t>
            </w:r>
          </w:p>
        </w:tc>
        <w:tc>
          <w:tcPr>
            <w:tcW w:w="3456" w:type="dxa"/>
            <w:tcMar>
              <w:top w:w="65" w:type="dxa"/>
              <w:left w:w="65" w:type="dxa"/>
              <w:bottom w:w="65" w:type="dxa"/>
              <w:right w:w="65" w:type="dxa"/>
            </w:tcMar>
            <w:vAlign w:val="center"/>
          </w:tcPr>
          <w:p w14:paraId="080FA616" w14:textId="77777777" w:rsidR="00AE41C2" w:rsidRDefault="00BA14AD">
            <w:pPr>
              <w:keepNext/>
              <w:keepLines/>
              <w:spacing w:before="40" w:after="40" w:line="252" w:lineRule="auto"/>
              <w:ind w:firstLine="0"/>
            </w:pPr>
            <w:r>
              <w:rPr>
                <w:color w:val="000000"/>
                <w:sz w:val="21"/>
              </w:rPr>
              <w:t xml:space="preserve">8 </w:t>
            </w:r>
            <w:r>
              <w:rPr>
                <w:color w:val="000000"/>
                <w:sz w:val="21"/>
              </w:rPr>
              <w:t>aprobadas; ejecución local nueva de 0.315 s</w:t>
            </w:r>
          </w:p>
        </w:tc>
        <w:tc>
          <w:tcPr>
            <w:tcW w:w="1681" w:type="dxa"/>
            <w:tcMar>
              <w:top w:w="65" w:type="dxa"/>
              <w:left w:w="65" w:type="dxa"/>
              <w:bottom w:w="65" w:type="dxa"/>
              <w:right w:w="65" w:type="dxa"/>
            </w:tcMar>
            <w:vAlign w:val="center"/>
          </w:tcPr>
          <w:p w14:paraId="5B633E68" w14:textId="77777777" w:rsidR="00AE41C2" w:rsidRDefault="00BA14AD">
            <w:pPr>
              <w:keepNext/>
              <w:keepLines/>
              <w:spacing w:before="40" w:after="40" w:line="252" w:lineRule="auto"/>
              <w:ind w:firstLine="0"/>
            </w:pPr>
            <w:r>
              <w:rPr>
                <w:color w:val="000000"/>
                <w:sz w:val="21"/>
              </w:rPr>
              <w:t>E19</w:t>
            </w:r>
          </w:p>
        </w:tc>
      </w:tr>
      <w:tr w:rsidR="00AE41C2" w14:paraId="71CAA3CE" w14:textId="77777777">
        <w:trPr>
          <w:cantSplit/>
          <w:jc w:val="center"/>
        </w:trPr>
        <w:tc>
          <w:tcPr>
            <w:tcW w:w="1368" w:type="dxa"/>
            <w:tcMar>
              <w:top w:w="65" w:type="dxa"/>
              <w:left w:w="65" w:type="dxa"/>
              <w:bottom w:w="65" w:type="dxa"/>
              <w:right w:w="65" w:type="dxa"/>
            </w:tcMar>
            <w:vAlign w:val="center"/>
          </w:tcPr>
          <w:p w14:paraId="763CD411" w14:textId="77777777" w:rsidR="00AE41C2" w:rsidRDefault="00BA14AD">
            <w:pPr>
              <w:keepLines/>
              <w:spacing w:before="40" w:after="40" w:line="252" w:lineRule="auto"/>
              <w:ind w:firstLine="0"/>
            </w:pPr>
            <w:r>
              <w:rPr>
                <w:color w:val="000000"/>
                <w:sz w:val="21"/>
              </w:rPr>
              <w:t>Grafana k6</w:t>
            </w:r>
          </w:p>
        </w:tc>
        <w:tc>
          <w:tcPr>
            <w:tcW w:w="2520" w:type="dxa"/>
            <w:tcMar>
              <w:top w:w="65" w:type="dxa"/>
              <w:left w:w="65" w:type="dxa"/>
              <w:bottom w:w="65" w:type="dxa"/>
              <w:right w:w="65" w:type="dxa"/>
            </w:tcMar>
            <w:vAlign w:val="center"/>
          </w:tcPr>
          <w:p w14:paraId="16A08631" w14:textId="77777777" w:rsidR="00AE41C2" w:rsidRDefault="00BA14AD">
            <w:pPr>
              <w:keepLines/>
              <w:spacing w:before="40" w:after="40" w:line="252" w:lineRule="auto"/>
              <w:ind w:firstLine="0"/>
            </w:pPr>
            <w:r>
              <w:rPr>
                <w:color w:val="000000"/>
                <w:sz w:val="21"/>
              </w:rPr>
              <w:t>Herramienta prevista en la semana 9</w:t>
            </w:r>
          </w:p>
        </w:tc>
        <w:tc>
          <w:tcPr>
            <w:tcW w:w="3456" w:type="dxa"/>
            <w:tcMar>
              <w:top w:w="65" w:type="dxa"/>
              <w:left w:w="65" w:type="dxa"/>
              <w:bottom w:w="65" w:type="dxa"/>
              <w:right w:w="65" w:type="dxa"/>
            </w:tcMar>
            <w:vAlign w:val="center"/>
          </w:tcPr>
          <w:p w14:paraId="2748BC93" w14:textId="77777777" w:rsidR="00AE41C2" w:rsidRDefault="00BA14AD">
            <w:pPr>
              <w:keepLines/>
              <w:spacing w:before="40" w:after="40" w:line="252" w:lineRule="auto"/>
              <w:ind w:firstLine="0"/>
            </w:pPr>
            <w:r>
              <w:rPr>
                <w:color w:val="000000"/>
                <w:sz w:val="21"/>
              </w:rPr>
              <w:t>Sin ejecución; no localizado en el entorno comprobado</w:t>
            </w:r>
          </w:p>
        </w:tc>
        <w:tc>
          <w:tcPr>
            <w:tcW w:w="1681" w:type="dxa"/>
            <w:tcMar>
              <w:top w:w="65" w:type="dxa"/>
              <w:left w:w="65" w:type="dxa"/>
              <w:bottom w:w="65" w:type="dxa"/>
              <w:right w:w="65" w:type="dxa"/>
            </w:tcMar>
            <w:vAlign w:val="center"/>
          </w:tcPr>
          <w:p w14:paraId="2C7724C7" w14:textId="77777777" w:rsidR="00AE41C2" w:rsidRDefault="00BA14AD">
            <w:pPr>
              <w:keepLines/>
              <w:spacing w:before="40" w:after="40" w:line="252" w:lineRule="auto"/>
              <w:ind w:firstLine="0"/>
            </w:pPr>
            <w:r>
              <w:rPr>
                <w:color w:val="000000"/>
                <w:sz w:val="21"/>
              </w:rPr>
              <w:t>E20</w:t>
            </w:r>
          </w:p>
        </w:tc>
      </w:tr>
    </w:tbl>
    <w:p w14:paraId="05FB1AEA" w14:textId="77777777" w:rsidR="00AE41C2" w:rsidRDefault="00BA14AD">
      <w:pPr>
        <w:spacing w:line="240" w:lineRule="auto"/>
        <w:ind w:firstLine="0"/>
      </w:pPr>
      <w:r>
        <w:rPr>
          <w:i/>
          <w:color w:val="000000"/>
          <w:sz w:val="21"/>
        </w:rPr>
        <w:t>Nota.</w:t>
      </w:r>
      <w:r>
        <w:rPr>
          <w:color w:val="000000"/>
          <w:sz w:val="21"/>
        </w:rPr>
        <w:t xml:space="preserve"> Las cifras pertenecen a pruebas de distinto alcance; no se suman en un único supuesto porcentaje de cobertura. La medición de carga corresponde a F5 y no acredita rendimiento de cada cambio posterior de idioma.</w:t>
      </w:r>
    </w:p>
    <w:p w14:paraId="0D4426E7" w14:textId="77777777" w:rsidR="00AE41C2" w:rsidRDefault="00BA14AD">
      <w:pPr>
        <w:pStyle w:val="Ttulo4"/>
      </w:pPr>
      <w:bookmarkStart w:id="74" w:name="_Toc244040057"/>
      <w:r>
        <w:lastRenderedPageBreak/>
        <w:t>A.2. Pruebas backend con pytest</w:t>
      </w:r>
      <w:bookmarkEnd w:id="74"/>
    </w:p>
    <w:p w14:paraId="0A951F9F" w14:textId="77777777" w:rsidR="00AE41C2" w:rsidRDefault="00BA14AD">
      <w:pPr>
        <w:jc w:val="both"/>
      </w:pPr>
      <w:r>
        <w:rPr>
          <w:b/>
          <w:color w:val="000000"/>
        </w:rPr>
        <w:t>Herramienta y objetivo.</w:t>
      </w:r>
      <w:r>
        <w:rPr>
          <w:color w:val="000000"/>
        </w:rPr>
        <w:t xml:space="preserve"> pytest 9.1.1 con pytest-django 4.14.0 sobre Django 5.2.18. Se verifican autenticación y hashing, CSRF, permisos por rol, aislamiento entre dos empresas, campos protegidos, pertenencia de referencias, unicidad, cantidades/estados, códigos HTTP, errores seguros y presentación inglesa.</w:t>
      </w:r>
    </w:p>
    <w:p w14:paraId="15EAD6FA" w14:textId="77777777" w:rsidR="00AE41C2" w:rsidRDefault="00BA14AD">
      <w:pPr>
        <w:jc w:val="both"/>
      </w:pPr>
      <w:r>
        <w:rPr>
          <w:b/>
          <w:color w:val="000000"/>
        </w:rPr>
        <w:t>Configuración y procedimiento.</w:t>
      </w:r>
      <w:r>
        <w:rPr>
          <w:color w:val="000000"/>
        </w:rPr>
        <w:t xml:space="preserve"> La ejecución registrada utilizó Python 3.13.17 en el backend Docker, PostgreSQL real y configuración config.settings.testing. pytest creó su base de prueba a partir de las migraciones existentes y la eliminó al terminar; no utilizó SQLite ni el inventario de trabajo. Proyecto local aislado logistech-language. El comando interior registrado fue:</w:t>
      </w:r>
    </w:p>
    <w:p w14:paraId="6D4601D8" w14:textId="77777777" w:rsidR="00AE41C2" w:rsidRDefault="00BA14AD">
      <w:pPr>
        <w:keepLines/>
        <w:spacing w:line="276" w:lineRule="auto"/>
        <w:ind w:firstLine="0"/>
      </w:pPr>
      <w:r>
        <w:rPr>
          <w:rFonts w:ascii="Consolas" w:hAnsi="Consolas"/>
          <w:sz w:val="18"/>
        </w:rPr>
        <w:t>python -m pytest --ds=config.settings.testing -q</w:t>
      </w:r>
      <w:r>
        <w:rPr>
          <w:rFonts w:ascii="Consolas" w:hAnsi="Consolas"/>
          <w:sz w:val="18"/>
        </w:rPr>
        <w:br/>
        <w:t>-o cache_dir=/tmp/pytest-language-final</w:t>
      </w:r>
    </w:p>
    <w:p w14:paraId="31C1B12F" w14:textId="77777777" w:rsidR="00AE41C2" w:rsidRDefault="00BA14AD">
      <w:pPr>
        <w:spacing w:line="240" w:lineRule="auto"/>
        <w:ind w:firstLine="0"/>
      </w:pPr>
      <w:r>
        <w:rPr>
          <w:i/>
          <w:color w:val="000000"/>
          <w:sz w:val="21"/>
        </w:rPr>
        <w:t>Nota.</w:t>
      </w:r>
      <w:r>
        <w:rPr>
          <w:color w:val="000000"/>
          <w:sz w:val="21"/>
        </w:rPr>
        <w:t xml:space="preserve"> Las dos líneas anteriores forman un único comando; el prefijo completo de Docker Compose está conservado en E01.</w:t>
      </w:r>
    </w:p>
    <w:p w14:paraId="6EB71956" w14:textId="77777777" w:rsidR="00AE41C2" w:rsidRDefault="00BA14AD">
      <w:pPr>
        <w:jc w:val="both"/>
      </w:pPr>
      <w:r>
        <w:rPr>
          <w:b/>
          <w:color w:val="000000"/>
        </w:rPr>
        <w:t>Evidencia literal recuperada de E01.</w:t>
      </w:r>
    </w:p>
    <w:p w14:paraId="0153DA1A" w14:textId="77777777" w:rsidR="00AE41C2" w:rsidRDefault="00BA14AD">
      <w:pPr>
        <w:keepLines/>
        <w:spacing w:line="276" w:lineRule="auto"/>
        <w:ind w:firstLine="0"/>
      </w:pPr>
      <w:r>
        <w:rPr>
          <w:rFonts w:ascii="Consolas" w:hAnsi="Consolas"/>
          <w:sz w:val="18"/>
        </w:rPr>
        <w:t>........................................................................ [ 44%]</w:t>
      </w:r>
      <w:r>
        <w:rPr>
          <w:rFonts w:ascii="Consolas" w:hAnsi="Consolas"/>
          <w:sz w:val="18"/>
        </w:rPr>
        <w:br/>
        <w:t>........................................................................ [ 88%]</w:t>
      </w:r>
      <w:r>
        <w:rPr>
          <w:rFonts w:ascii="Consolas" w:hAnsi="Consolas"/>
          <w:sz w:val="18"/>
        </w:rPr>
        <w:br/>
        <w:t>...................                                                      [100%]</w:t>
      </w:r>
      <w:r>
        <w:rPr>
          <w:rFonts w:ascii="Consolas" w:hAnsi="Consolas"/>
          <w:sz w:val="18"/>
        </w:rPr>
        <w:br/>
        <w:t>163 passed in 15.66s</w:t>
      </w:r>
    </w:p>
    <w:p w14:paraId="08E2D39E" w14:textId="77777777" w:rsidR="00AE41C2" w:rsidRDefault="00BA14AD">
      <w:pPr>
        <w:jc w:val="both"/>
      </w:pPr>
      <w:r>
        <w:rPr>
          <w:b/>
          <w:color w:val="000000"/>
        </w:rPr>
        <w:t>Resultado e interpretación.</w:t>
      </w:r>
      <w:r>
        <w:rPr>
          <w:color w:val="000000"/>
        </w:rPr>
        <w:t xml:space="preserve"> 163 pruebas aprobadas, código de proceso 0. Son 156 pruebas previas y siete pruebas nuevas de idioma/compatibilidad/Admin. El resultado respalda los casos automatizados ejecutados; no implica ausencia absoluta de defectos, cobertura total, auditoría externa o disponibilidad cloud. La primera regresión ampliada, con 162 aprobadas y un fallo de etiquetas OPTIONS, permanece en E10 junto con su explicación de corrección.</w:t>
      </w:r>
    </w:p>
    <w:p w14:paraId="00DD0269" w14:textId="77777777" w:rsidR="00AE41C2" w:rsidRDefault="00BA14AD">
      <w:pPr>
        <w:pStyle w:val="Ttulo4"/>
      </w:pPr>
      <w:bookmarkStart w:id="75" w:name="_Toc244040058"/>
      <w:r>
        <w:t>A.3. Flujos de navegador con Playwright</w:t>
      </w:r>
      <w:bookmarkEnd w:id="75"/>
    </w:p>
    <w:p w14:paraId="39B222FD" w14:textId="77777777" w:rsidR="00AE41C2" w:rsidRDefault="00BA14AD">
      <w:pPr>
        <w:jc w:val="both"/>
      </w:pPr>
      <w:r>
        <w:rPr>
          <w:b/>
          <w:color w:val="000000"/>
        </w:rPr>
        <w:t>Herramienta y objetivo.</w:t>
      </w:r>
      <w:r>
        <w:rPr>
          <w:color w:val="000000"/>
        </w:rPr>
        <w:t xml:space="preserve"> Playwright 1.64.1 con Chromium. Se verifican pantallas públicas, registro/login, cuatro perfiles de acceso, CRUD, filtros, campos inválidos, estados finales, restauración/logout, renovación de sesión y predeterminado inglés incluso con navegador configurado en es-PE.</w:t>
      </w:r>
    </w:p>
    <w:p w14:paraId="01F525E2" w14:textId="77777777" w:rsidR="00AE41C2" w:rsidRDefault="00BA14AD">
      <w:pPr>
        <w:jc w:val="both"/>
      </w:pPr>
      <w:r>
        <w:rPr>
          <w:b/>
          <w:color w:val="000000"/>
        </w:rPr>
        <w:lastRenderedPageBreak/>
        <w:t>Configuración y procedimiento.</w:t>
      </w:r>
      <w:r>
        <w:rPr>
          <w:color w:val="000000"/>
        </w:rPr>
        <w:t xml:space="preserve"> Dos workers, cero retries, viewport inicial 1440 × 1000 y servicios de validación en loopback 5174/8001. Datos DEMO de namespace propio y PostgreSQL aislado. Las pruebas responsive usan anchos 320, 390, 768 y 1440. No se guardan trace, vídeo, storageState o credenciales en las evidencias compartidas. La ejecución completa duró 366.32 s; el caso de expiración esperó realmente el vencimiento del access, sin reducir su TTL de cinco minutos.</w:t>
      </w:r>
    </w:p>
    <w:p w14:paraId="34BB0DE4" w14:textId="77777777" w:rsidR="00AE41C2" w:rsidRDefault="00BA14AD">
      <w:pPr>
        <w:keepNext/>
        <w:keepLines/>
        <w:spacing w:before="160" w:after="100" w:line="240" w:lineRule="auto"/>
        <w:ind w:firstLine="0"/>
      </w:pPr>
      <w:r>
        <w:rPr>
          <w:b/>
          <w:color w:val="000000"/>
        </w:rPr>
        <w:t>Tabla 8</w:t>
      </w:r>
    </w:p>
    <w:p w14:paraId="0710C5EA" w14:textId="07D8C525" w:rsidR="00AE41C2" w:rsidRDefault="00BA14AD">
      <w:pPr>
        <w:keepNext/>
        <w:spacing w:after="120" w:line="276" w:lineRule="auto"/>
        <w:ind w:firstLine="0"/>
      </w:pPr>
      <w:r>
        <w:rPr>
          <w:i/>
          <w:color w:val="000000"/>
        </w:rPr>
        <w:t>Casos recuperados del reporte Playwright</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192"/>
        <w:gridCol w:w="1440"/>
        <w:gridCol w:w="1393"/>
      </w:tblGrid>
      <w:tr w:rsidR="00AE41C2" w14:paraId="01CFAD39" w14:textId="77777777">
        <w:trPr>
          <w:cantSplit/>
          <w:tblHeader/>
          <w:jc w:val="center"/>
        </w:trPr>
        <w:tc>
          <w:tcPr>
            <w:tcW w:w="6192" w:type="dxa"/>
            <w:tcBorders>
              <w:bottom w:val="single" w:sz="4" w:space="0" w:color="000000"/>
            </w:tcBorders>
            <w:tcMar>
              <w:top w:w="65" w:type="dxa"/>
              <w:left w:w="65" w:type="dxa"/>
              <w:bottom w:w="65" w:type="dxa"/>
              <w:right w:w="65" w:type="dxa"/>
            </w:tcMar>
            <w:vAlign w:val="center"/>
          </w:tcPr>
          <w:p w14:paraId="29856392" w14:textId="4A1F893B" w:rsidR="00AE41C2" w:rsidRDefault="00BA14AD">
            <w:pPr>
              <w:keepNext/>
              <w:keepLines/>
              <w:spacing w:before="40" w:after="40" w:line="252" w:lineRule="auto"/>
              <w:ind w:firstLine="0"/>
            </w:pPr>
            <w:r>
              <w:rPr>
                <w:b/>
                <w:color w:val="000000"/>
                <w:sz w:val="21"/>
              </w:rPr>
              <w:fldChar w:fldCharType="begin"/>
            </w:r>
            <w:r>
              <w:instrText xml:space="preserve"> TC "</w:instrText>
            </w:r>
            <w:bookmarkStart w:id="76" w:name="_Toc244040072"/>
            <w:r>
              <w:instrText>Tabla 8. Casos recuperados del reporte Playwright</w:instrText>
            </w:r>
            <w:bookmarkEnd w:id="76"/>
            <w:r>
              <w:instrText xml:space="preserve">" \f T \l "1" </w:instrText>
            </w:r>
            <w:r>
              <w:rPr>
                <w:b/>
                <w:color w:val="000000"/>
                <w:sz w:val="21"/>
              </w:rPr>
              <w:fldChar w:fldCharType="end"/>
            </w:r>
            <w:r>
              <w:rPr>
                <w:b/>
                <w:color w:val="000000"/>
                <w:sz w:val="21"/>
              </w:rPr>
              <w:t>Caso</w:t>
            </w:r>
          </w:p>
        </w:tc>
        <w:tc>
          <w:tcPr>
            <w:tcW w:w="1440" w:type="dxa"/>
            <w:tcBorders>
              <w:bottom w:val="single" w:sz="4" w:space="0" w:color="000000"/>
            </w:tcBorders>
            <w:tcMar>
              <w:top w:w="65" w:type="dxa"/>
              <w:left w:w="65" w:type="dxa"/>
              <w:bottom w:w="65" w:type="dxa"/>
              <w:right w:w="65" w:type="dxa"/>
            </w:tcMar>
            <w:vAlign w:val="center"/>
          </w:tcPr>
          <w:p w14:paraId="7D49AF67" w14:textId="77777777" w:rsidR="00AE41C2" w:rsidRDefault="00BA14AD">
            <w:pPr>
              <w:keepNext/>
              <w:keepLines/>
              <w:spacing w:before="40" w:after="40" w:line="252" w:lineRule="auto"/>
              <w:ind w:firstLine="0"/>
            </w:pPr>
            <w:r>
              <w:rPr>
                <w:b/>
                <w:color w:val="000000"/>
                <w:sz w:val="21"/>
              </w:rPr>
              <w:t>Resultado</w:t>
            </w:r>
          </w:p>
        </w:tc>
        <w:tc>
          <w:tcPr>
            <w:tcW w:w="1393" w:type="dxa"/>
            <w:tcBorders>
              <w:bottom w:val="single" w:sz="4" w:space="0" w:color="000000"/>
            </w:tcBorders>
            <w:tcMar>
              <w:top w:w="65" w:type="dxa"/>
              <w:left w:w="65" w:type="dxa"/>
              <w:bottom w:w="65" w:type="dxa"/>
              <w:right w:w="65" w:type="dxa"/>
            </w:tcMar>
            <w:vAlign w:val="center"/>
          </w:tcPr>
          <w:p w14:paraId="0EDAFAAE" w14:textId="77777777" w:rsidR="00AE41C2" w:rsidRDefault="00BA14AD">
            <w:pPr>
              <w:keepNext/>
              <w:keepLines/>
              <w:spacing w:before="40" w:after="40" w:line="252" w:lineRule="auto"/>
              <w:ind w:firstLine="0"/>
            </w:pPr>
            <w:r>
              <w:rPr>
                <w:b/>
                <w:color w:val="000000"/>
                <w:sz w:val="21"/>
              </w:rPr>
              <w:t>Duración s</w:t>
            </w:r>
          </w:p>
        </w:tc>
      </w:tr>
      <w:tr w:rsidR="00AE41C2" w14:paraId="2AD7C1CA" w14:textId="77777777">
        <w:trPr>
          <w:cantSplit/>
          <w:jc w:val="center"/>
        </w:trPr>
        <w:tc>
          <w:tcPr>
            <w:tcW w:w="6192" w:type="dxa"/>
            <w:tcMar>
              <w:top w:w="65" w:type="dxa"/>
              <w:left w:w="65" w:type="dxa"/>
              <w:bottom w:w="65" w:type="dxa"/>
              <w:right w:w="65" w:type="dxa"/>
            </w:tcMar>
            <w:vAlign w:val="center"/>
          </w:tcPr>
          <w:p w14:paraId="1735062D" w14:textId="77777777" w:rsidR="00AE41C2" w:rsidRDefault="00BA14AD">
            <w:pPr>
              <w:keepNext/>
              <w:keepLines/>
              <w:spacing w:before="40" w:after="40" w:line="252" w:lineRule="auto"/>
              <w:ind w:firstLine="0"/>
            </w:pPr>
            <w:r>
              <w:rPr>
                <w:color w:val="000000"/>
                <w:sz w:val="21"/>
              </w:rPr>
              <w:t>accesibilidad automática, ampliación CSS 200%, vacío, 403 y 500</w:t>
            </w:r>
          </w:p>
        </w:tc>
        <w:tc>
          <w:tcPr>
            <w:tcW w:w="1440" w:type="dxa"/>
            <w:tcMar>
              <w:top w:w="65" w:type="dxa"/>
              <w:left w:w="65" w:type="dxa"/>
              <w:bottom w:w="65" w:type="dxa"/>
              <w:right w:w="65" w:type="dxa"/>
            </w:tcMar>
            <w:vAlign w:val="center"/>
          </w:tcPr>
          <w:p w14:paraId="683AB51A"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2F42A59A" w14:textId="77777777" w:rsidR="00AE41C2" w:rsidRDefault="00BA14AD">
            <w:pPr>
              <w:keepNext/>
              <w:keepLines/>
              <w:spacing w:before="40" w:after="40" w:line="252" w:lineRule="auto"/>
              <w:ind w:firstLine="0"/>
            </w:pPr>
            <w:r>
              <w:rPr>
                <w:color w:val="000000"/>
                <w:sz w:val="21"/>
              </w:rPr>
              <w:t>7.09</w:t>
            </w:r>
          </w:p>
        </w:tc>
      </w:tr>
      <w:tr w:rsidR="00AE41C2" w14:paraId="05AE7BFF" w14:textId="77777777">
        <w:trPr>
          <w:cantSplit/>
          <w:jc w:val="center"/>
        </w:trPr>
        <w:tc>
          <w:tcPr>
            <w:tcW w:w="6192" w:type="dxa"/>
            <w:tcMar>
              <w:top w:w="65" w:type="dxa"/>
              <w:left w:w="65" w:type="dxa"/>
              <w:bottom w:w="65" w:type="dxa"/>
              <w:right w:w="65" w:type="dxa"/>
            </w:tcMar>
            <w:vAlign w:val="center"/>
          </w:tcPr>
          <w:p w14:paraId="323228BE" w14:textId="77777777" w:rsidR="00AE41C2" w:rsidRDefault="00BA14AD">
            <w:pPr>
              <w:keepNext/>
              <w:keepLines/>
              <w:spacing w:before="40" w:after="40" w:line="252" w:lineRule="auto"/>
              <w:ind w:firstLine="0"/>
            </w:pPr>
            <w:r>
              <w:rPr>
                <w:color w:val="000000"/>
                <w:sz w:val="21"/>
              </w:rPr>
              <w:t>landing, responsive, teclado, movimiento reducido y rutas públicas</w:t>
            </w:r>
          </w:p>
        </w:tc>
        <w:tc>
          <w:tcPr>
            <w:tcW w:w="1440" w:type="dxa"/>
            <w:tcMar>
              <w:top w:w="65" w:type="dxa"/>
              <w:left w:w="65" w:type="dxa"/>
              <w:bottom w:w="65" w:type="dxa"/>
              <w:right w:w="65" w:type="dxa"/>
            </w:tcMar>
            <w:vAlign w:val="center"/>
          </w:tcPr>
          <w:p w14:paraId="4951CA01"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61BF5F0E" w14:textId="77777777" w:rsidR="00AE41C2" w:rsidRDefault="00BA14AD">
            <w:pPr>
              <w:keepNext/>
              <w:keepLines/>
              <w:spacing w:before="40" w:after="40" w:line="252" w:lineRule="auto"/>
              <w:ind w:firstLine="0"/>
            </w:pPr>
            <w:r>
              <w:rPr>
                <w:color w:val="000000"/>
                <w:sz w:val="21"/>
              </w:rPr>
              <w:t>2.60</w:t>
            </w:r>
          </w:p>
        </w:tc>
      </w:tr>
      <w:tr w:rsidR="00AE41C2" w14:paraId="7A391512" w14:textId="77777777">
        <w:trPr>
          <w:cantSplit/>
          <w:jc w:val="center"/>
        </w:trPr>
        <w:tc>
          <w:tcPr>
            <w:tcW w:w="6192" w:type="dxa"/>
            <w:tcMar>
              <w:top w:w="65" w:type="dxa"/>
              <w:left w:w="65" w:type="dxa"/>
              <w:bottom w:w="65" w:type="dxa"/>
              <w:right w:w="65" w:type="dxa"/>
            </w:tcMar>
            <w:vAlign w:val="center"/>
          </w:tcPr>
          <w:p w14:paraId="11D7AC4C" w14:textId="77777777" w:rsidR="00AE41C2" w:rsidRDefault="00BA14AD">
            <w:pPr>
              <w:keepNext/>
              <w:keepLines/>
              <w:spacing w:before="40" w:after="40" w:line="252" w:lineRule="auto"/>
              <w:ind w:firstLine="0"/>
            </w:pPr>
            <w:r>
              <w:rPr>
                <w:color w:val="000000"/>
                <w:sz w:val="21"/>
              </w:rPr>
              <w:t>registro real y validación de confirmación; login incorrecto</w:t>
            </w:r>
          </w:p>
        </w:tc>
        <w:tc>
          <w:tcPr>
            <w:tcW w:w="1440" w:type="dxa"/>
            <w:tcMar>
              <w:top w:w="65" w:type="dxa"/>
              <w:left w:w="65" w:type="dxa"/>
              <w:bottom w:w="65" w:type="dxa"/>
              <w:right w:w="65" w:type="dxa"/>
            </w:tcMar>
            <w:vAlign w:val="center"/>
          </w:tcPr>
          <w:p w14:paraId="19F99E1A"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183311A8" w14:textId="77777777" w:rsidR="00AE41C2" w:rsidRDefault="00BA14AD">
            <w:pPr>
              <w:keepNext/>
              <w:keepLines/>
              <w:spacing w:before="40" w:after="40" w:line="252" w:lineRule="auto"/>
              <w:ind w:firstLine="0"/>
            </w:pPr>
            <w:r>
              <w:rPr>
                <w:color w:val="000000"/>
                <w:sz w:val="21"/>
              </w:rPr>
              <w:t>1.05</w:t>
            </w:r>
          </w:p>
        </w:tc>
      </w:tr>
      <w:tr w:rsidR="00AE41C2" w14:paraId="0A55E5DD" w14:textId="77777777">
        <w:trPr>
          <w:cantSplit/>
          <w:jc w:val="center"/>
        </w:trPr>
        <w:tc>
          <w:tcPr>
            <w:tcW w:w="6192" w:type="dxa"/>
            <w:tcMar>
              <w:top w:w="65" w:type="dxa"/>
              <w:left w:w="65" w:type="dxa"/>
              <w:bottom w:w="65" w:type="dxa"/>
              <w:right w:w="65" w:type="dxa"/>
            </w:tcMar>
            <w:vAlign w:val="center"/>
          </w:tcPr>
          <w:p w14:paraId="7AEA58D5" w14:textId="77777777" w:rsidR="00AE41C2" w:rsidRDefault="00BA14AD">
            <w:pPr>
              <w:keepNext/>
              <w:keepLines/>
              <w:spacing w:before="40" w:after="40" w:line="252" w:lineRule="auto"/>
              <w:ind w:firstLine="0"/>
            </w:pPr>
            <w:r>
              <w:rPr>
                <w:color w:val="000000"/>
                <w:sz w:val="21"/>
              </w:rPr>
              <w:t>administrador: CRUD, integridad, filtros, sesión y responsive operacional</w:t>
            </w:r>
          </w:p>
        </w:tc>
        <w:tc>
          <w:tcPr>
            <w:tcW w:w="1440" w:type="dxa"/>
            <w:tcMar>
              <w:top w:w="65" w:type="dxa"/>
              <w:left w:w="65" w:type="dxa"/>
              <w:bottom w:w="65" w:type="dxa"/>
              <w:right w:w="65" w:type="dxa"/>
            </w:tcMar>
            <w:vAlign w:val="center"/>
          </w:tcPr>
          <w:p w14:paraId="0B5EE8FB"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531C9390" w14:textId="77777777" w:rsidR="00AE41C2" w:rsidRDefault="00BA14AD">
            <w:pPr>
              <w:keepNext/>
              <w:keepLines/>
              <w:spacing w:before="40" w:after="40" w:line="252" w:lineRule="auto"/>
              <w:ind w:firstLine="0"/>
            </w:pPr>
            <w:r>
              <w:rPr>
                <w:color w:val="000000"/>
                <w:sz w:val="21"/>
              </w:rPr>
              <w:t>5.76</w:t>
            </w:r>
          </w:p>
        </w:tc>
      </w:tr>
      <w:tr w:rsidR="00AE41C2" w14:paraId="3FA59FD3" w14:textId="77777777">
        <w:trPr>
          <w:cantSplit/>
          <w:jc w:val="center"/>
        </w:trPr>
        <w:tc>
          <w:tcPr>
            <w:tcW w:w="6192" w:type="dxa"/>
            <w:tcMar>
              <w:top w:w="65" w:type="dxa"/>
              <w:left w:w="65" w:type="dxa"/>
              <w:bottom w:w="65" w:type="dxa"/>
              <w:right w:w="65" w:type="dxa"/>
            </w:tcMar>
            <w:vAlign w:val="center"/>
          </w:tcPr>
          <w:p w14:paraId="1C600E01" w14:textId="77777777" w:rsidR="00AE41C2" w:rsidRDefault="00BA14AD">
            <w:pPr>
              <w:keepNext/>
              <w:keepLines/>
              <w:spacing w:before="40" w:after="40" w:line="252" w:lineRule="auto"/>
              <w:ind w:firstLine="0"/>
            </w:pPr>
            <w:r>
              <w:rPr>
                <w:color w:val="000000"/>
                <w:sz w:val="21"/>
              </w:rPr>
              <w:t>operador asignado: lectura de categorías y caja autorizada</w:t>
            </w:r>
          </w:p>
        </w:tc>
        <w:tc>
          <w:tcPr>
            <w:tcW w:w="1440" w:type="dxa"/>
            <w:tcMar>
              <w:top w:w="65" w:type="dxa"/>
              <w:left w:w="65" w:type="dxa"/>
              <w:bottom w:w="65" w:type="dxa"/>
              <w:right w:w="65" w:type="dxa"/>
            </w:tcMar>
            <w:vAlign w:val="center"/>
          </w:tcPr>
          <w:p w14:paraId="2C05F11D"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7AFFBA93" w14:textId="77777777" w:rsidR="00AE41C2" w:rsidRDefault="00BA14AD">
            <w:pPr>
              <w:keepNext/>
              <w:keepLines/>
              <w:spacing w:before="40" w:after="40" w:line="252" w:lineRule="auto"/>
              <w:ind w:firstLine="0"/>
            </w:pPr>
            <w:r>
              <w:rPr>
                <w:color w:val="000000"/>
                <w:sz w:val="21"/>
              </w:rPr>
              <w:t>1.11</w:t>
            </w:r>
          </w:p>
        </w:tc>
      </w:tr>
      <w:tr w:rsidR="00AE41C2" w14:paraId="6CF28758" w14:textId="77777777">
        <w:trPr>
          <w:cantSplit/>
          <w:jc w:val="center"/>
        </w:trPr>
        <w:tc>
          <w:tcPr>
            <w:tcW w:w="6192" w:type="dxa"/>
            <w:tcMar>
              <w:top w:w="65" w:type="dxa"/>
              <w:left w:w="65" w:type="dxa"/>
              <w:bottom w:w="65" w:type="dxa"/>
              <w:right w:w="65" w:type="dxa"/>
            </w:tcMar>
            <w:vAlign w:val="center"/>
          </w:tcPr>
          <w:p w14:paraId="4FF13665" w14:textId="77777777" w:rsidR="00AE41C2" w:rsidRDefault="00BA14AD">
            <w:pPr>
              <w:keepNext/>
              <w:keepLines/>
              <w:spacing w:before="40" w:after="40" w:line="252" w:lineRule="auto"/>
              <w:ind w:firstLine="0"/>
            </w:pPr>
            <w:r>
              <w:rPr>
                <w:color w:val="000000"/>
                <w:sz w:val="21"/>
              </w:rPr>
              <w:t>operador pendiente: sin consultas de inventario privado</w:t>
            </w:r>
          </w:p>
        </w:tc>
        <w:tc>
          <w:tcPr>
            <w:tcW w:w="1440" w:type="dxa"/>
            <w:tcMar>
              <w:top w:w="65" w:type="dxa"/>
              <w:left w:w="65" w:type="dxa"/>
              <w:bottom w:w="65" w:type="dxa"/>
              <w:right w:w="65" w:type="dxa"/>
            </w:tcMar>
            <w:vAlign w:val="center"/>
          </w:tcPr>
          <w:p w14:paraId="73C0AB3D"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4176283D" w14:textId="77777777" w:rsidR="00AE41C2" w:rsidRDefault="00BA14AD">
            <w:pPr>
              <w:keepNext/>
              <w:keepLines/>
              <w:spacing w:before="40" w:after="40" w:line="252" w:lineRule="auto"/>
              <w:ind w:firstLine="0"/>
            </w:pPr>
            <w:r>
              <w:rPr>
                <w:color w:val="000000"/>
                <w:sz w:val="21"/>
              </w:rPr>
              <w:t>0.50</w:t>
            </w:r>
          </w:p>
        </w:tc>
      </w:tr>
      <w:tr w:rsidR="00AE41C2" w14:paraId="5D8CD957" w14:textId="77777777">
        <w:trPr>
          <w:cantSplit/>
          <w:jc w:val="center"/>
        </w:trPr>
        <w:tc>
          <w:tcPr>
            <w:tcW w:w="6192" w:type="dxa"/>
            <w:tcMar>
              <w:top w:w="65" w:type="dxa"/>
              <w:left w:w="65" w:type="dxa"/>
              <w:bottom w:w="65" w:type="dxa"/>
              <w:right w:w="65" w:type="dxa"/>
            </w:tcMar>
            <w:vAlign w:val="center"/>
          </w:tcPr>
          <w:p w14:paraId="2F3F3D58" w14:textId="77777777" w:rsidR="00AE41C2" w:rsidRDefault="00BA14AD">
            <w:pPr>
              <w:keepNext/>
              <w:keepLines/>
              <w:spacing w:before="40" w:after="40" w:line="252" w:lineRule="auto"/>
              <w:ind w:firstLine="0"/>
            </w:pPr>
            <w:r>
              <w:rPr>
                <w:color w:val="000000"/>
                <w:sz w:val="21"/>
              </w:rPr>
              <w:t xml:space="preserve">superadmin: </w:t>
            </w:r>
            <w:r>
              <w:rPr>
                <w:color w:val="000000"/>
                <w:sz w:val="21"/>
              </w:rPr>
              <w:t>ámbito, referencias legibles y menú móvil</w:t>
            </w:r>
          </w:p>
        </w:tc>
        <w:tc>
          <w:tcPr>
            <w:tcW w:w="1440" w:type="dxa"/>
            <w:tcMar>
              <w:top w:w="65" w:type="dxa"/>
              <w:left w:w="65" w:type="dxa"/>
              <w:bottom w:w="65" w:type="dxa"/>
              <w:right w:w="65" w:type="dxa"/>
            </w:tcMar>
            <w:vAlign w:val="center"/>
          </w:tcPr>
          <w:p w14:paraId="282134E8"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1CF77D41" w14:textId="77777777" w:rsidR="00AE41C2" w:rsidRDefault="00BA14AD">
            <w:pPr>
              <w:keepNext/>
              <w:keepLines/>
              <w:spacing w:before="40" w:after="40" w:line="252" w:lineRule="auto"/>
              <w:ind w:firstLine="0"/>
            </w:pPr>
            <w:r>
              <w:rPr>
                <w:color w:val="000000"/>
                <w:sz w:val="21"/>
              </w:rPr>
              <w:t>56.51</w:t>
            </w:r>
          </w:p>
        </w:tc>
      </w:tr>
      <w:tr w:rsidR="00AE41C2" w14:paraId="602C12A7" w14:textId="77777777">
        <w:trPr>
          <w:cantSplit/>
          <w:jc w:val="center"/>
        </w:trPr>
        <w:tc>
          <w:tcPr>
            <w:tcW w:w="6192" w:type="dxa"/>
            <w:tcMar>
              <w:top w:w="65" w:type="dxa"/>
              <w:left w:w="65" w:type="dxa"/>
              <w:bottom w:w="65" w:type="dxa"/>
              <w:right w:w="65" w:type="dxa"/>
            </w:tcMar>
            <w:vAlign w:val="center"/>
          </w:tcPr>
          <w:p w14:paraId="7F7AB751" w14:textId="77777777" w:rsidR="00AE41C2" w:rsidRDefault="00BA14AD">
            <w:pPr>
              <w:keepNext/>
              <w:keepLines/>
              <w:spacing w:before="40" w:after="40" w:line="252" w:lineRule="auto"/>
              <w:ind w:firstLine="0"/>
            </w:pPr>
            <w:r>
              <w:rPr>
                <w:color w:val="000000"/>
                <w:sz w:val="21"/>
              </w:rPr>
              <w:t>fallo de red simulado: error de servicio seguro y recuperable</w:t>
            </w:r>
          </w:p>
        </w:tc>
        <w:tc>
          <w:tcPr>
            <w:tcW w:w="1440" w:type="dxa"/>
            <w:tcMar>
              <w:top w:w="65" w:type="dxa"/>
              <w:left w:w="65" w:type="dxa"/>
              <w:bottom w:w="65" w:type="dxa"/>
              <w:right w:w="65" w:type="dxa"/>
            </w:tcMar>
            <w:vAlign w:val="center"/>
          </w:tcPr>
          <w:p w14:paraId="21D7A107"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68495418" w14:textId="77777777" w:rsidR="00AE41C2" w:rsidRDefault="00BA14AD">
            <w:pPr>
              <w:keepNext/>
              <w:keepLines/>
              <w:spacing w:before="40" w:after="40" w:line="252" w:lineRule="auto"/>
              <w:ind w:firstLine="0"/>
            </w:pPr>
            <w:r>
              <w:rPr>
                <w:color w:val="000000"/>
                <w:sz w:val="21"/>
              </w:rPr>
              <w:t>0.39</w:t>
            </w:r>
          </w:p>
        </w:tc>
      </w:tr>
      <w:tr w:rsidR="00AE41C2" w14:paraId="0B679DD2" w14:textId="77777777">
        <w:trPr>
          <w:cantSplit/>
          <w:jc w:val="center"/>
        </w:trPr>
        <w:tc>
          <w:tcPr>
            <w:tcW w:w="6192" w:type="dxa"/>
            <w:tcMar>
              <w:top w:w="65" w:type="dxa"/>
              <w:left w:w="65" w:type="dxa"/>
              <w:bottom w:w="65" w:type="dxa"/>
              <w:right w:w="65" w:type="dxa"/>
            </w:tcMar>
            <w:vAlign w:val="center"/>
          </w:tcPr>
          <w:p w14:paraId="15D48D20" w14:textId="77777777" w:rsidR="00AE41C2" w:rsidRDefault="00BA14AD">
            <w:pPr>
              <w:keepNext/>
              <w:keepLines/>
              <w:spacing w:before="40" w:after="40" w:line="252" w:lineRule="auto"/>
              <w:ind w:firstLine="0"/>
            </w:pPr>
            <w:r>
              <w:rPr>
                <w:color w:val="000000"/>
                <w:sz w:val="21"/>
              </w:rPr>
              <w:t>English remains the default with Spanish browser preferences</w:t>
            </w:r>
          </w:p>
        </w:tc>
        <w:tc>
          <w:tcPr>
            <w:tcW w:w="1440" w:type="dxa"/>
            <w:tcMar>
              <w:top w:w="65" w:type="dxa"/>
              <w:left w:w="65" w:type="dxa"/>
              <w:bottom w:w="65" w:type="dxa"/>
              <w:right w:w="65" w:type="dxa"/>
            </w:tcMar>
            <w:vAlign w:val="center"/>
          </w:tcPr>
          <w:p w14:paraId="1636D327" w14:textId="77777777" w:rsidR="00AE41C2" w:rsidRDefault="00BA14AD">
            <w:pPr>
              <w:keepNext/>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504F406E" w14:textId="77777777" w:rsidR="00AE41C2" w:rsidRDefault="00BA14AD">
            <w:pPr>
              <w:keepNext/>
              <w:keepLines/>
              <w:spacing w:before="40" w:after="40" w:line="252" w:lineRule="auto"/>
              <w:ind w:firstLine="0"/>
            </w:pPr>
            <w:r>
              <w:rPr>
                <w:color w:val="000000"/>
                <w:sz w:val="21"/>
              </w:rPr>
              <w:t>0.50</w:t>
            </w:r>
          </w:p>
        </w:tc>
      </w:tr>
      <w:tr w:rsidR="00AE41C2" w14:paraId="3A851A8B" w14:textId="77777777">
        <w:trPr>
          <w:cantSplit/>
          <w:jc w:val="center"/>
        </w:trPr>
        <w:tc>
          <w:tcPr>
            <w:tcW w:w="6192" w:type="dxa"/>
            <w:tcMar>
              <w:top w:w="65" w:type="dxa"/>
              <w:left w:w="65" w:type="dxa"/>
              <w:bottom w:w="65" w:type="dxa"/>
              <w:right w:w="65" w:type="dxa"/>
            </w:tcMar>
            <w:vAlign w:val="center"/>
          </w:tcPr>
          <w:p w14:paraId="211E3D4F" w14:textId="77777777" w:rsidR="00AE41C2" w:rsidRDefault="00BA14AD">
            <w:pPr>
              <w:keepLines/>
              <w:spacing w:before="40" w:after="40" w:line="252" w:lineRule="auto"/>
              <w:ind w:firstLine="0"/>
            </w:pPr>
            <w:r>
              <w:rPr>
                <w:color w:val="000000"/>
                <w:sz w:val="21"/>
              </w:rPr>
              <w:t xml:space="preserve">access expira realmente a cinco </w:t>
            </w:r>
            <w:r>
              <w:rPr>
                <w:color w:val="000000"/>
                <w:sz w:val="21"/>
              </w:rPr>
              <w:t>minutos: renovación única y pérdida de refresh</w:t>
            </w:r>
          </w:p>
        </w:tc>
        <w:tc>
          <w:tcPr>
            <w:tcW w:w="1440" w:type="dxa"/>
            <w:tcMar>
              <w:top w:w="65" w:type="dxa"/>
              <w:left w:w="65" w:type="dxa"/>
              <w:bottom w:w="65" w:type="dxa"/>
              <w:right w:w="65" w:type="dxa"/>
            </w:tcMar>
            <w:vAlign w:val="center"/>
          </w:tcPr>
          <w:p w14:paraId="2022C622" w14:textId="77777777" w:rsidR="00AE41C2" w:rsidRDefault="00BA14AD">
            <w:pPr>
              <w:keepLines/>
              <w:spacing w:before="40" w:after="40" w:line="252" w:lineRule="auto"/>
              <w:ind w:firstLine="0"/>
            </w:pPr>
            <w:r>
              <w:rPr>
                <w:color w:val="000000"/>
                <w:sz w:val="21"/>
              </w:rPr>
              <w:t>Aprobado</w:t>
            </w:r>
          </w:p>
        </w:tc>
        <w:tc>
          <w:tcPr>
            <w:tcW w:w="1393" w:type="dxa"/>
            <w:tcMar>
              <w:top w:w="65" w:type="dxa"/>
              <w:left w:w="65" w:type="dxa"/>
              <w:bottom w:w="65" w:type="dxa"/>
              <w:right w:w="65" w:type="dxa"/>
            </w:tcMar>
            <w:vAlign w:val="center"/>
          </w:tcPr>
          <w:p w14:paraId="7117D64C" w14:textId="77777777" w:rsidR="00AE41C2" w:rsidRDefault="00BA14AD">
            <w:pPr>
              <w:keepLines/>
              <w:spacing w:before="40" w:after="40" w:line="252" w:lineRule="auto"/>
              <w:ind w:firstLine="0"/>
            </w:pPr>
            <w:r>
              <w:rPr>
                <w:color w:val="000000"/>
                <w:sz w:val="21"/>
              </w:rPr>
              <w:t>354.87</w:t>
            </w:r>
          </w:p>
        </w:tc>
      </w:tr>
    </w:tbl>
    <w:p w14:paraId="1F5826EE" w14:textId="77777777" w:rsidR="00AE41C2" w:rsidRDefault="00BA14AD">
      <w:pPr>
        <w:spacing w:line="240" w:lineRule="auto"/>
        <w:ind w:firstLine="0"/>
      </w:pPr>
      <w:r>
        <w:rPr>
          <w:i/>
          <w:color w:val="000000"/>
          <w:sz w:val="21"/>
        </w:rPr>
        <w:t>Nota.</w:t>
      </w:r>
      <w:r>
        <w:rPr>
          <w:color w:val="000000"/>
          <w:sz w:val="21"/>
        </w:rPr>
        <w:t xml:space="preserve"> Fuente E02, diez casos, cero fallos y cero omisiones. Los tiempos de casos paralelos no se suman para obtener la duración total. La prueba de superadmin esperó una ventana de rate limiting; la cuota no fue reducida.</w:t>
      </w:r>
    </w:p>
    <w:p w14:paraId="13DA4989" w14:textId="77777777" w:rsidR="00AE41C2" w:rsidRDefault="00BA14AD">
      <w:pPr>
        <w:jc w:val="both"/>
      </w:pPr>
      <w:r>
        <w:rPr>
          <w:b/>
          <w:color w:val="000000"/>
        </w:rPr>
        <w:t>Evidencia e interpretación.</w:t>
      </w:r>
      <w:r>
        <w:rPr>
          <w:color w:val="000000"/>
        </w:rPr>
        <w:t xml:space="preserve"> Las Figuras 5 y 6 son capturas existentes de la ejecución adaptada, no maquetas. Se mantiene Industrial Precision y los datos de negocio españoles, mientras las etiquetas son inglesas. El caso de accesibilidad usa axe con reglas wcag2a, wcag2aa y wcag21aa y exige una lista vacía de infracciones. Esto no constituye certificación WCAG ni reemplaza lector de pantalla, tacto físico o zoom nativo. CSS zoom 200%, foco, teclado y Escape tienen verificación automatizada. Los fallos de red y errores 403/500 </w:t>
      </w:r>
      <w:r>
        <w:rPr>
          <w:color w:val="000000"/>
        </w:rPr>
        <w:lastRenderedPageBreak/>
        <w:t>interce</w:t>
      </w:r>
      <w:r>
        <w:rPr>
          <w:color w:val="000000"/>
        </w:rPr>
        <w:t>ptados en navegador son simulaciones declaradas; los controles de backend se prueban también contra PostgreSQL real.</w:t>
      </w:r>
    </w:p>
    <w:p w14:paraId="3843D4C7" w14:textId="77777777" w:rsidR="00AE41C2" w:rsidRDefault="00BA14AD">
      <w:pPr>
        <w:keepNext/>
        <w:keepLines/>
        <w:spacing w:before="160" w:after="100" w:line="240" w:lineRule="auto"/>
        <w:ind w:firstLine="0"/>
      </w:pPr>
      <w:r>
        <w:rPr>
          <w:b/>
          <w:color w:val="000000"/>
        </w:rPr>
        <w:t>Figura 5</w:t>
      </w:r>
    </w:p>
    <w:p w14:paraId="1D469F20" w14:textId="4FAF017C" w:rsidR="00AE41C2" w:rsidRDefault="00BA14AD">
      <w:pPr>
        <w:keepNext/>
        <w:spacing w:after="120" w:line="276" w:lineRule="auto"/>
        <w:ind w:firstLine="0"/>
      </w:pPr>
      <w:r>
        <w:rPr>
          <w:i/>
          <w:color w:val="000000"/>
        </w:rPr>
        <w:t>Listado de cajas en inglés durante la ejecución Playwright</w:t>
      </w:r>
    </w:p>
    <w:p w14:paraId="39535762" w14:textId="2497B66A" w:rsidR="00AE41C2" w:rsidRDefault="00BA14AD">
      <w:pPr>
        <w:keepNext/>
        <w:keepLines/>
        <w:spacing w:line="240" w:lineRule="auto"/>
        <w:ind w:firstLine="0"/>
        <w:jc w:val="center"/>
      </w:pPr>
      <w:r>
        <w:fldChar w:fldCharType="begin"/>
      </w:r>
      <w:r>
        <w:instrText xml:space="preserve"> TC "</w:instrText>
      </w:r>
      <w:bookmarkStart w:id="77" w:name="_Toc244040081"/>
      <w:r>
        <w:instrText>Figura 5. Listado de cajas en inglés durante la ejecución Playwright</w:instrText>
      </w:r>
      <w:bookmarkEnd w:id="77"/>
      <w:r>
        <w:instrText xml:space="preserve">" \f F \l "1" </w:instrText>
      </w:r>
      <w:r>
        <w:fldChar w:fldCharType="end"/>
      </w:r>
      <w:r>
        <w:rPr>
          <w:noProof/>
          <w:color w:val="000000"/>
        </w:rPr>
        <w:drawing>
          <wp:inline distT="0" distB="0" distL="0" distR="0" wp14:anchorId="507BFC30" wp14:editId="3F86A6C9">
            <wp:extent cx="5731184" cy="3979989"/>
            <wp:effectExtent l="0" t="0" r="0" b="0"/>
            <wp:docPr id="8" name="Picture 5" descr="Captura real de cajas con interfaz ingl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acion-cajas-1440.png"/>
                    <pic:cNvPicPr/>
                  </pic:nvPicPr>
                  <pic:blipFill>
                    <a:blip r:embed="rId16"/>
                    <a:stretch>
                      <a:fillRect/>
                    </a:stretch>
                  </pic:blipFill>
                  <pic:spPr>
                    <a:xfrm>
                      <a:off x="0" y="0"/>
                      <a:ext cx="5731184" cy="3979989"/>
                    </a:xfrm>
                    <a:prstGeom prst="rect">
                      <a:avLst/>
                    </a:prstGeom>
                  </pic:spPr>
                </pic:pic>
              </a:graphicData>
            </a:graphic>
          </wp:inline>
        </w:drawing>
      </w:r>
    </w:p>
    <w:p w14:paraId="4D4C0C63" w14:textId="77777777" w:rsidR="00AE41C2" w:rsidRDefault="00BA14AD">
      <w:pPr>
        <w:spacing w:line="240" w:lineRule="auto"/>
        <w:ind w:firstLine="0"/>
      </w:pPr>
      <w:r>
        <w:rPr>
          <w:i/>
          <w:color w:val="000000"/>
          <w:sz w:val="21"/>
        </w:rPr>
        <w:t>Nota.</w:t>
      </w:r>
      <w:r>
        <w:rPr>
          <w:color w:val="000000"/>
          <w:sz w:val="21"/>
        </w:rPr>
        <w:t xml:space="preserve"> Fuente E13, captura de la adaptación a 1440 px. Los nombres españoles de producto, sucursal y empresa son datos DEMO conservados. La imagen no acredita un despliegue cloud.</w:t>
      </w:r>
    </w:p>
    <w:p w14:paraId="79841E3C" w14:textId="77777777" w:rsidR="00AE41C2" w:rsidRDefault="00BA14AD">
      <w:pPr>
        <w:keepNext/>
        <w:keepLines/>
        <w:pageBreakBefore/>
        <w:spacing w:before="160" w:after="100" w:line="240" w:lineRule="auto"/>
        <w:ind w:firstLine="0"/>
      </w:pPr>
      <w:r>
        <w:rPr>
          <w:b/>
          <w:color w:val="000000"/>
        </w:rPr>
        <w:lastRenderedPageBreak/>
        <w:t>Figura 6</w:t>
      </w:r>
    </w:p>
    <w:p w14:paraId="5C88CFB1" w14:textId="4E8B43A5" w:rsidR="00AE41C2" w:rsidRDefault="00BA14AD">
      <w:pPr>
        <w:keepNext/>
        <w:spacing w:after="120" w:line="276" w:lineRule="auto"/>
        <w:ind w:firstLine="0"/>
      </w:pPr>
      <w:r>
        <w:rPr>
          <w:i/>
          <w:color w:val="000000"/>
        </w:rPr>
        <w:t>Consulta de cajas en un viewport móvil de 390 píxeles</w:t>
      </w:r>
    </w:p>
    <w:p w14:paraId="0794A8B9" w14:textId="4AC098A7" w:rsidR="00AE41C2" w:rsidRDefault="00BA14AD">
      <w:pPr>
        <w:keepNext/>
        <w:keepLines/>
        <w:spacing w:line="240" w:lineRule="auto"/>
        <w:ind w:firstLine="0"/>
        <w:jc w:val="center"/>
      </w:pPr>
      <w:r>
        <w:fldChar w:fldCharType="begin"/>
      </w:r>
      <w:r>
        <w:instrText xml:space="preserve"> TC "</w:instrText>
      </w:r>
      <w:bookmarkStart w:id="78" w:name="_Toc244040082"/>
      <w:r>
        <w:instrText>Figura 6. Consulta de cajas en un viewport móvil de 390 píxeles</w:instrText>
      </w:r>
      <w:bookmarkEnd w:id="78"/>
      <w:r>
        <w:instrText xml:space="preserve">" \f F \l "1" </w:instrText>
      </w:r>
      <w:r>
        <w:fldChar w:fldCharType="end"/>
      </w:r>
      <w:r>
        <w:rPr>
          <w:noProof/>
          <w:color w:val="000000"/>
        </w:rPr>
        <w:drawing>
          <wp:inline distT="0" distB="0" distL="0" distR="0" wp14:anchorId="2BB955B2" wp14:editId="00195DFE">
            <wp:extent cx="2443896" cy="6949440"/>
            <wp:effectExtent l="0" t="0" r="0" b="0"/>
            <wp:docPr id="9" name="Picture 6" descr="Captura responsive real de c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acion-cajas-390.png"/>
                    <pic:cNvPicPr/>
                  </pic:nvPicPr>
                  <pic:blipFill>
                    <a:blip r:embed="rId17"/>
                    <a:stretch>
                      <a:fillRect/>
                    </a:stretch>
                  </pic:blipFill>
                  <pic:spPr>
                    <a:xfrm>
                      <a:off x="0" y="0"/>
                      <a:ext cx="2443896" cy="6949440"/>
                    </a:xfrm>
                    <a:prstGeom prst="rect">
                      <a:avLst/>
                    </a:prstGeom>
                  </pic:spPr>
                </pic:pic>
              </a:graphicData>
            </a:graphic>
          </wp:inline>
        </w:drawing>
      </w:r>
    </w:p>
    <w:p w14:paraId="6D197880" w14:textId="77777777" w:rsidR="00AE41C2" w:rsidRDefault="00BA14AD">
      <w:pPr>
        <w:spacing w:line="240" w:lineRule="auto"/>
        <w:ind w:firstLine="0"/>
      </w:pPr>
      <w:r>
        <w:rPr>
          <w:i/>
          <w:color w:val="000000"/>
          <w:sz w:val="21"/>
        </w:rPr>
        <w:t>Nota.</w:t>
      </w:r>
      <w:r>
        <w:rPr>
          <w:color w:val="000000"/>
          <w:sz w:val="21"/>
        </w:rPr>
        <w:t xml:space="preserve"> Fuente E14, captura existente con viewport de navegador; no es una prueba en un dispositivo físico. El documento de la prueba verificó ausencia de desbordamiento horizontal general; las tablas pueden tener desplazamiento local.</w:t>
      </w:r>
    </w:p>
    <w:p w14:paraId="0530C8A8" w14:textId="77777777" w:rsidR="00AE41C2" w:rsidRDefault="00BA14AD">
      <w:pPr>
        <w:pStyle w:val="Ttulo4"/>
      </w:pPr>
      <w:bookmarkStart w:id="79" w:name="_Toc244040059"/>
      <w:r>
        <w:lastRenderedPageBreak/>
        <w:t>A.4. Pruebas de carga con Locust</w:t>
      </w:r>
      <w:bookmarkEnd w:id="79"/>
    </w:p>
    <w:p w14:paraId="3B8E75C7" w14:textId="77777777" w:rsidR="00AE41C2" w:rsidRDefault="00BA14AD">
      <w:pPr>
        <w:jc w:val="both"/>
      </w:pPr>
      <w:r>
        <w:rPr>
          <w:b/>
          <w:color w:val="000000"/>
        </w:rPr>
        <w:t>Herramienta y objetivo.</w:t>
      </w:r>
      <w:r>
        <w:rPr>
          <w:color w:val="000000"/>
        </w:rPr>
        <w:t xml:space="preserve"> Locust 2.47.0 y gevent 26.9.0, Python 3.13 aislado en .venv-load. Objetivo: observar latencia y volumen de solicitudes HTTP del inventario autorizado bajo dos cargas locales controladas, no medir logins masivos ni la capacidad máxima del sistema.</w:t>
      </w:r>
    </w:p>
    <w:p w14:paraId="6349153A" w14:textId="77777777" w:rsidR="00AE41C2" w:rsidRDefault="00BA14AD">
      <w:pPr>
        <w:jc w:val="both"/>
      </w:pPr>
      <w:r>
        <w:rPr>
          <w:b/>
          <w:color w:val="000000"/>
        </w:rPr>
        <w:t>Configuración.</w:t>
      </w:r>
      <w:r>
        <w:rPr>
          <w:color w:val="000000"/>
        </w:rPr>
        <w:t xml:space="preserve"> Windows, AMD Ryzen 9 9950X, 16 núcleos/32 hilos; Docker Linux 29.5.3 con aproximadamente 7.33 GiB visibles. Backend Django runserver y PostgreSQL 17.11 privado, generador y servicios en el mismo equipo. Destino exclusivo http://127.0.0.1:8001 de logistech-f5. No se usaron servicios externos, Gunicorn cloud, HTTPS ni bases de producción.</w:t>
      </w:r>
    </w:p>
    <w:p w14:paraId="05C04C48" w14:textId="77777777" w:rsidR="00AE41C2" w:rsidRDefault="00BA14AD">
      <w:pPr>
        <w:keepNext/>
        <w:keepLines/>
        <w:spacing w:before="160" w:after="100" w:line="240" w:lineRule="auto"/>
        <w:ind w:firstLine="0"/>
      </w:pPr>
      <w:r>
        <w:rPr>
          <w:b/>
          <w:color w:val="000000"/>
        </w:rPr>
        <w:t>Tabla 9</w:t>
      </w:r>
    </w:p>
    <w:p w14:paraId="3D3B2373" w14:textId="48DFD8C1" w:rsidR="00AE41C2" w:rsidRDefault="00BA14AD">
      <w:pPr>
        <w:keepNext/>
        <w:spacing w:after="120" w:line="276" w:lineRule="auto"/>
        <w:ind w:firstLine="0"/>
      </w:pPr>
      <w:r>
        <w:rPr>
          <w:i/>
          <w:color w:val="000000"/>
        </w:rPr>
        <w:t>Configuración efectiva de los escenarios Locust</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40"/>
        <w:gridCol w:w="2880"/>
        <w:gridCol w:w="2905"/>
      </w:tblGrid>
      <w:tr w:rsidR="00AE41C2" w14:paraId="7E729F4A" w14:textId="77777777">
        <w:trPr>
          <w:cantSplit/>
          <w:tblHeader/>
          <w:jc w:val="center"/>
        </w:trPr>
        <w:tc>
          <w:tcPr>
            <w:tcW w:w="3240" w:type="dxa"/>
            <w:tcBorders>
              <w:bottom w:val="single" w:sz="4" w:space="0" w:color="000000"/>
            </w:tcBorders>
            <w:tcMar>
              <w:top w:w="65" w:type="dxa"/>
              <w:left w:w="65" w:type="dxa"/>
              <w:bottom w:w="65" w:type="dxa"/>
              <w:right w:w="65" w:type="dxa"/>
            </w:tcMar>
            <w:vAlign w:val="center"/>
          </w:tcPr>
          <w:p w14:paraId="20CBBC95" w14:textId="2FB855DF" w:rsidR="00AE41C2" w:rsidRDefault="00BA14AD">
            <w:pPr>
              <w:keepNext/>
              <w:keepLines/>
              <w:spacing w:before="40" w:after="40" w:line="252" w:lineRule="auto"/>
              <w:ind w:firstLine="0"/>
            </w:pPr>
            <w:r>
              <w:rPr>
                <w:b/>
                <w:color w:val="000000"/>
                <w:sz w:val="21"/>
              </w:rPr>
              <w:fldChar w:fldCharType="begin"/>
            </w:r>
            <w:r>
              <w:instrText xml:space="preserve"> TC "</w:instrText>
            </w:r>
            <w:bookmarkStart w:id="80" w:name="_Toc244040073"/>
            <w:r>
              <w:instrText>Tabla 9. Configuración efectiva de los escenarios Locust</w:instrText>
            </w:r>
            <w:bookmarkEnd w:id="80"/>
            <w:r>
              <w:instrText xml:space="preserve">" \f T \l "1" </w:instrText>
            </w:r>
            <w:r>
              <w:rPr>
                <w:b/>
                <w:color w:val="000000"/>
                <w:sz w:val="21"/>
              </w:rPr>
              <w:fldChar w:fldCharType="end"/>
            </w:r>
            <w:r>
              <w:rPr>
                <w:b/>
                <w:color w:val="000000"/>
                <w:sz w:val="21"/>
              </w:rPr>
              <w:t>Parámetro</w:t>
            </w:r>
          </w:p>
        </w:tc>
        <w:tc>
          <w:tcPr>
            <w:tcW w:w="2880" w:type="dxa"/>
            <w:tcBorders>
              <w:bottom w:val="single" w:sz="4" w:space="0" w:color="000000"/>
            </w:tcBorders>
            <w:tcMar>
              <w:top w:w="65" w:type="dxa"/>
              <w:left w:w="65" w:type="dxa"/>
              <w:bottom w:w="65" w:type="dxa"/>
              <w:right w:w="65" w:type="dxa"/>
            </w:tcMar>
            <w:vAlign w:val="center"/>
          </w:tcPr>
          <w:p w14:paraId="430E76BF" w14:textId="77777777" w:rsidR="00AE41C2" w:rsidRDefault="00BA14AD">
            <w:pPr>
              <w:keepNext/>
              <w:keepLines/>
              <w:spacing w:before="40" w:after="40" w:line="252" w:lineRule="auto"/>
              <w:ind w:firstLine="0"/>
            </w:pPr>
            <w:r>
              <w:rPr>
                <w:b/>
                <w:color w:val="000000"/>
                <w:sz w:val="21"/>
              </w:rPr>
              <w:t>Escenario A</w:t>
            </w:r>
          </w:p>
        </w:tc>
        <w:tc>
          <w:tcPr>
            <w:tcW w:w="2905" w:type="dxa"/>
            <w:tcBorders>
              <w:bottom w:val="single" w:sz="4" w:space="0" w:color="000000"/>
            </w:tcBorders>
            <w:tcMar>
              <w:top w:w="65" w:type="dxa"/>
              <w:left w:w="65" w:type="dxa"/>
              <w:bottom w:w="65" w:type="dxa"/>
              <w:right w:w="65" w:type="dxa"/>
            </w:tcMar>
            <w:vAlign w:val="center"/>
          </w:tcPr>
          <w:p w14:paraId="1CEE5654" w14:textId="77777777" w:rsidR="00AE41C2" w:rsidRDefault="00BA14AD">
            <w:pPr>
              <w:keepNext/>
              <w:keepLines/>
              <w:spacing w:before="40" w:after="40" w:line="252" w:lineRule="auto"/>
              <w:ind w:firstLine="0"/>
            </w:pPr>
            <w:r>
              <w:rPr>
                <w:b/>
                <w:color w:val="000000"/>
                <w:sz w:val="21"/>
              </w:rPr>
              <w:t>Escenario B</w:t>
            </w:r>
          </w:p>
        </w:tc>
      </w:tr>
      <w:tr w:rsidR="00AE41C2" w14:paraId="3AF894B7" w14:textId="77777777">
        <w:trPr>
          <w:cantSplit/>
          <w:jc w:val="center"/>
        </w:trPr>
        <w:tc>
          <w:tcPr>
            <w:tcW w:w="3240" w:type="dxa"/>
            <w:tcMar>
              <w:top w:w="65" w:type="dxa"/>
              <w:left w:w="65" w:type="dxa"/>
              <w:bottom w:w="65" w:type="dxa"/>
              <w:right w:w="65" w:type="dxa"/>
            </w:tcMar>
            <w:vAlign w:val="center"/>
          </w:tcPr>
          <w:p w14:paraId="0E55E4BA" w14:textId="77777777" w:rsidR="00AE41C2" w:rsidRDefault="00BA14AD">
            <w:pPr>
              <w:keepNext/>
              <w:keepLines/>
              <w:spacing w:before="40" w:after="40" w:line="252" w:lineRule="auto"/>
              <w:ind w:firstLine="0"/>
            </w:pPr>
            <w:r>
              <w:rPr>
                <w:color w:val="000000"/>
                <w:sz w:val="21"/>
              </w:rPr>
              <w:t>Usuarios configurados y activos medidos</w:t>
            </w:r>
          </w:p>
        </w:tc>
        <w:tc>
          <w:tcPr>
            <w:tcW w:w="2880" w:type="dxa"/>
            <w:tcMar>
              <w:top w:w="65" w:type="dxa"/>
              <w:left w:w="65" w:type="dxa"/>
              <w:bottom w:w="65" w:type="dxa"/>
              <w:right w:w="65" w:type="dxa"/>
            </w:tcMar>
            <w:vAlign w:val="center"/>
          </w:tcPr>
          <w:p w14:paraId="10347D61" w14:textId="77777777" w:rsidR="00AE41C2" w:rsidRDefault="00BA14AD">
            <w:pPr>
              <w:keepNext/>
              <w:keepLines/>
              <w:spacing w:before="40" w:after="40" w:line="252" w:lineRule="auto"/>
              <w:ind w:firstLine="0"/>
            </w:pPr>
            <w:r>
              <w:rPr>
                <w:color w:val="000000"/>
                <w:sz w:val="21"/>
              </w:rPr>
              <w:t>50 / 50</w:t>
            </w:r>
          </w:p>
        </w:tc>
        <w:tc>
          <w:tcPr>
            <w:tcW w:w="2905" w:type="dxa"/>
            <w:tcMar>
              <w:top w:w="65" w:type="dxa"/>
              <w:left w:w="65" w:type="dxa"/>
              <w:bottom w:w="65" w:type="dxa"/>
              <w:right w:w="65" w:type="dxa"/>
            </w:tcMar>
            <w:vAlign w:val="center"/>
          </w:tcPr>
          <w:p w14:paraId="48BAA27E" w14:textId="77777777" w:rsidR="00AE41C2" w:rsidRDefault="00BA14AD">
            <w:pPr>
              <w:keepNext/>
              <w:keepLines/>
              <w:spacing w:before="40" w:after="40" w:line="252" w:lineRule="auto"/>
              <w:ind w:firstLine="0"/>
            </w:pPr>
            <w:r>
              <w:rPr>
                <w:color w:val="000000"/>
                <w:sz w:val="21"/>
              </w:rPr>
              <w:t>100 / 100</w:t>
            </w:r>
          </w:p>
        </w:tc>
      </w:tr>
      <w:tr w:rsidR="00AE41C2" w14:paraId="34116651" w14:textId="77777777">
        <w:trPr>
          <w:cantSplit/>
          <w:jc w:val="center"/>
        </w:trPr>
        <w:tc>
          <w:tcPr>
            <w:tcW w:w="3240" w:type="dxa"/>
            <w:tcMar>
              <w:top w:w="65" w:type="dxa"/>
              <w:left w:w="65" w:type="dxa"/>
              <w:bottom w:w="65" w:type="dxa"/>
              <w:right w:w="65" w:type="dxa"/>
            </w:tcMar>
            <w:vAlign w:val="center"/>
          </w:tcPr>
          <w:p w14:paraId="6D6DFB42" w14:textId="77777777" w:rsidR="00AE41C2" w:rsidRDefault="00BA14AD">
            <w:pPr>
              <w:keepNext/>
              <w:keepLines/>
              <w:spacing w:before="40" w:after="40" w:line="252" w:lineRule="auto"/>
              <w:ind w:firstLine="0"/>
            </w:pPr>
            <w:r>
              <w:rPr>
                <w:color w:val="000000"/>
                <w:sz w:val="21"/>
              </w:rPr>
              <w:t>Incorporación de usuarios</w:t>
            </w:r>
          </w:p>
        </w:tc>
        <w:tc>
          <w:tcPr>
            <w:tcW w:w="2880" w:type="dxa"/>
            <w:tcMar>
              <w:top w:w="65" w:type="dxa"/>
              <w:left w:w="65" w:type="dxa"/>
              <w:bottom w:w="65" w:type="dxa"/>
              <w:right w:w="65" w:type="dxa"/>
            </w:tcMar>
            <w:vAlign w:val="center"/>
          </w:tcPr>
          <w:p w14:paraId="2F4CF775" w14:textId="77777777" w:rsidR="00AE41C2" w:rsidRDefault="00BA14AD">
            <w:pPr>
              <w:keepNext/>
              <w:keepLines/>
              <w:spacing w:before="40" w:after="40" w:line="252" w:lineRule="auto"/>
              <w:ind w:firstLine="0"/>
            </w:pPr>
            <w:r>
              <w:rPr>
                <w:color w:val="000000"/>
                <w:sz w:val="21"/>
              </w:rPr>
              <w:t>5 usuarios/s</w:t>
            </w:r>
          </w:p>
        </w:tc>
        <w:tc>
          <w:tcPr>
            <w:tcW w:w="2905" w:type="dxa"/>
            <w:tcMar>
              <w:top w:w="65" w:type="dxa"/>
              <w:left w:w="65" w:type="dxa"/>
              <w:bottom w:w="65" w:type="dxa"/>
              <w:right w:w="65" w:type="dxa"/>
            </w:tcMar>
            <w:vAlign w:val="center"/>
          </w:tcPr>
          <w:p w14:paraId="36BE0D4F" w14:textId="77777777" w:rsidR="00AE41C2" w:rsidRDefault="00BA14AD">
            <w:pPr>
              <w:keepNext/>
              <w:keepLines/>
              <w:spacing w:before="40" w:after="40" w:line="252" w:lineRule="auto"/>
              <w:ind w:firstLine="0"/>
            </w:pPr>
            <w:r>
              <w:rPr>
                <w:color w:val="000000"/>
                <w:sz w:val="21"/>
              </w:rPr>
              <w:t>10 usuarios/s</w:t>
            </w:r>
          </w:p>
        </w:tc>
      </w:tr>
      <w:tr w:rsidR="00AE41C2" w14:paraId="6D3DD191" w14:textId="77777777">
        <w:trPr>
          <w:cantSplit/>
          <w:jc w:val="center"/>
        </w:trPr>
        <w:tc>
          <w:tcPr>
            <w:tcW w:w="3240" w:type="dxa"/>
            <w:tcMar>
              <w:top w:w="65" w:type="dxa"/>
              <w:left w:w="65" w:type="dxa"/>
              <w:bottom w:w="65" w:type="dxa"/>
              <w:right w:w="65" w:type="dxa"/>
            </w:tcMar>
            <w:vAlign w:val="center"/>
          </w:tcPr>
          <w:p w14:paraId="1A8F0A5E" w14:textId="77777777" w:rsidR="00AE41C2" w:rsidRDefault="00BA14AD">
            <w:pPr>
              <w:keepNext/>
              <w:keepLines/>
              <w:spacing w:before="40" w:after="40" w:line="252" w:lineRule="auto"/>
              <w:ind w:firstLine="0"/>
            </w:pPr>
            <w:r>
              <w:rPr>
                <w:color w:val="000000"/>
                <w:sz w:val="21"/>
              </w:rPr>
              <w:t>Calentamiento</w:t>
            </w:r>
          </w:p>
        </w:tc>
        <w:tc>
          <w:tcPr>
            <w:tcW w:w="2880" w:type="dxa"/>
            <w:tcMar>
              <w:top w:w="65" w:type="dxa"/>
              <w:left w:w="65" w:type="dxa"/>
              <w:bottom w:w="65" w:type="dxa"/>
              <w:right w:w="65" w:type="dxa"/>
            </w:tcMar>
            <w:vAlign w:val="center"/>
          </w:tcPr>
          <w:p w14:paraId="7C8D82EC" w14:textId="77777777" w:rsidR="00AE41C2" w:rsidRDefault="00BA14AD">
            <w:pPr>
              <w:keepNext/>
              <w:keepLines/>
              <w:spacing w:before="40" w:after="40" w:line="252" w:lineRule="auto"/>
              <w:ind w:firstLine="0"/>
            </w:pPr>
            <w:r>
              <w:rPr>
                <w:color w:val="000000"/>
                <w:sz w:val="21"/>
              </w:rPr>
              <w:t>30 s</w:t>
            </w:r>
          </w:p>
        </w:tc>
        <w:tc>
          <w:tcPr>
            <w:tcW w:w="2905" w:type="dxa"/>
            <w:tcMar>
              <w:top w:w="65" w:type="dxa"/>
              <w:left w:w="65" w:type="dxa"/>
              <w:bottom w:w="65" w:type="dxa"/>
              <w:right w:w="65" w:type="dxa"/>
            </w:tcMar>
            <w:vAlign w:val="center"/>
          </w:tcPr>
          <w:p w14:paraId="5BE4A293" w14:textId="77777777" w:rsidR="00AE41C2" w:rsidRDefault="00BA14AD">
            <w:pPr>
              <w:keepNext/>
              <w:keepLines/>
              <w:spacing w:before="40" w:after="40" w:line="252" w:lineRule="auto"/>
              <w:ind w:firstLine="0"/>
            </w:pPr>
            <w:r>
              <w:rPr>
                <w:color w:val="000000"/>
                <w:sz w:val="21"/>
              </w:rPr>
              <w:t>30 s</w:t>
            </w:r>
          </w:p>
        </w:tc>
      </w:tr>
      <w:tr w:rsidR="00AE41C2" w14:paraId="340DB239" w14:textId="77777777">
        <w:trPr>
          <w:cantSplit/>
          <w:jc w:val="center"/>
        </w:trPr>
        <w:tc>
          <w:tcPr>
            <w:tcW w:w="3240" w:type="dxa"/>
            <w:tcMar>
              <w:top w:w="65" w:type="dxa"/>
              <w:left w:w="65" w:type="dxa"/>
              <w:bottom w:w="65" w:type="dxa"/>
              <w:right w:w="65" w:type="dxa"/>
            </w:tcMar>
            <w:vAlign w:val="center"/>
          </w:tcPr>
          <w:p w14:paraId="779DA4A7" w14:textId="77777777" w:rsidR="00AE41C2" w:rsidRDefault="00BA14AD">
            <w:pPr>
              <w:keepNext/>
              <w:keepLines/>
              <w:spacing w:before="40" w:after="40" w:line="252" w:lineRule="auto"/>
              <w:ind w:firstLine="0"/>
            </w:pPr>
            <w:r>
              <w:rPr>
                <w:color w:val="000000"/>
                <w:sz w:val="21"/>
              </w:rPr>
              <w:t>Medición efectiva</w:t>
            </w:r>
          </w:p>
        </w:tc>
        <w:tc>
          <w:tcPr>
            <w:tcW w:w="2880" w:type="dxa"/>
            <w:tcMar>
              <w:top w:w="65" w:type="dxa"/>
              <w:left w:w="65" w:type="dxa"/>
              <w:bottom w:w="65" w:type="dxa"/>
              <w:right w:w="65" w:type="dxa"/>
            </w:tcMar>
            <w:vAlign w:val="center"/>
          </w:tcPr>
          <w:p w14:paraId="75C299F8" w14:textId="77777777" w:rsidR="00AE41C2" w:rsidRDefault="00BA14AD">
            <w:pPr>
              <w:keepNext/>
              <w:keepLines/>
              <w:spacing w:before="40" w:after="40" w:line="252" w:lineRule="auto"/>
              <w:ind w:firstLine="0"/>
            </w:pPr>
            <w:r>
              <w:rPr>
                <w:color w:val="000000"/>
                <w:sz w:val="21"/>
              </w:rPr>
              <w:t>179.45 s</w:t>
            </w:r>
          </w:p>
        </w:tc>
        <w:tc>
          <w:tcPr>
            <w:tcW w:w="2905" w:type="dxa"/>
            <w:tcMar>
              <w:top w:w="65" w:type="dxa"/>
              <w:left w:w="65" w:type="dxa"/>
              <w:bottom w:w="65" w:type="dxa"/>
              <w:right w:w="65" w:type="dxa"/>
            </w:tcMar>
            <w:vAlign w:val="center"/>
          </w:tcPr>
          <w:p w14:paraId="4599B04F" w14:textId="77777777" w:rsidR="00AE41C2" w:rsidRDefault="00BA14AD">
            <w:pPr>
              <w:keepNext/>
              <w:keepLines/>
              <w:spacing w:before="40" w:after="40" w:line="252" w:lineRule="auto"/>
              <w:ind w:firstLine="0"/>
            </w:pPr>
            <w:r>
              <w:rPr>
                <w:color w:val="000000"/>
                <w:sz w:val="21"/>
              </w:rPr>
              <w:t>180.44 s</w:t>
            </w:r>
          </w:p>
        </w:tc>
      </w:tr>
      <w:tr w:rsidR="00AE41C2" w14:paraId="7D927071" w14:textId="77777777">
        <w:trPr>
          <w:cantSplit/>
          <w:jc w:val="center"/>
        </w:trPr>
        <w:tc>
          <w:tcPr>
            <w:tcW w:w="3240" w:type="dxa"/>
            <w:tcMar>
              <w:top w:w="65" w:type="dxa"/>
              <w:left w:w="65" w:type="dxa"/>
              <w:bottom w:w="65" w:type="dxa"/>
              <w:right w:w="65" w:type="dxa"/>
            </w:tcMar>
            <w:vAlign w:val="center"/>
          </w:tcPr>
          <w:p w14:paraId="0C7B014A" w14:textId="77777777" w:rsidR="00AE41C2" w:rsidRDefault="00BA14AD">
            <w:pPr>
              <w:keepNext/>
              <w:keepLines/>
              <w:spacing w:before="40" w:after="40" w:line="252" w:lineRule="auto"/>
              <w:ind w:firstLine="0"/>
            </w:pPr>
            <w:r>
              <w:rPr>
                <w:color w:val="000000"/>
                <w:sz w:val="21"/>
              </w:rPr>
              <w:t>Espera entre tareas</w:t>
            </w:r>
          </w:p>
        </w:tc>
        <w:tc>
          <w:tcPr>
            <w:tcW w:w="2880" w:type="dxa"/>
            <w:tcMar>
              <w:top w:w="65" w:type="dxa"/>
              <w:left w:w="65" w:type="dxa"/>
              <w:bottom w:w="65" w:type="dxa"/>
              <w:right w:w="65" w:type="dxa"/>
            </w:tcMar>
            <w:vAlign w:val="center"/>
          </w:tcPr>
          <w:p w14:paraId="65ED196B" w14:textId="77777777" w:rsidR="00AE41C2" w:rsidRDefault="00BA14AD">
            <w:pPr>
              <w:keepNext/>
              <w:keepLines/>
              <w:spacing w:before="40" w:after="40" w:line="252" w:lineRule="auto"/>
              <w:ind w:firstLine="0"/>
            </w:pPr>
            <w:r>
              <w:rPr>
                <w:color w:val="000000"/>
                <w:sz w:val="21"/>
              </w:rPr>
              <w:t>Aleatoria de 1-3 s</w:t>
            </w:r>
          </w:p>
        </w:tc>
        <w:tc>
          <w:tcPr>
            <w:tcW w:w="2905" w:type="dxa"/>
            <w:tcMar>
              <w:top w:w="65" w:type="dxa"/>
              <w:left w:w="65" w:type="dxa"/>
              <w:bottom w:w="65" w:type="dxa"/>
              <w:right w:w="65" w:type="dxa"/>
            </w:tcMar>
            <w:vAlign w:val="center"/>
          </w:tcPr>
          <w:p w14:paraId="53F51E26" w14:textId="77777777" w:rsidR="00AE41C2" w:rsidRDefault="00BA14AD">
            <w:pPr>
              <w:keepNext/>
              <w:keepLines/>
              <w:spacing w:before="40" w:after="40" w:line="252" w:lineRule="auto"/>
              <w:ind w:firstLine="0"/>
            </w:pPr>
            <w:r>
              <w:rPr>
                <w:color w:val="000000"/>
                <w:sz w:val="21"/>
              </w:rPr>
              <w:t>Aleatoria de 1-3 s</w:t>
            </w:r>
          </w:p>
        </w:tc>
      </w:tr>
      <w:tr w:rsidR="00AE41C2" w14:paraId="023EB728" w14:textId="77777777">
        <w:trPr>
          <w:cantSplit/>
          <w:jc w:val="center"/>
        </w:trPr>
        <w:tc>
          <w:tcPr>
            <w:tcW w:w="3240" w:type="dxa"/>
            <w:tcMar>
              <w:top w:w="65" w:type="dxa"/>
              <w:left w:w="65" w:type="dxa"/>
              <w:bottom w:w="65" w:type="dxa"/>
              <w:right w:w="65" w:type="dxa"/>
            </w:tcMar>
            <w:vAlign w:val="center"/>
          </w:tcPr>
          <w:p w14:paraId="75F09AAE" w14:textId="77777777" w:rsidR="00AE41C2" w:rsidRDefault="00BA14AD">
            <w:pPr>
              <w:keepNext/>
              <w:keepLines/>
              <w:spacing w:before="40" w:after="40" w:line="252" w:lineRule="auto"/>
              <w:ind w:firstLine="0"/>
            </w:pPr>
            <w:r>
              <w:rPr>
                <w:color w:val="000000"/>
                <w:sz w:val="21"/>
              </w:rPr>
              <w:t>Autenticación</w:t>
            </w:r>
          </w:p>
        </w:tc>
        <w:tc>
          <w:tcPr>
            <w:tcW w:w="2880" w:type="dxa"/>
            <w:tcMar>
              <w:top w:w="65" w:type="dxa"/>
              <w:left w:w="65" w:type="dxa"/>
              <w:bottom w:w="65" w:type="dxa"/>
              <w:right w:w="65" w:type="dxa"/>
            </w:tcMar>
            <w:vAlign w:val="center"/>
          </w:tcPr>
          <w:p w14:paraId="2A6AFA53" w14:textId="77777777" w:rsidR="00AE41C2" w:rsidRDefault="00BA14AD">
            <w:pPr>
              <w:keepNext/>
              <w:keepLines/>
              <w:spacing w:before="40" w:after="40" w:line="252" w:lineRule="auto"/>
              <w:ind w:firstLine="0"/>
            </w:pPr>
            <w:r>
              <w:rPr>
                <w:color w:val="000000"/>
                <w:sz w:val="21"/>
              </w:rPr>
              <w:t>1 login HTTP; demás JWT de fixtures</w:t>
            </w:r>
          </w:p>
        </w:tc>
        <w:tc>
          <w:tcPr>
            <w:tcW w:w="2905" w:type="dxa"/>
            <w:tcMar>
              <w:top w:w="65" w:type="dxa"/>
              <w:left w:w="65" w:type="dxa"/>
              <w:bottom w:w="65" w:type="dxa"/>
              <w:right w:w="65" w:type="dxa"/>
            </w:tcMar>
            <w:vAlign w:val="center"/>
          </w:tcPr>
          <w:p w14:paraId="65121865" w14:textId="77777777" w:rsidR="00AE41C2" w:rsidRDefault="00BA14AD">
            <w:pPr>
              <w:keepNext/>
              <w:keepLines/>
              <w:spacing w:before="40" w:after="40" w:line="252" w:lineRule="auto"/>
              <w:ind w:firstLine="0"/>
            </w:pPr>
            <w:r>
              <w:rPr>
                <w:color w:val="000000"/>
                <w:sz w:val="21"/>
              </w:rPr>
              <w:t xml:space="preserve">1 login HTTP; demás JWT de </w:t>
            </w:r>
            <w:r>
              <w:rPr>
                <w:color w:val="000000"/>
                <w:sz w:val="21"/>
              </w:rPr>
              <w:t>fixtures</w:t>
            </w:r>
          </w:p>
        </w:tc>
      </w:tr>
      <w:tr w:rsidR="00AE41C2" w14:paraId="309853F1" w14:textId="77777777">
        <w:trPr>
          <w:cantSplit/>
          <w:jc w:val="center"/>
        </w:trPr>
        <w:tc>
          <w:tcPr>
            <w:tcW w:w="3240" w:type="dxa"/>
            <w:tcMar>
              <w:top w:w="65" w:type="dxa"/>
              <w:left w:w="65" w:type="dxa"/>
              <w:bottom w:w="65" w:type="dxa"/>
              <w:right w:w="65" w:type="dxa"/>
            </w:tcMar>
            <w:vAlign w:val="center"/>
          </w:tcPr>
          <w:p w14:paraId="3B05328D" w14:textId="77777777" w:rsidR="00AE41C2" w:rsidRDefault="00BA14AD">
            <w:pPr>
              <w:keepLines/>
              <w:spacing w:before="40" w:after="40" w:line="252" w:lineRule="auto"/>
              <w:ind w:firstLine="0"/>
            </w:pPr>
            <w:r>
              <w:rPr>
                <w:color w:val="000000"/>
                <w:sz w:val="21"/>
              </w:rPr>
              <w:t>Escritura máxima por usuario</w:t>
            </w:r>
          </w:p>
        </w:tc>
        <w:tc>
          <w:tcPr>
            <w:tcW w:w="2880" w:type="dxa"/>
            <w:tcMar>
              <w:top w:w="65" w:type="dxa"/>
              <w:left w:w="65" w:type="dxa"/>
              <w:bottom w:w="65" w:type="dxa"/>
              <w:right w:w="65" w:type="dxa"/>
            </w:tcMar>
            <w:vAlign w:val="center"/>
          </w:tcPr>
          <w:p w14:paraId="51712DD4" w14:textId="77777777" w:rsidR="00AE41C2" w:rsidRDefault="00BA14AD">
            <w:pPr>
              <w:keepLines/>
              <w:spacing w:before="40" w:after="40" w:line="252" w:lineRule="auto"/>
              <w:ind w:firstLine="0"/>
            </w:pPr>
            <w:r>
              <w:rPr>
                <w:color w:val="000000"/>
                <w:sz w:val="21"/>
              </w:rPr>
              <w:t>1 POST y 1 PATCH de caja</w:t>
            </w:r>
          </w:p>
        </w:tc>
        <w:tc>
          <w:tcPr>
            <w:tcW w:w="2905" w:type="dxa"/>
            <w:tcMar>
              <w:top w:w="65" w:type="dxa"/>
              <w:left w:w="65" w:type="dxa"/>
              <w:bottom w:w="65" w:type="dxa"/>
              <w:right w:w="65" w:type="dxa"/>
            </w:tcMar>
            <w:vAlign w:val="center"/>
          </w:tcPr>
          <w:p w14:paraId="7DF8105A" w14:textId="77777777" w:rsidR="00AE41C2" w:rsidRDefault="00BA14AD">
            <w:pPr>
              <w:keepLines/>
              <w:spacing w:before="40" w:after="40" w:line="252" w:lineRule="auto"/>
              <w:ind w:firstLine="0"/>
            </w:pPr>
            <w:r>
              <w:rPr>
                <w:color w:val="000000"/>
                <w:sz w:val="21"/>
              </w:rPr>
              <w:t>1 POST y 1 PATCH de caja</w:t>
            </w:r>
          </w:p>
        </w:tc>
      </w:tr>
    </w:tbl>
    <w:p w14:paraId="5ED91925" w14:textId="77777777" w:rsidR="00AE41C2" w:rsidRDefault="00BA14AD">
      <w:pPr>
        <w:spacing w:line="240" w:lineRule="auto"/>
        <w:ind w:firstLine="0"/>
      </w:pPr>
      <w:r>
        <w:rPr>
          <w:i/>
          <w:color w:val="000000"/>
          <w:sz w:val="21"/>
        </w:rPr>
        <w:t>Nota.</w:t>
      </w:r>
      <w:r>
        <w:rPr>
          <w:color w:val="000000"/>
          <w:sz w:val="21"/>
        </w:rPr>
        <w:t xml:space="preserve"> Fuentes E03 y E04. Todos los usuarios consultaron identidad autorizada y se mantuvieron los permisos, CSRF, cuotas, TTL y aislamiento. No son cincuenta o cien logins simultáneos ni pestañas de navegador.</w:t>
      </w:r>
    </w:p>
    <w:p w14:paraId="49A67D0D" w14:textId="77777777" w:rsidR="00AE41C2" w:rsidRDefault="00BA14AD">
      <w:pPr>
        <w:jc w:val="both"/>
      </w:pPr>
      <w:r>
        <w:rPr>
          <w:b/>
          <w:color w:val="000000"/>
        </w:rPr>
        <w:t>Procedimiento registrado.</w:t>
      </w:r>
      <w:r>
        <w:rPr>
          <w:color w:val="000000"/>
        </w:rPr>
        <w:t xml:space="preserve"> Humo previo, escenario A y después B, sin otra suite intensa concurrente. Se usaron dos empresas DEMO y cuentas limitadas al namespace. Al segundo 30 se reiniciaron los contadores de medida, no las protecciones de autenticación. Las tareas consultan cajas, categorías e ID exacto y hacen escrituras acotadas. Al finalizar se retiraron las cuentas de carga y se conservaron registros DEMO para auditoría. Este </w:t>
      </w:r>
      <w:r>
        <w:rPr>
          <w:color w:val="000000"/>
        </w:rPr>
        <w:lastRenderedPageBreak/>
        <w:t>procedimiento se describe para reproducibilidad; no se volvió a ejecutar durante la preparación del in</w:t>
      </w:r>
      <w:r>
        <w:rPr>
          <w:color w:val="000000"/>
        </w:rPr>
        <w:t>forme.</w:t>
      </w:r>
    </w:p>
    <w:p w14:paraId="1318490C" w14:textId="77777777" w:rsidR="00AE41C2" w:rsidRDefault="00BA14AD">
      <w:pPr>
        <w:keepNext/>
        <w:keepLines/>
        <w:spacing w:before="160" w:after="100" w:line="240" w:lineRule="auto"/>
        <w:ind w:firstLine="0"/>
      </w:pPr>
      <w:r>
        <w:rPr>
          <w:b/>
          <w:color w:val="000000"/>
        </w:rPr>
        <w:t>Tabla 10</w:t>
      </w:r>
    </w:p>
    <w:p w14:paraId="25B7055D" w14:textId="53F714A5" w:rsidR="00AE41C2" w:rsidRDefault="00BA14AD">
      <w:pPr>
        <w:keepNext/>
        <w:spacing w:after="120" w:line="276" w:lineRule="auto"/>
        <w:ind w:firstLine="0"/>
      </w:pPr>
      <w:r>
        <w:rPr>
          <w:i/>
          <w:color w:val="000000"/>
        </w:rPr>
        <w:t>Resultados finales de carga local con 50 y 100 usuarios</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08"/>
        <w:gridCol w:w="1296"/>
        <w:gridCol w:w="1224"/>
        <w:gridCol w:w="1080"/>
        <w:gridCol w:w="2160"/>
        <w:gridCol w:w="2157"/>
      </w:tblGrid>
      <w:tr w:rsidR="00AE41C2" w14:paraId="2ADF576D" w14:textId="77777777">
        <w:trPr>
          <w:cantSplit/>
          <w:tblHeader/>
          <w:jc w:val="center"/>
        </w:trPr>
        <w:tc>
          <w:tcPr>
            <w:tcW w:w="1109" w:type="dxa"/>
            <w:tcBorders>
              <w:bottom w:val="single" w:sz="4" w:space="0" w:color="000000"/>
            </w:tcBorders>
            <w:tcMar>
              <w:top w:w="65" w:type="dxa"/>
              <w:left w:w="65" w:type="dxa"/>
              <w:bottom w:w="65" w:type="dxa"/>
              <w:right w:w="65" w:type="dxa"/>
            </w:tcMar>
            <w:vAlign w:val="center"/>
          </w:tcPr>
          <w:p w14:paraId="79557681" w14:textId="367C2744" w:rsidR="00AE41C2" w:rsidRDefault="00BA14AD">
            <w:pPr>
              <w:keepNext/>
              <w:keepLines/>
              <w:spacing w:before="40" w:after="40" w:line="252" w:lineRule="auto"/>
              <w:ind w:firstLine="0"/>
            </w:pPr>
            <w:r>
              <w:rPr>
                <w:b/>
                <w:color w:val="000000"/>
                <w:sz w:val="21"/>
              </w:rPr>
              <w:fldChar w:fldCharType="begin"/>
            </w:r>
            <w:r>
              <w:instrText xml:space="preserve"> TC "</w:instrText>
            </w:r>
            <w:bookmarkStart w:id="81" w:name="_Toc244040074"/>
            <w:r>
              <w:instrText>Tabla 10. Resultados finales de carga local con 50 y 100 usuarios</w:instrText>
            </w:r>
            <w:bookmarkEnd w:id="81"/>
            <w:r>
              <w:instrText xml:space="preserve">" \f T \l "1" </w:instrText>
            </w:r>
            <w:r>
              <w:rPr>
                <w:b/>
                <w:color w:val="000000"/>
                <w:sz w:val="21"/>
              </w:rPr>
              <w:fldChar w:fldCharType="end"/>
            </w:r>
            <w:r>
              <w:rPr>
                <w:b/>
                <w:color w:val="000000"/>
                <w:sz w:val="21"/>
              </w:rPr>
              <w:t>Usuarios</w:t>
            </w:r>
          </w:p>
        </w:tc>
        <w:tc>
          <w:tcPr>
            <w:tcW w:w="1296" w:type="dxa"/>
            <w:tcBorders>
              <w:bottom w:val="single" w:sz="4" w:space="0" w:color="000000"/>
            </w:tcBorders>
            <w:tcMar>
              <w:top w:w="65" w:type="dxa"/>
              <w:left w:w="65" w:type="dxa"/>
              <w:bottom w:w="65" w:type="dxa"/>
              <w:right w:w="65" w:type="dxa"/>
            </w:tcMar>
            <w:vAlign w:val="center"/>
          </w:tcPr>
          <w:p w14:paraId="5EB03C21" w14:textId="77777777" w:rsidR="00AE41C2" w:rsidRDefault="00BA14AD">
            <w:pPr>
              <w:keepNext/>
              <w:keepLines/>
              <w:spacing w:before="40" w:after="40" w:line="252" w:lineRule="auto"/>
              <w:ind w:firstLine="0"/>
            </w:pPr>
            <w:r>
              <w:rPr>
                <w:b/>
                <w:color w:val="000000"/>
                <w:sz w:val="21"/>
              </w:rPr>
              <w:t>Solicitudes</w:t>
            </w:r>
          </w:p>
        </w:tc>
        <w:tc>
          <w:tcPr>
            <w:tcW w:w="1224" w:type="dxa"/>
            <w:tcBorders>
              <w:bottom w:val="single" w:sz="4" w:space="0" w:color="000000"/>
            </w:tcBorders>
            <w:tcMar>
              <w:top w:w="65" w:type="dxa"/>
              <w:left w:w="65" w:type="dxa"/>
              <w:bottom w:w="65" w:type="dxa"/>
              <w:right w:w="65" w:type="dxa"/>
            </w:tcMar>
            <w:vAlign w:val="center"/>
          </w:tcPr>
          <w:p w14:paraId="29FFB533" w14:textId="77777777" w:rsidR="00AE41C2" w:rsidRDefault="00BA14AD">
            <w:pPr>
              <w:keepNext/>
              <w:keepLines/>
              <w:spacing w:before="40" w:after="40" w:line="252" w:lineRule="auto"/>
              <w:ind w:firstLine="0"/>
            </w:pPr>
            <w:r>
              <w:rPr>
                <w:b/>
                <w:color w:val="000000"/>
                <w:sz w:val="21"/>
              </w:rPr>
              <w:t>Media ms</w:t>
            </w:r>
          </w:p>
        </w:tc>
        <w:tc>
          <w:tcPr>
            <w:tcW w:w="1080" w:type="dxa"/>
            <w:tcBorders>
              <w:bottom w:val="single" w:sz="4" w:space="0" w:color="000000"/>
            </w:tcBorders>
            <w:tcMar>
              <w:top w:w="65" w:type="dxa"/>
              <w:left w:w="65" w:type="dxa"/>
              <w:bottom w:w="65" w:type="dxa"/>
              <w:right w:w="65" w:type="dxa"/>
            </w:tcMar>
            <w:vAlign w:val="center"/>
          </w:tcPr>
          <w:p w14:paraId="51D73EFE" w14:textId="77777777" w:rsidR="00AE41C2" w:rsidRDefault="00BA14AD">
            <w:pPr>
              <w:keepNext/>
              <w:keepLines/>
              <w:spacing w:before="40" w:after="40" w:line="252" w:lineRule="auto"/>
              <w:ind w:firstLine="0"/>
            </w:pPr>
            <w:r>
              <w:rPr>
                <w:b/>
                <w:color w:val="000000"/>
                <w:sz w:val="21"/>
              </w:rPr>
              <w:t>p95 ms</w:t>
            </w:r>
          </w:p>
        </w:tc>
        <w:tc>
          <w:tcPr>
            <w:tcW w:w="2160" w:type="dxa"/>
            <w:tcBorders>
              <w:bottom w:val="single" w:sz="4" w:space="0" w:color="000000"/>
            </w:tcBorders>
            <w:tcMar>
              <w:top w:w="65" w:type="dxa"/>
              <w:left w:w="65" w:type="dxa"/>
              <w:bottom w:w="65" w:type="dxa"/>
              <w:right w:w="65" w:type="dxa"/>
            </w:tcMar>
            <w:vAlign w:val="center"/>
          </w:tcPr>
          <w:p w14:paraId="49986B77" w14:textId="77777777" w:rsidR="00AE41C2" w:rsidRDefault="00BA14AD">
            <w:pPr>
              <w:keepNext/>
              <w:keepLines/>
              <w:spacing w:before="40" w:after="40" w:line="252" w:lineRule="auto"/>
              <w:ind w:firstLine="0"/>
            </w:pPr>
            <w:r>
              <w:rPr>
                <w:b/>
                <w:color w:val="000000"/>
                <w:sz w:val="21"/>
              </w:rPr>
              <w:t>Solicitudes/s</w:t>
            </w:r>
          </w:p>
        </w:tc>
        <w:tc>
          <w:tcPr>
            <w:tcW w:w="2157" w:type="dxa"/>
            <w:tcBorders>
              <w:bottom w:val="single" w:sz="4" w:space="0" w:color="000000"/>
            </w:tcBorders>
            <w:tcMar>
              <w:top w:w="65" w:type="dxa"/>
              <w:left w:w="65" w:type="dxa"/>
              <w:bottom w:w="65" w:type="dxa"/>
              <w:right w:w="65" w:type="dxa"/>
            </w:tcMar>
            <w:vAlign w:val="center"/>
          </w:tcPr>
          <w:p w14:paraId="775FA239" w14:textId="77777777" w:rsidR="00AE41C2" w:rsidRDefault="00BA14AD">
            <w:pPr>
              <w:keepNext/>
              <w:keepLines/>
              <w:spacing w:before="40" w:after="40" w:line="252" w:lineRule="auto"/>
              <w:ind w:firstLine="0"/>
            </w:pPr>
            <w:r>
              <w:rPr>
                <w:b/>
                <w:color w:val="000000"/>
                <w:sz w:val="21"/>
              </w:rPr>
              <w:t>Fallos HTTP</w:t>
            </w:r>
          </w:p>
        </w:tc>
      </w:tr>
      <w:tr w:rsidR="00AE41C2" w14:paraId="47F685AA" w14:textId="77777777">
        <w:trPr>
          <w:cantSplit/>
          <w:jc w:val="center"/>
        </w:trPr>
        <w:tc>
          <w:tcPr>
            <w:tcW w:w="1109" w:type="dxa"/>
            <w:tcMar>
              <w:top w:w="65" w:type="dxa"/>
              <w:left w:w="65" w:type="dxa"/>
              <w:bottom w:w="65" w:type="dxa"/>
              <w:right w:w="65" w:type="dxa"/>
            </w:tcMar>
            <w:vAlign w:val="center"/>
          </w:tcPr>
          <w:p w14:paraId="5529A7AB" w14:textId="77777777" w:rsidR="00AE41C2" w:rsidRDefault="00BA14AD">
            <w:pPr>
              <w:keepNext/>
              <w:keepLines/>
              <w:spacing w:before="40" w:after="40" w:line="252" w:lineRule="auto"/>
              <w:ind w:firstLine="0"/>
            </w:pPr>
            <w:r>
              <w:rPr>
                <w:color w:val="000000"/>
                <w:sz w:val="21"/>
              </w:rPr>
              <w:t>50</w:t>
            </w:r>
          </w:p>
        </w:tc>
        <w:tc>
          <w:tcPr>
            <w:tcW w:w="1296" w:type="dxa"/>
            <w:tcMar>
              <w:top w:w="65" w:type="dxa"/>
              <w:left w:w="65" w:type="dxa"/>
              <w:bottom w:w="65" w:type="dxa"/>
              <w:right w:w="65" w:type="dxa"/>
            </w:tcMar>
            <w:vAlign w:val="center"/>
          </w:tcPr>
          <w:p w14:paraId="3A12385E" w14:textId="77777777" w:rsidR="00AE41C2" w:rsidRDefault="00BA14AD">
            <w:pPr>
              <w:keepNext/>
              <w:keepLines/>
              <w:spacing w:before="40" w:after="40" w:line="252" w:lineRule="auto"/>
              <w:ind w:firstLine="0"/>
            </w:pPr>
            <w:r>
              <w:rPr>
                <w:color w:val="000000"/>
                <w:sz w:val="21"/>
              </w:rPr>
              <w:t>4 161</w:t>
            </w:r>
          </w:p>
        </w:tc>
        <w:tc>
          <w:tcPr>
            <w:tcW w:w="1224" w:type="dxa"/>
            <w:tcMar>
              <w:top w:w="65" w:type="dxa"/>
              <w:left w:w="65" w:type="dxa"/>
              <w:bottom w:w="65" w:type="dxa"/>
              <w:right w:w="65" w:type="dxa"/>
            </w:tcMar>
            <w:vAlign w:val="center"/>
          </w:tcPr>
          <w:p w14:paraId="6809418B" w14:textId="77777777" w:rsidR="00AE41C2" w:rsidRDefault="00BA14AD">
            <w:pPr>
              <w:keepNext/>
              <w:keepLines/>
              <w:spacing w:before="40" w:after="40" w:line="252" w:lineRule="auto"/>
              <w:ind w:firstLine="0"/>
            </w:pPr>
            <w:r>
              <w:rPr>
                <w:color w:val="000000"/>
                <w:sz w:val="21"/>
              </w:rPr>
              <w:t>14.44</w:t>
            </w:r>
          </w:p>
        </w:tc>
        <w:tc>
          <w:tcPr>
            <w:tcW w:w="1080" w:type="dxa"/>
            <w:tcMar>
              <w:top w:w="65" w:type="dxa"/>
              <w:left w:w="65" w:type="dxa"/>
              <w:bottom w:w="65" w:type="dxa"/>
              <w:right w:w="65" w:type="dxa"/>
            </w:tcMar>
            <w:vAlign w:val="center"/>
          </w:tcPr>
          <w:p w14:paraId="462451B4" w14:textId="77777777" w:rsidR="00AE41C2" w:rsidRDefault="00BA14AD">
            <w:pPr>
              <w:keepNext/>
              <w:keepLines/>
              <w:spacing w:before="40" w:after="40" w:line="252" w:lineRule="auto"/>
              <w:ind w:firstLine="0"/>
            </w:pPr>
            <w:r>
              <w:rPr>
                <w:color w:val="000000"/>
                <w:sz w:val="21"/>
              </w:rPr>
              <w:t>22</w:t>
            </w:r>
          </w:p>
        </w:tc>
        <w:tc>
          <w:tcPr>
            <w:tcW w:w="2160" w:type="dxa"/>
            <w:tcMar>
              <w:top w:w="65" w:type="dxa"/>
              <w:left w:w="65" w:type="dxa"/>
              <w:bottom w:w="65" w:type="dxa"/>
              <w:right w:w="65" w:type="dxa"/>
            </w:tcMar>
            <w:vAlign w:val="center"/>
          </w:tcPr>
          <w:p w14:paraId="7A5F48EB" w14:textId="77777777" w:rsidR="00AE41C2" w:rsidRDefault="00BA14AD">
            <w:pPr>
              <w:keepNext/>
              <w:keepLines/>
              <w:spacing w:before="40" w:after="40" w:line="252" w:lineRule="auto"/>
              <w:ind w:firstLine="0"/>
            </w:pPr>
            <w:r>
              <w:rPr>
                <w:color w:val="000000"/>
                <w:sz w:val="21"/>
              </w:rPr>
              <w:t>23.19</w:t>
            </w:r>
          </w:p>
        </w:tc>
        <w:tc>
          <w:tcPr>
            <w:tcW w:w="2157" w:type="dxa"/>
            <w:tcMar>
              <w:top w:w="65" w:type="dxa"/>
              <w:left w:w="65" w:type="dxa"/>
              <w:bottom w:w="65" w:type="dxa"/>
              <w:right w:w="65" w:type="dxa"/>
            </w:tcMar>
            <w:vAlign w:val="center"/>
          </w:tcPr>
          <w:p w14:paraId="347D5A1B" w14:textId="77777777" w:rsidR="00AE41C2" w:rsidRDefault="00BA14AD">
            <w:pPr>
              <w:keepNext/>
              <w:keepLines/>
              <w:spacing w:before="40" w:after="40" w:line="252" w:lineRule="auto"/>
              <w:ind w:firstLine="0"/>
            </w:pPr>
            <w:r>
              <w:rPr>
                <w:color w:val="000000"/>
                <w:sz w:val="21"/>
              </w:rPr>
              <w:t>0 / 0.00%</w:t>
            </w:r>
          </w:p>
        </w:tc>
      </w:tr>
      <w:tr w:rsidR="00AE41C2" w14:paraId="6444BA8D" w14:textId="77777777">
        <w:trPr>
          <w:cantSplit/>
          <w:jc w:val="center"/>
        </w:trPr>
        <w:tc>
          <w:tcPr>
            <w:tcW w:w="1109" w:type="dxa"/>
            <w:tcMar>
              <w:top w:w="65" w:type="dxa"/>
              <w:left w:w="65" w:type="dxa"/>
              <w:bottom w:w="65" w:type="dxa"/>
              <w:right w:w="65" w:type="dxa"/>
            </w:tcMar>
            <w:vAlign w:val="center"/>
          </w:tcPr>
          <w:p w14:paraId="5772AC03" w14:textId="77777777" w:rsidR="00AE41C2" w:rsidRDefault="00BA14AD">
            <w:pPr>
              <w:keepLines/>
              <w:spacing w:before="40" w:after="40" w:line="252" w:lineRule="auto"/>
              <w:ind w:firstLine="0"/>
            </w:pPr>
            <w:r>
              <w:rPr>
                <w:color w:val="000000"/>
                <w:sz w:val="21"/>
              </w:rPr>
              <w:t>100</w:t>
            </w:r>
          </w:p>
        </w:tc>
        <w:tc>
          <w:tcPr>
            <w:tcW w:w="1296" w:type="dxa"/>
            <w:tcMar>
              <w:top w:w="65" w:type="dxa"/>
              <w:left w:w="65" w:type="dxa"/>
              <w:bottom w:w="65" w:type="dxa"/>
              <w:right w:w="65" w:type="dxa"/>
            </w:tcMar>
            <w:vAlign w:val="center"/>
          </w:tcPr>
          <w:p w14:paraId="653DE673" w14:textId="77777777" w:rsidR="00AE41C2" w:rsidRDefault="00BA14AD">
            <w:pPr>
              <w:keepLines/>
              <w:spacing w:before="40" w:after="40" w:line="252" w:lineRule="auto"/>
              <w:ind w:firstLine="0"/>
            </w:pPr>
            <w:r>
              <w:rPr>
                <w:color w:val="000000"/>
                <w:sz w:val="21"/>
              </w:rPr>
              <w:t>8 368</w:t>
            </w:r>
          </w:p>
        </w:tc>
        <w:tc>
          <w:tcPr>
            <w:tcW w:w="1224" w:type="dxa"/>
            <w:tcMar>
              <w:top w:w="65" w:type="dxa"/>
              <w:left w:w="65" w:type="dxa"/>
              <w:bottom w:w="65" w:type="dxa"/>
              <w:right w:w="65" w:type="dxa"/>
            </w:tcMar>
            <w:vAlign w:val="center"/>
          </w:tcPr>
          <w:p w14:paraId="12BEB12E" w14:textId="77777777" w:rsidR="00AE41C2" w:rsidRDefault="00BA14AD">
            <w:pPr>
              <w:keepLines/>
              <w:spacing w:before="40" w:after="40" w:line="252" w:lineRule="auto"/>
              <w:ind w:firstLine="0"/>
            </w:pPr>
            <w:r>
              <w:rPr>
                <w:color w:val="000000"/>
                <w:sz w:val="21"/>
              </w:rPr>
              <w:t>19.23</w:t>
            </w:r>
          </w:p>
        </w:tc>
        <w:tc>
          <w:tcPr>
            <w:tcW w:w="1080" w:type="dxa"/>
            <w:tcMar>
              <w:top w:w="65" w:type="dxa"/>
              <w:left w:w="65" w:type="dxa"/>
              <w:bottom w:w="65" w:type="dxa"/>
              <w:right w:w="65" w:type="dxa"/>
            </w:tcMar>
            <w:vAlign w:val="center"/>
          </w:tcPr>
          <w:p w14:paraId="389FFEAA" w14:textId="77777777" w:rsidR="00AE41C2" w:rsidRDefault="00BA14AD">
            <w:pPr>
              <w:keepLines/>
              <w:spacing w:before="40" w:after="40" w:line="252" w:lineRule="auto"/>
              <w:ind w:firstLine="0"/>
            </w:pPr>
            <w:r>
              <w:rPr>
                <w:color w:val="000000"/>
                <w:sz w:val="21"/>
              </w:rPr>
              <w:t>38</w:t>
            </w:r>
          </w:p>
        </w:tc>
        <w:tc>
          <w:tcPr>
            <w:tcW w:w="2160" w:type="dxa"/>
            <w:tcMar>
              <w:top w:w="65" w:type="dxa"/>
              <w:left w:w="65" w:type="dxa"/>
              <w:bottom w:w="65" w:type="dxa"/>
              <w:right w:w="65" w:type="dxa"/>
            </w:tcMar>
            <w:vAlign w:val="center"/>
          </w:tcPr>
          <w:p w14:paraId="6CF98823" w14:textId="77777777" w:rsidR="00AE41C2" w:rsidRDefault="00BA14AD">
            <w:pPr>
              <w:keepLines/>
              <w:spacing w:before="40" w:after="40" w:line="252" w:lineRule="auto"/>
              <w:ind w:firstLine="0"/>
            </w:pPr>
            <w:r>
              <w:rPr>
                <w:color w:val="000000"/>
                <w:sz w:val="21"/>
              </w:rPr>
              <w:t>46.37</w:t>
            </w:r>
          </w:p>
        </w:tc>
        <w:tc>
          <w:tcPr>
            <w:tcW w:w="2157" w:type="dxa"/>
            <w:tcMar>
              <w:top w:w="65" w:type="dxa"/>
              <w:left w:w="65" w:type="dxa"/>
              <w:bottom w:w="65" w:type="dxa"/>
              <w:right w:w="65" w:type="dxa"/>
            </w:tcMar>
            <w:vAlign w:val="center"/>
          </w:tcPr>
          <w:p w14:paraId="3BE89263" w14:textId="77777777" w:rsidR="00AE41C2" w:rsidRDefault="00BA14AD">
            <w:pPr>
              <w:keepLines/>
              <w:spacing w:before="40" w:after="40" w:line="252" w:lineRule="auto"/>
              <w:ind w:firstLine="0"/>
            </w:pPr>
            <w:r>
              <w:rPr>
                <w:color w:val="000000"/>
                <w:sz w:val="21"/>
              </w:rPr>
              <w:t>0 / 0.00%</w:t>
            </w:r>
          </w:p>
        </w:tc>
      </w:tr>
    </w:tbl>
    <w:p w14:paraId="3BB5A437" w14:textId="77777777" w:rsidR="00AE41C2" w:rsidRDefault="00BA14AD">
      <w:pPr>
        <w:spacing w:line="240" w:lineRule="auto"/>
        <w:ind w:firstLine="0"/>
      </w:pPr>
      <w:r>
        <w:rPr>
          <w:i/>
          <w:color w:val="000000"/>
          <w:sz w:val="21"/>
        </w:rPr>
        <w:t>Nota.</w:t>
      </w:r>
      <w:r>
        <w:rPr>
          <w:color w:val="000000"/>
          <w:sz w:val="21"/>
        </w:rPr>
        <w:t xml:space="preserve"> Fuentes E03-E05: eventos finales de cierre y CSV consolidado contrastados. p95 es el percentil 95 de latencia, no una latencia máxima. Las cifras se redondean a dos decimales donde procede; los valores originales conservan precisión completa.</w:t>
      </w:r>
    </w:p>
    <w:p w14:paraId="4269A886" w14:textId="77777777" w:rsidR="00AE41C2" w:rsidRDefault="00BA14AD">
      <w:pPr>
        <w:jc w:val="both"/>
      </w:pPr>
      <w:r>
        <w:rPr>
          <w:b/>
          <w:color w:val="000000"/>
        </w:rPr>
        <w:t>Interpretación.</w:t>
      </w:r>
      <w:r>
        <w:rPr>
          <w:color w:val="000000"/>
        </w:rPr>
        <w:t xml:space="preserve"> En la mezcla y duración ejecutadas, el escenario B procesó aproximadamente el doble de solicitudes por segundo, con mayor latencia media y p95, sin fallos HTTP de capacidad. No se acreditó saturación ni máximo de usuarios. La cercanía entre generador y servicios limita la generalización: estas cifras no predicen latencia de Internet, desempeño en EC2/RDS, experiencia de navegador o producción multiproceso.</w:t>
      </w:r>
    </w:p>
    <w:p w14:paraId="6A72EEA6" w14:textId="77777777" w:rsidR="00AE41C2" w:rsidRDefault="00BA14AD">
      <w:pPr>
        <w:jc w:val="both"/>
      </w:pPr>
      <w:r>
        <w:rPr>
          <w:color w:val="000000"/>
        </w:rPr>
        <w:t>Las Figuras 7 a 10 son capturas actuales de los reportes HTML originales, abiertos sin acceso de red. Sus agregados coinciden con los eventos finales. Se omiten aquí las gráficas completas por espacio; el HTML íntegro y su hash están en el paquete de evidencias.</w:t>
      </w:r>
    </w:p>
    <w:p w14:paraId="563A4B91" w14:textId="77777777" w:rsidR="00AE41C2" w:rsidRDefault="00BA14AD">
      <w:pPr>
        <w:keepNext/>
        <w:keepLines/>
        <w:pageBreakBefore/>
        <w:spacing w:before="160" w:after="100" w:line="240" w:lineRule="auto"/>
        <w:ind w:firstLine="0"/>
      </w:pPr>
      <w:r>
        <w:rPr>
          <w:b/>
          <w:color w:val="000000"/>
        </w:rPr>
        <w:lastRenderedPageBreak/>
        <w:t>Figura 7</w:t>
      </w:r>
    </w:p>
    <w:p w14:paraId="1571DDC8" w14:textId="67F8EF09" w:rsidR="00AE41C2" w:rsidRDefault="00BA14AD">
      <w:pPr>
        <w:keepNext/>
        <w:spacing w:after="120" w:line="276" w:lineRule="auto"/>
        <w:ind w:firstLine="0"/>
      </w:pPr>
      <w:r>
        <w:rPr>
          <w:i/>
          <w:color w:val="000000"/>
        </w:rPr>
        <w:t>Estadísticas de solicitudes del reporte Locust de 50 usuarios</w:t>
      </w:r>
    </w:p>
    <w:p w14:paraId="4C560EE8" w14:textId="53F54AAD" w:rsidR="00AE41C2" w:rsidRDefault="00BA14AD">
      <w:pPr>
        <w:keepNext/>
        <w:keepLines/>
        <w:spacing w:line="240" w:lineRule="auto"/>
        <w:ind w:firstLine="0"/>
        <w:jc w:val="center"/>
      </w:pPr>
      <w:r>
        <w:fldChar w:fldCharType="begin"/>
      </w:r>
      <w:r>
        <w:instrText xml:space="preserve"> TC "</w:instrText>
      </w:r>
      <w:bookmarkStart w:id="82" w:name="_Toc244040083"/>
      <w:r>
        <w:instrText>Figura 7. Estadísticas de solicitudes del reporte Locust de 50 usuarios</w:instrText>
      </w:r>
      <w:bookmarkEnd w:id="82"/>
      <w:r>
        <w:instrText xml:space="preserve">" \f F \l "1" </w:instrText>
      </w:r>
      <w:r>
        <w:fldChar w:fldCharType="end"/>
      </w:r>
      <w:r>
        <w:rPr>
          <w:noProof/>
          <w:color w:val="000000"/>
        </w:rPr>
        <w:drawing>
          <wp:inline distT="0" distB="0" distL="0" distR="0" wp14:anchorId="683781F5" wp14:editId="3481860C">
            <wp:extent cx="5731184" cy="2925291"/>
            <wp:effectExtent l="0" t="0" r="0" b="0"/>
            <wp:docPr id="10" name="Picture 7" descr="Tabla real del HTML Locust de 5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ust-50-solicitudes.png"/>
                    <pic:cNvPicPr/>
                  </pic:nvPicPr>
                  <pic:blipFill>
                    <a:blip r:embed="rId18"/>
                    <a:stretch>
                      <a:fillRect/>
                    </a:stretch>
                  </pic:blipFill>
                  <pic:spPr>
                    <a:xfrm>
                      <a:off x="0" y="0"/>
                      <a:ext cx="5731184" cy="2925291"/>
                    </a:xfrm>
                    <a:prstGeom prst="rect">
                      <a:avLst/>
                    </a:prstGeom>
                  </pic:spPr>
                </pic:pic>
              </a:graphicData>
            </a:graphic>
          </wp:inline>
        </w:drawing>
      </w:r>
    </w:p>
    <w:p w14:paraId="1C86BE8A" w14:textId="77777777" w:rsidR="00AE41C2" w:rsidRDefault="00BA14AD">
      <w:pPr>
        <w:spacing w:line="240" w:lineRule="auto"/>
        <w:ind w:firstLine="0"/>
      </w:pPr>
      <w:r>
        <w:rPr>
          <w:i/>
          <w:color w:val="000000"/>
          <w:sz w:val="21"/>
        </w:rPr>
        <w:t>Nota.</w:t>
      </w:r>
      <w:r>
        <w:rPr>
          <w:color w:val="000000"/>
          <w:sz w:val="21"/>
        </w:rPr>
        <w:t xml:space="preserve"> Captura del reporte original E06, no de una nueva carga. La fila Aggregated muestra 4 161 solicitudes, 0 fallos, 14.44 ms de media y 23.19 solicitudes/s. Las filas de login/CSRF con contador cero pertenecen a la fase de medición posterior al calentamiento y no significan que se haya desactivado autenticación.</w:t>
      </w:r>
    </w:p>
    <w:p w14:paraId="784868F4" w14:textId="77777777" w:rsidR="00AE41C2" w:rsidRDefault="00BA14AD">
      <w:pPr>
        <w:keepNext/>
        <w:keepLines/>
        <w:spacing w:before="160" w:after="100" w:line="240" w:lineRule="auto"/>
        <w:ind w:firstLine="0"/>
      </w:pPr>
      <w:r>
        <w:rPr>
          <w:b/>
          <w:color w:val="000000"/>
        </w:rPr>
        <w:t>Figura 8</w:t>
      </w:r>
    </w:p>
    <w:p w14:paraId="0CEF5B05" w14:textId="61D29DB4" w:rsidR="00AE41C2" w:rsidRDefault="00BA14AD">
      <w:pPr>
        <w:keepNext/>
        <w:spacing w:after="120" w:line="276" w:lineRule="auto"/>
        <w:ind w:firstLine="0"/>
      </w:pPr>
      <w:r>
        <w:rPr>
          <w:i/>
          <w:color w:val="000000"/>
        </w:rPr>
        <w:t>Percentiles del reporte Locust de 50 usuarios</w:t>
      </w:r>
    </w:p>
    <w:p w14:paraId="55838464" w14:textId="3971A74A" w:rsidR="00AE41C2" w:rsidRDefault="00BA14AD">
      <w:pPr>
        <w:keepNext/>
        <w:keepLines/>
        <w:spacing w:line="240" w:lineRule="auto"/>
        <w:ind w:firstLine="0"/>
        <w:jc w:val="center"/>
      </w:pPr>
      <w:r>
        <w:fldChar w:fldCharType="begin"/>
      </w:r>
      <w:r>
        <w:instrText xml:space="preserve"> TC "</w:instrText>
      </w:r>
      <w:bookmarkStart w:id="83" w:name="_Toc244040084"/>
      <w:r>
        <w:instrText>Figura 8. Percentiles del reporte Locust de 50 usuarios</w:instrText>
      </w:r>
      <w:bookmarkEnd w:id="83"/>
      <w:r>
        <w:instrText xml:space="preserve">" \f F \l "1" </w:instrText>
      </w:r>
      <w:r>
        <w:fldChar w:fldCharType="end"/>
      </w:r>
      <w:r>
        <w:rPr>
          <w:noProof/>
          <w:color w:val="000000"/>
        </w:rPr>
        <w:drawing>
          <wp:inline distT="0" distB="0" distL="0" distR="0" wp14:anchorId="68004D01" wp14:editId="6E97069D">
            <wp:extent cx="5731184" cy="2925291"/>
            <wp:effectExtent l="0" t="0" r="0" b="0"/>
            <wp:docPr id="11" name="Picture 8" descr="Percentiles reales del HTML Locust de 5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ust-50-percentiles.png"/>
                    <pic:cNvPicPr/>
                  </pic:nvPicPr>
                  <pic:blipFill>
                    <a:blip r:embed="rId19"/>
                    <a:stretch>
                      <a:fillRect/>
                    </a:stretch>
                  </pic:blipFill>
                  <pic:spPr>
                    <a:xfrm>
                      <a:off x="0" y="0"/>
                      <a:ext cx="5731184" cy="2925291"/>
                    </a:xfrm>
                    <a:prstGeom prst="rect">
                      <a:avLst/>
                    </a:prstGeom>
                  </pic:spPr>
                </pic:pic>
              </a:graphicData>
            </a:graphic>
          </wp:inline>
        </w:drawing>
      </w:r>
    </w:p>
    <w:p w14:paraId="317AC54C" w14:textId="77777777" w:rsidR="00AE41C2" w:rsidRDefault="00BA14AD">
      <w:pPr>
        <w:spacing w:line="240" w:lineRule="auto"/>
        <w:ind w:firstLine="0"/>
      </w:pPr>
      <w:r>
        <w:rPr>
          <w:i/>
          <w:color w:val="000000"/>
          <w:sz w:val="21"/>
        </w:rPr>
        <w:t>Nota.</w:t>
      </w:r>
      <w:r>
        <w:rPr>
          <w:color w:val="000000"/>
          <w:sz w:val="21"/>
        </w:rPr>
        <w:t xml:space="preserve"> Captura de E06; la fila Aggregated muestra p95 de 22 ms.</w:t>
      </w:r>
    </w:p>
    <w:p w14:paraId="4DEFCDB3" w14:textId="77777777" w:rsidR="00AE41C2" w:rsidRDefault="00BA14AD">
      <w:pPr>
        <w:keepNext/>
        <w:keepLines/>
        <w:pageBreakBefore/>
        <w:spacing w:before="160" w:after="100" w:line="240" w:lineRule="auto"/>
        <w:ind w:firstLine="0"/>
      </w:pPr>
      <w:r>
        <w:rPr>
          <w:b/>
          <w:color w:val="000000"/>
        </w:rPr>
        <w:lastRenderedPageBreak/>
        <w:t>Figura 9</w:t>
      </w:r>
    </w:p>
    <w:p w14:paraId="03B324BF" w14:textId="34920B92" w:rsidR="00AE41C2" w:rsidRDefault="00BA14AD">
      <w:pPr>
        <w:keepNext/>
        <w:spacing w:after="120" w:line="276" w:lineRule="auto"/>
        <w:ind w:firstLine="0"/>
      </w:pPr>
      <w:r>
        <w:rPr>
          <w:i/>
          <w:color w:val="000000"/>
        </w:rPr>
        <w:t>Estadísticas de solicitudes del reporte Locust de 100 usuarios</w:t>
      </w:r>
    </w:p>
    <w:p w14:paraId="0A956944" w14:textId="480434FC" w:rsidR="00AE41C2" w:rsidRDefault="00BA14AD">
      <w:pPr>
        <w:keepNext/>
        <w:keepLines/>
        <w:spacing w:line="240" w:lineRule="auto"/>
        <w:ind w:firstLine="0"/>
        <w:jc w:val="center"/>
      </w:pPr>
      <w:r>
        <w:fldChar w:fldCharType="begin"/>
      </w:r>
      <w:r>
        <w:instrText xml:space="preserve"> TC "</w:instrText>
      </w:r>
      <w:bookmarkStart w:id="84" w:name="_Toc244040085"/>
      <w:r>
        <w:instrText>Figura 9. Estadísticas de solicitudes del reporte Locust de 100 usuarios</w:instrText>
      </w:r>
      <w:bookmarkEnd w:id="84"/>
      <w:r>
        <w:instrText xml:space="preserve">" \f F \l "1" </w:instrText>
      </w:r>
      <w:r>
        <w:fldChar w:fldCharType="end"/>
      </w:r>
      <w:r>
        <w:rPr>
          <w:noProof/>
          <w:color w:val="000000"/>
        </w:rPr>
        <w:drawing>
          <wp:inline distT="0" distB="0" distL="0" distR="0" wp14:anchorId="32E59A6A" wp14:editId="2D61A535">
            <wp:extent cx="5731184" cy="2925291"/>
            <wp:effectExtent l="0" t="0" r="0" b="0"/>
            <wp:docPr id="12" name="Picture 9" descr="Tabla real del HTML Locust de 10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ust-100-solicitudes.png"/>
                    <pic:cNvPicPr/>
                  </pic:nvPicPr>
                  <pic:blipFill>
                    <a:blip r:embed="rId20"/>
                    <a:stretch>
                      <a:fillRect/>
                    </a:stretch>
                  </pic:blipFill>
                  <pic:spPr>
                    <a:xfrm>
                      <a:off x="0" y="0"/>
                      <a:ext cx="5731184" cy="2925291"/>
                    </a:xfrm>
                    <a:prstGeom prst="rect">
                      <a:avLst/>
                    </a:prstGeom>
                  </pic:spPr>
                </pic:pic>
              </a:graphicData>
            </a:graphic>
          </wp:inline>
        </w:drawing>
      </w:r>
    </w:p>
    <w:p w14:paraId="20F3F9D2" w14:textId="77777777" w:rsidR="00AE41C2" w:rsidRDefault="00BA14AD">
      <w:pPr>
        <w:spacing w:line="240" w:lineRule="auto"/>
        <w:ind w:firstLine="0"/>
      </w:pPr>
      <w:r>
        <w:rPr>
          <w:i/>
          <w:color w:val="000000"/>
          <w:sz w:val="21"/>
        </w:rPr>
        <w:t>Nota.</w:t>
      </w:r>
      <w:r>
        <w:rPr>
          <w:color w:val="000000"/>
          <w:sz w:val="21"/>
        </w:rPr>
        <w:t xml:space="preserve"> Captura de E07; el agregado muestra 8 368 solicitudes, 0 fallos, 19.23 ms de media y 46.37 solicitudes/s.</w:t>
      </w:r>
    </w:p>
    <w:p w14:paraId="4AC3B5E5" w14:textId="77777777" w:rsidR="00AE41C2" w:rsidRDefault="00BA14AD">
      <w:pPr>
        <w:keepNext/>
        <w:keepLines/>
        <w:spacing w:before="160" w:after="100" w:line="240" w:lineRule="auto"/>
        <w:ind w:firstLine="0"/>
      </w:pPr>
      <w:r>
        <w:rPr>
          <w:b/>
          <w:color w:val="000000"/>
        </w:rPr>
        <w:t>Figura 10</w:t>
      </w:r>
    </w:p>
    <w:p w14:paraId="5125EC68" w14:textId="1203BDB9" w:rsidR="00AE41C2" w:rsidRDefault="00BA14AD">
      <w:pPr>
        <w:keepNext/>
        <w:spacing w:after="120" w:line="276" w:lineRule="auto"/>
        <w:ind w:firstLine="0"/>
      </w:pPr>
      <w:r>
        <w:rPr>
          <w:i/>
          <w:color w:val="000000"/>
        </w:rPr>
        <w:t>Percentiles del reporte Locust de 100 usuarios</w:t>
      </w:r>
    </w:p>
    <w:p w14:paraId="36EB1FEF" w14:textId="4E72760C" w:rsidR="00AE41C2" w:rsidRDefault="00BA14AD">
      <w:pPr>
        <w:keepNext/>
        <w:keepLines/>
        <w:spacing w:line="240" w:lineRule="auto"/>
        <w:ind w:firstLine="0"/>
        <w:jc w:val="center"/>
      </w:pPr>
      <w:r>
        <w:fldChar w:fldCharType="begin"/>
      </w:r>
      <w:r>
        <w:instrText xml:space="preserve"> TC "</w:instrText>
      </w:r>
      <w:bookmarkStart w:id="85" w:name="_Toc244040086"/>
      <w:r>
        <w:instrText>Figura 10. Percentiles del reporte Locust de 100 usuarios</w:instrText>
      </w:r>
      <w:bookmarkEnd w:id="85"/>
      <w:r>
        <w:instrText xml:space="preserve">" \f F \l "1" </w:instrText>
      </w:r>
      <w:r>
        <w:fldChar w:fldCharType="end"/>
      </w:r>
      <w:r>
        <w:rPr>
          <w:noProof/>
          <w:color w:val="000000"/>
        </w:rPr>
        <w:drawing>
          <wp:inline distT="0" distB="0" distL="0" distR="0" wp14:anchorId="160BADC9" wp14:editId="5916AF17">
            <wp:extent cx="5731184" cy="2925291"/>
            <wp:effectExtent l="0" t="0" r="0" b="0"/>
            <wp:docPr id="13" name="Picture 10" descr="Percentiles reales del HTML Locust de 10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ust-100-percentiles.png"/>
                    <pic:cNvPicPr/>
                  </pic:nvPicPr>
                  <pic:blipFill>
                    <a:blip r:embed="rId21"/>
                    <a:stretch>
                      <a:fillRect/>
                    </a:stretch>
                  </pic:blipFill>
                  <pic:spPr>
                    <a:xfrm>
                      <a:off x="0" y="0"/>
                      <a:ext cx="5731184" cy="2925291"/>
                    </a:xfrm>
                    <a:prstGeom prst="rect">
                      <a:avLst/>
                    </a:prstGeom>
                  </pic:spPr>
                </pic:pic>
              </a:graphicData>
            </a:graphic>
          </wp:inline>
        </w:drawing>
      </w:r>
    </w:p>
    <w:p w14:paraId="7534D89B" w14:textId="77777777" w:rsidR="00AE41C2" w:rsidRDefault="00BA14AD">
      <w:pPr>
        <w:spacing w:line="240" w:lineRule="auto"/>
        <w:ind w:firstLine="0"/>
      </w:pPr>
      <w:r>
        <w:rPr>
          <w:i/>
          <w:color w:val="000000"/>
          <w:sz w:val="21"/>
        </w:rPr>
        <w:t>Nota.</w:t>
      </w:r>
      <w:r>
        <w:rPr>
          <w:color w:val="000000"/>
          <w:sz w:val="21"/>
        </w:rPr>
        <w:t xml:space="preserve"> Captura de E07; el agregado muestra p95 de 38 ms. Los reportes HTML y datos fuente se conservaron sin sustituirlos por resultados recreados.</w:t>
      </w:r>
    </w:p>
    <w:p w14:paraId="0766A8C6" w14:textId="77777777" w:rsidR="00AE41C2" w:rsidRDefault="00BA14AD">
      <w:pPr>
        <w:pStyle w:val="Ttulo4"/>
      </w:pPr>
      <w:bookmarkStart w:id="86" w:name="_Toc244040060"/>
      <w:r>
        <w:t>A.5. Incidencias y calidad de la evidencia</w:t>
      </w:r>
      <w:bookmarkEnd w:id="86"/>
    </w:p>
    <w:p w14:paraId="08656E27" w14:textId="77777777" w:rsidR="00AE41C2" w:rsidRDefault="00BA14AD">
      <w:pPr>
        <w:jc w:val="both"/>
      </w:pPr>
      <w:r>
        <w:rPr>
          <w:b/>
          <w:color w:val="000000"/>
        </w:rPr>
        <w:t>Incidencia del exportador.</w:t>
      </w:r>
      <w:r>
        <w:rPr>
          <w:color w:val="000000"/>
        </w:rPr>
        <w:t xml:space="preserve"> Al cerrar A y B, Locust en Windows registró ValueError: I/O operation on closed file en su escritor periódico CSV. Los eventos finales y los HTML </w:t>
      </w:r>
      <w:r>
        <w:rPr>
          <w:color w:val="000000"/>
        </w:rPr>
        <w:lastRenderedPageBreak/>
        <w:t>registran 4 161/8 368 solicitudes y cero fallos HTTP; los snapshots CSV anteriores al cierre tienen 4 143/8 360, diferencias de 18 y ocho solicitudes. No se corrigieron manualmente los originales. El humo posterior del exportador corregido está en E18; sus 17 solicitudes y cero fallos no reemplazan los escenarios A/B.</w:t>
      </w:r>
    </w:p>
    <w:p w14:paraId="363F86D1" w14:textId="77777777" w:rsidR="00AE41C2" w:rsidRDefault="00BA14AD">
      <w:pPr>
        <w:jc w:val="both"/>
      </w:pPr>
      <w:r>
        <w:rPr>
          <w:b/>
          <w:color w:val="000000"/>
        </w:rPr>
        <w:t>Evidencia literal de E08 y E09.</w:t>
      </w:r>
    </w:p>
    <w:p w14:paraId="3E23BFB1" w14:textId="77777777" w:rsidR="00AE41C2" w:rsidRDefault="00BA14AD">
      <w:pPr>
        <w:keepLines/>
        <w:spacing w:line="276" w:lineRule="auto"/>
        <w:ind w:firstLine="0"/>
      </w:pPr>
      <w:r>
        <w:rPr>
          <w:rFonts w:ascii="Consolas" w:hAnsi="Consolas"/>
          <w:sz w:val="18"/>
        </w:rPr>
        <w:t>ValueError: I/O operation on closed file.</w:t>
      </w:r>
    </w:p>
    <w:p w14:paraId="7C7DB2E1" w14:textId="77777777" w:rsidR="00AE41C2" w:rsidRDefault="00BA14AD">
      <w:pPr>
        <w:jc w:val="both"/>
      </w:pPr>
      <w:r>
        <w:rPr>
          <w:b/>
          <w:color w:val="000000"/>
        </w:rPr>
        <w:t>Revisión de unitarias frontend.</w:t>
      </w:r>
      <w:r>
        <w:rPr>
          <w:color w:val="000000"/>
        </w:rPr>
        <w:t xml:space="preserve"> El comando Docker guardado en E01 terminó con código 0 pero indicó tests 0; frontend/.dockerignore excluye unit. Por ello ese paso no acredita ocho pruebas. Se conservó E01 y se ejecutaron únicamente las ocho unitarias locales con Node 24.19.0, con mocks, sin iniciar servicios ni acceder a la base. E19 registra ocho aprobadas, cero fallos y 315.28 ms. La evidencia válida histórica de F5 contiene cinco unitarias; no se presenta como ocho de la adaptación.</w:t>
      </w:r>
    </w:p>
    <w:p w14:paraId="7D4449CF" w14:textId="77777777" w:rsidR="00AE41C2" w:rsidRDefault="00BA14AD">
      <w:pPr>
        <w:keepNext/>
        <w:keepLines/>
        <w:spacing w:before="160" w:after="100" w:line="240" w:lineRule="auto"/>
        <w:ind w:firstLine="0"/>
      </w:pPr>
      <w:r>
        <w:rPr>
          <w:b/>
          <w:color w:val="000000"/>
        </w:rPr>
        <w:t>Tabla 11</w:t>
      </w:r>
    </w:p>
    <w:p w14:paraId="3FD095F1" w14:textId="267FDB10" w:rsidR="00AE41C2" w:rsidRDefault="00BA14AD">
      <w:pPr>
        <w:keepNext/>
        <w:spacing w:after="120" w:line="276" w:lineRule="auto"/>
        <w:ind w:firstLine="0"/>
      </w:pPr>
      <w:r>
        <w:rPr>
          <w:i/>
          <w:color w:val="000000"/>
        </w:rPr>
        <w:t>Diferencias e incidencias preservadas en los registros</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72"/>
        <w:gridCol w:w="3528"/>
        <w:gridCol w:w="3625"/>
      </w:tblGrid>
      <w:tr w:rsidR="00AE41C2" w14:paraId="49B29CD1" w14:textId="77777777">
        <w:trPr>
          <w:cantSplit/>
          <w:tblHeader/>
          <w:jc w:val="center"/>
        </w:trPr>
        <w:tc>
          <w:tcPr>
            <w:tcW w:w="1872" w:type="dxa"/>
            <w:tcBorders>
              <w:bottom w:val="single" w:sz="4" w:space="0" w:color="000000"/>
            </w:tcBorders>
            <w:tcMar>
              <w:top w:w="65" w:type="dxa"/>
              <w:left w:w="65" w:type="dxa"/>
              <w:bottom w:w="65" w:type="dxa"/>
              <w:right w:w="65" w:type="dxa"/>
            </w:tcMar>
            <w:vAlign w:val="center"/>
          </w:tcPr>
          <w:p w14:paraId="40150F40" w14:textId="578E7475" w:rsidR="00AE41C2" w:rsidRDefault="00BA14AD">
            <w:pPr>
              <w:keepNext/>
              <w:keepLines/>
              <w:spacing w:before="40" w:after="40" w:line="252" w:lineRule="auto"/>
              <w:ind w:firstLine="0"/>
            </w:pPr>
            <w:r>
              <w:rPr>
                <w:b/>
                <w:color w:val="000000"/>
                <w:sz w:val="21"/>
              </w:rPr>
              <w:fldChar w:fldCharType="begin"/>
            </w:r>
            <w:r>
              <w:instrText xml:space="preserve"> TC "</w:instrText>
            </w:r>
            <w:bookmarkStart w:id="87" w:name="_Toc244040075"/>
            <w:r>
              <w:instrText>Tabla 11. Diferencias e incidencias preservadas en los registros</w:instrText>
            </w:r>
            <w:bookmarkEnd w:id="87"/>
            <w:r>
              <w:instrText xml:space="preserve">" \f T \l "1" </w:instrText>
            </w:r>
            <w:r>
              <w:rPr>
                <w:b/>
                <w:color w:val="000000"/>
                <w:sz w:val="21"/>
              </w:rPr>
              <w:fldChar w:fldCharType="end"/>
            </w:r>
            <w:r>
              <w:rPr>
                <w:b/>
                <w:color w:val="000000"/>
                <w:sz w:val="21"/>
              </w:rPr>
              <w:t>Registro</w:t>
            </w:r>
          </w:p>
        </w:tc>
        <w:tc>
          <w:tcPr>
            <w:tcW w:w="3528" w:type="dxa"/>
            <w:tcBorders>
              <w:bottom w:val="single" w:sz="4" w:space="0" w:color="000000"/>
            </w:tcBorders>
            <w:tcMar>
              <w:top w:w="65" w:type="dxa"/>
              <w:left w:w="65" w:type="dxa"/>
              <w:bottom w:w="65" w:type="dxa"/>
              <w:right w:w="65" w:type="dxa"/>
            </w:tcMar>
            <w:vAlign w:val="center"/>
          </w:tcPr>
          <w:p w14:paraId="02F6D5C8" w14:textId="77777777" w:rsidR="00AE41C2" w:rsidRDefault="00BA14AD">
            <w:pPr>
              <w:keepNext/>
              <w:keepLines/>
              <w:spacing w:before="40" w:after="40" w:line="252" w:lineRule="auto"/>
              <w:ind w:firstLine="0"/>
            </w:pPr>
            <w:r>
              <w:rPr>
                <w:b/>
                <w:color w:val="000000"/>
                <w:sz w:val="21"/>
              </w:rPr>
              <w:t>Observación real</w:t>
            </w:r>
          </w:p>
        </w:tc>
        <w:tc>
          <w:tcPr>
            <w:tcW w:w="3625" w:type="dxa"/>
            <w:tcBorders>
              <w:bottom w:val="single" w:sz="4" w:space="0" w:color="000000"/>
            </w:tcBorders>
            <w:tcMar>
              <w:top w:w="65" w:type="dxa"/>
              <w:left w:w="65" w:type="dxa"/>
              <w:bottom w:w="65" w:type="dxa"/>
              <w:right w:w="65" w:type="dxa"/>
            </w:tcMar>
            <w:vAlign w:val="center"/>
          </w:tcPr>
          <w:p w14:paraId="527410BA" w14:textId="77777777" w:rsidR="00AE41C2" w:rsidRDefault="00BA14AD">
            <w:pPr>
              <w:keepNext/>
              <w:keepLines/>
              <w:spacing w:before="40" w:after="40" w:line="252" w:lineRule="auto"/>
              <w:ind w:firstLine="0"/>
            </w:pPr>
            <w:r>
              <w:rPr>
                <w:b/>
                <w:color w:val="000000"/>
                <w:sz w:val="21"/>
              </w:rPr>
              <w:t>Tratamiento documental</w:t>
            </w:r>
          </w:p>
        </w:tc>
      </w:tr>
      <w:tr w:rsidR="00AE41C2" w14:paraId="033DCF3E" w14:textId="77777777">
        <w:trPr>
          <w:cantSplit/>
          <w:jc w:val="center"/>
        </w:trPr>
        <w:tc>
          <w:tcPr>
            <w:tcW w:w="1872" w:type="dxa"/>
            <w:tcMar>
              <w:top w:w="65" w:type="dxa"/>
              <w:left w:w="65" w:type="dxa"/>
              <w:bottom w:w="65" w:type="dxa"/>
              <w:right w:w="65" w:type="dxa"/>
            </w:tcMar>
            <w:vAlign w:val="center"/>
          </w:tcPr>
          <w:p w14:paraId="6436E852" w14:textId="77777777" w:rsidR="00AE41C2" w:rsidRDefault="00BA14AD">
            <w:pPr>
              <w:keepNext/>
              <w:keepLines/>
              <w:spacing w:before="40" w:after="40" w:line="252" w:lineRule="auto"/>
              <w:ind w:firstLine="0"/>
            </w:pPr>
            <w:r>
              <w:rPr>
                <w:color w:val="000000"/>
                <w:sz w:val="21"/>
              </w:rPr>
              <w:t>Regresión ampliada inicial</w:t>
            </w:r>
          </w:p>
        </w:tc>
        <w:tc>
          <w:tcPr>
            <w:tcW w:w="3528" w:type="dxa"/>
            <w:tcMar>
              <w:top w:w="65" w:type="dxa"/>
              <w:left w:w="65" w:type="dxa"/>
              <w:bottom w:w="65" w:type="dxa"/>
              <w:right w:w="65" w:type="dxa"/>
            </w:tcMar>
            <w:vAlign w:val="center"/>
          </w:tcPr>
          <w:p w14:paraId="297B8F4C" w14:textId="77777777" w:rsidR="00AE41C2" w:rsidRDefault="00BA14AD">
            <w:pPr>
              <w:keepNext/>
              <w:keepLines/>
              <w:spacing w:before="40" w:after="40" w:line="252" w:lineRule="auto"/>
              <w:ind w:firstLine="0"/>
            </w:pPr>
            <w:r>
              <w:rPr>
                <w:color w:val="000000"/>
                <w:sz w:val="21"/>
              </w:rPr>
              <w:t xml:space="preserve">162 aprobadas y 1 </w:t>
            </w:r>
            <w:r>
              <w:rPr>
                <w:color w:val="000000"/>
                <w:sz w:val="21"/>
              </w:rPr>
              <w:t>fallida en OPTIONS</w:t>
            </w:r>
          </w:p>
        </w:tc>
        <w:tc>
          <w:tcPr>
            <w:tcW w:w="3625" w:type="dxa"/>
            <w:tcMar>
              <w:top w:w="65" w:type="dxa"/>
              <w:left w:w="65" w:type="dxa"/>
              <w:bottom w:w="65" w:type="dxa"/>
              <w:right w:w="65" w:type="dxa"/>
            </w:tcMar>
            <w:vAlign w:val="center"/>
          </w:tcPr>
          <w:p w14:paraId="0435139B" w14:textId="77777777" w:rsidR="00AE41C2" w:rsidRDefault="00BA14AD">
            <w:pPr>
              <w:keepNext/>
              <w:keepLines/>
              <w:spacing w:before="40" w:after="40" w:line="252" w:lineRule="auto"/>
              <w:ind w:firstLine="0"/>
            </w:pPr>
            <w:r>
              <w:rPr>
                <w:color w:val="000000"/>
                <w:sz w:val="21"/>
              </w:rPr>
              <w:t>Se conserva E10; regresión corregida de 163 en E01</w:t>
            </w:r>
          </w:p>
        </w:tc>
      </w:tr>
      <w:tr w:rsidR="00AE41C2" w14:paraId="15001CCA" w14:textId="77777777">
        <w:trPr>
          <w:cantSplit/>
          <w:jc w:val="center"/>
        </w:trPr>
        <w:tc>
          <w:tcPr>
            <w:tcW w:w="1872" w:type="dxa"/>
            <w:tcMar>
              <w:top w:w="65" w:type="dxa"/>
              <w:left w:w="65" w:type="dxa"/>
              <w:bottom w:w="65" w:type="dxa"/>
              <w:right w:w="65" w:type="dxa"/>
            </w:tcMar>
            <w:vAlign w:val="center"/>
          </w:tcPr>
          <w:p w14:paraId="75443E42" w14:textId="77777777" w:rsidR="00AE41C2" w:rsidRDefault="00BA14AD">
            <w:pPr>
              <w:keepNext/>
              <w:keepLines/>
              <w:spacing w:before="40" w:after="40" w:line="252" w:lineRule="auto"/>
              <w:ind w:firstLine="0"/>
            </w:pPr>
            <w:r>
              <w:rPr>
                <w:color w:val="000000"/>
                <w:sz w:val="21"/>
              </w:rPr>
              <w:t>CSV periódico Locust A/B</w:t>
            </w:r>
          </w:p>
        </w:tc>
        <w:tc>
          <w:tcPr>
            <w:tcW w:w="3528" w:type="dxa"/>
            <w:tcMar>
              <w:top w:w="65" w:type="dxa"/>
              <w:left w:w="65" w:type="dxa"/>
              <w:bottom w:w="65" w:type="dxa"/>
              <w:right w:w="65" w:type="dxa"/>
            </w:tcMar>
            <w:vAlign w:val="center"/>
          </w:tcPr>
          <w:p w14:paraId="561567C8" w14:textId="77777777" w:rsidR="00AE41C2" w:rsidRDefault="00BA14AD">
            <w:pPr>
              <w:keepNext/>
              <w:keepLines/>
              <w:spacing w:before="40" w:after="40" w:line="252" w:lineRule="auto"/>
              <w:ind w:firstLine="0"/>
            </w:pPr>
            <w:r>
              <w:rPr>
                <w:color w:val="000000"/>
                <w:sz w:val="21"/>
              </w:rPr>
              <w:t>4 143 / 8 360 solicitudes</w:t>
            </w:r>
          </w:p>
        </w:tc>
        <w:tc>
          <w:tcPr>
            <w:tcW w:w="3625" w:type="dxa"/>
            <w:tcMar>
              <w:top w:w="65" w:type="dxa"/>
              <w:left w:w="65" w:type="dxa"/>
              <w:bottom w:w="65" w:type="dxa"/>
              <w:right w:w="65" w:type="dxa"/>
            </w:tcMar>
            <w:vAlign w:val="center"/>
          </w:tcPr>
          <w:p w14:paraId="0E3B5387" w14:textId="77777777" w:rsidR="00AE41C2" w:rsidRDefault="00BA14AD">
            <w:pPr>
              <w:keepNext/>
              <w:keepLines/>
              <w:spacing w:before="40" w:after="40" w:line="252" w:lineRule="auto"/>
              <w:ind w:firstLine="0"/>
            </w:pPr>
            <w:r>
              <w:rPr>
                <w:color w:val="000000"/>
                <w:sz w:val="21"/>
              </w:rPr>
              <w:t>Snapshot, no total definitivo</w:t>
            </w:r>
          </w:p>
        </w:tc>
      </w:tr>
      <w:tr w:rsidR="00AE41C2" w14:paraId="3C1FFE13" w14:textId="77777777">
        <w:trPr>
          <w:cantSplit/>
          <w:jc w:val="center"/>
        </w:trPr>
        <w:tc>
          <w:tcPr>
            <w:tcW w:w="1872" w:type="dxa"/>
            <w:tcMar>
              <w:top w:w="65" w:type="dxa"/>
              <w:left w:w="65" w:type="dxa"/>
              <w:bottom w:w="65" w:type="dxa"/>
              <w:right w:w="65" w:type="dxa"/>
            </w:tcMar>
            <w:vAlign w:val="center"/>
          </w:tcPr>
          <w:p w14:paraId="405D3472" w14:textId="77777777" w:rsidR="00AE41C2" w:rsidRDefault="00BA14AD">
            <w:pPr>
              <w:keepNext/>
              <w:keepLines/>
              <w:spacing w:before="40" w:after="40" w:line="252" w:lineRule="auto"/>
              <w:ind w:firstLine="0"/>
            </w:pPr>
            <w:r>
              <w:rPr>
                <w:color w:val="000000"/>
                <w:sz w:val="21"/>
              </w:rPr>
              <w:t>Eventos finales y HTML A/B</w:t>
            </w:r>
          </w:p>
        </w:tc>
        <w:tc>
          <w:tcPr>
            <w:tcW w:w="3528" w:type="dxa"/>
            <w:tcMar>
              <w:top w:w="65" w:type="dxa"/>
              <w:left w:w="65" w:type="dxa"/>
              <w:bottom w:w="65" w:type="dxa"/>
              <w:right w:w="65" w:type="dxa"/>
            </w:tcMar>
            <w:vAlign w:val="center"/>
          </w:tcPr>
          <w:p w14:paraId="52B1C2B1" w14:textId="77777777" w:rsidR="00AE41C2" w:rsidRDefault="00BA14AD">
            <w:pPr>
              <w:keepNext/>
              <w:keepLines/>
              <w:spacing w:before="40" w:after="40" w:line="252" w:lineRule="auto"/>
              <w:ind w:firstLine="0"/>
            </w:pPr>
            <w:r>
              <w:rPr>
                <w:color w:val="000000"/>
                <w:sz w:val="21"/>
              </w:rPr>
              <w:t>4 161 / 8 368, 0 fallos HTTP</w:t>
            </w:r>
          </w:p>
        </w:tc>
        <w:tc>
          <w:tcPr>
            <w:tcW w:w="3625" w:type="dxa"/>
            <w:tcMar>
              <w:top w:w="65" w:type="dxa"/>
              <w:left w:w="65" w:type="dxa"/>
              <w:bottom w:w="65" w:type="dxa"/>
              <w:right w:w="65" w:type="dxa"/>
            </w:tcMar>
            <w:vAlign w:val="center"/>
          </w:tcPr>
          <w:p w14:paraId="0886F2DF" w14:textId="77777777" w:rsidR="00AE41C2" w:rsidRDefault="00BA14AD">
            <w:pPr>
              <w:keepNext/>
              <w:keepLines/>
              <w:spacing w:before="40" w:after="40" w:line="252" w:lineRule="auto"/>
              <w:ind w:firstLine="0"/>
            </w:pPr>
            <w:r>
              <w:rPr>
                <w:color w:val="000000"/>
                <w:sz w:val="21"/>
              </w:rPr>
              <w:t>Base de la Tabla 10</w:t>
            </w:r>
          </w:p>
        </w:tc>
      </w:tr>
      <w:tr w:rsidR="00AE41C2" w14:paraId="06B09776" w14:textId="77777777">
        <w:trPr>
          <w:cantSplit/>
          <w:jc w:val="center"/>
        </w:trPr>
        <w:tc>
          <w:tcPr>
            <w:tcW w:w="1872" w:type="dxa"/>
            <w:tcMar>
              <w:top w:w="65" w:type="dxa"/>
              <w:left w:w="65" w:type="dxa"/>
              <w:bottom w:w="65" w:type="dxa"/>
              <w:right w:w="65" w:type="dxa"/>
            </w:tcMar>
            <w:vAlign w:val="center"/>
          </w:tcPr>
          <w:p w14:paraId="3262E70F" w14:textId="77777777" w:rsidR="00AE41C2" w:rsidRDefault="00BA14AD">
            <w:pPr>
              <w:keepNext/>
              <w:keepLines/>
              <w:spacing w:before="40" w:after="40" w:line="252" w:lineRule="auto"/>
              <w:ind w:firstLine="0"/>
            </w:pPr>
            <w:r>
              <w:rPr>
                <w:color w:val="000000"/>
                <w:sz w:val="21"/>
              </w:rPr>
              <w:t>Escritor CSV</w:t>
            </w:r>
          </w:p>
        </w:tc>
        <w:tc>
          <w:tcPr>
            <w:tcW w:w="3528" w:type="dxa"/>
            <w:tcMar>
              <w:top w:w="65" w:type="dxa"/>
              <w:left w:w="65" w:type="dxa"/>
              <w:bottom w:w="65" w:type="dxa"/>
              <w:right w:w="65" w:type="dxa"/>
            </w:tcMar>
            <w:vAlign w:val="center"/>
          </w:tcPr>
          <w:p w14:paraId="17470138" w14:textId="77777777" w:rsidR="00AE41C2" w:rsidRDefault="00BA14AD">
            <w:pPr>
              <w:keepNext/>
              <w:keepLines/>
              <w:spacing w:before="40" w:after="40" w:line="252" w:lineRule="auto"/>
              <w:ind w:firstLine="0"/>
            </w:pPr>
            <w:r>
              <w:rPr>
                <w:color w:val="000000"/>
                <w:sz w:val="21"/>
              </w:rPr>
              <w:t>Excepción al cierre</w:t>
            </w:r>
          </w:p>
        </w:tc>
        <w:tc>
          <w:tcPr>
            <w:tcW w:w="3625" w:type="dxa"/>
            <w:tcMar>
              <w:top w:w="65" w:type="dxa"/>
              <w:left w:w="65" w:type="dxa"/>
              <w:bottom w:w="65" w:type="dxa"/>
              <w:right w:w="65" w:type="dxa"/>
            </w:tcMar>
            <w:vAlign w:val="center"/>
          </w:tcPr>
          <w:p w14:paraId="1A0681DC" w14:textId="77777777" w:rsidR="00AE41C2" w:rsidRDefault="00BA14AD">
            <w:pPr>
              <w:keepNext/>
              <w:keepLines/>
              <w:spacing w:before="40" w:after="40" w:line="252" w:lineRule="auto"/>
              <w:ind w:firstLine="0"/>
            </w:pPr>
            <w:r>
              <w:rPr>
                <w:color w:val="000000"/>
                <w:sz w:val="21"/>
              </w:rPr>
              <w:t>Se conserva consola; no se denomina generador libre de incidentes</w:t>
            </w:r>
          </w:p>
        </w:tc>
      </w:tr>
      <w:tr w:rsidR="00AE41C2" w14:paraId="215DCD24" w14:textId="77777777">
        <w:trPr>
          <w:cantSplit/>
          <w:jc w:val="center"/>
        </w:trPr>
        <w:tc>
          <w:tcPr>
            <w:tcW w:w="1872" w:type="dxa"/>
            <w:tcMar>
              <w:top w:w="65" w:type="dxa"/>
              <w:left w:w="65" w:type="dxa"/>
              <w:bottom w:w="65" w:type="dxa"/>
              <w:right w:w="65" w:type="dxa"/>
            </w:tcMar>
            <w:vAlign w:val="center"/>
          </w:tcPr>
          <w:p w14:paraId="3FAF48BB" w14:textId="77777777" w:rsidR="00AE41C2" w:rsidRDefault="00BA14AD">
            <w:pPr>
              <w:keepNext/>
              <w:keepLines/>
              <w:spacing w:before="40" w:after="40" w:line="252" w:lineRule="auto"/>
              <w:ind w:firstLine="0"/>
            </w:pPr>
            <w:r>
              <w:rPr>
                <w:color w:val="000000"/>
                <w:sz w:val="21"/>
              </w:rPr>
              <w:t>Unitarias dentro de contenedor</w:t>
            </w:r>
          </w:p>
        </w:tc>
        <w:tc>
          <w:tcPr>
            <w:tcW w:w="3528" w:type="dxa"/>
            <w:tcMar>
              <w:top w:w="65" w:type="dxa"/>
              <w:left w:w="65" w:type="dxa"/>
              <w:bottom w:w="65" w:type="dxa"/>
              <w:right w:w="65" w:type="dxa"/>
            </w:tcMar>
            <w:vAlign w:val="center"/>
          </w:tcPr>
          <w:p w14:paraId="428616FC" w14:textId="77777777" w:rsidR="00AE41C2" w:rsidRDefault="00BA14AD">
            <w:pPr>
              <w:keepNext/>
              <w:keepLines/>
              <w:spacing w:before="40" w:after="40" w:line="252" w:lineRule="auto"/>
              <w:ind w:firstLine="0"/>
            </w:pPr>
            <w:r>
              <w:rPr>
                <w:color w:val="000000"/>
                <w:sz w:val="21"/>
              </w:rPr>
              <w:t>Código 0, pero 0 pruebas</w:t>
            </w:r>
          </w:p>
        </w:tc>
        <w:tc>
          <w:tcPr>
            <w:tcW w:w="3625" w:type="dxa"/>
            <w:tcMar>
              <w:top w:w="65" w:type="dxa"/>
              <w:left w:w="65" w:type="dxa"/>
              <w:bottom w:w="65" w:type="dxa"/>
              <w:right w:w="65" w:type="dxa"/>
            </w:tcMar>
            <w:vAlign w:val="center"/>
          </w:tcPr>
          <w:p w14:paraId="2D2C8E5A" w14:textId="77777777" w:rsidR="00AE41C2" w:rsidRDefault="00BA14AD">
            <w:pPr>
              <w:keepNext/>
              <w:keepLines/>
              <w:spacing w:before="40" w:after="40" w:line="252" w:lineRule="auto"/>
              <w:ind w:firstLine="0"/>
            </w:pPr>
            <w:r>
              <w:rPr>
                <w:color w:val="000000"/>
                <w:sz w:val="21"/>
              </w:rPr>
              <w:t>No se cuenta como aprobación de ocho</w:t>
            </w:r>
          </w:p>
        </w:tc>
      </w:tr>
      <w:tr w:rsidR="00AE41C2" w14:paraId="7C8D09EF" w14:textId="77777777">
        <w:trPr>
          <w:cantSplit/>
          <w:jc w:val="center"/>
        </w:trPr>
        <w:tc>
          <w:tcPr>
            <w:tcW w:w="1872" w:type="dxa"/>
            <w:tcMar>
              <w:top w:w="65" w:type="dxa"/>
              <w:left w:w="65" w:type="dxa"/>
              <w:bottom w:w="65" w:type="dxa"/>
              <w:right w:w="65" w:type="dxa"/>
            </w:tcMar>
            <w:vAlign w:val="center"/>
          </w:tcPr>
          <w:p w14:paraId="2693ABA1" w14:textId="77777777" w:rsidR="00AE41C2" w:rsidRDefault="00BA14AD">
            <w:pPr>
              <w:keepLines/>
              <w:spacing w:before="40" w:after="40" w:line="252" w:lineRule="auto"/>
              <w:ind w:firstLine="0"/>
            </w:pPr>
            <w:r>
              <w:rPr>
                <w:color w:val="000000"/>
                <w:sz w:val="21"/>
              </w:rPr>
              <w:t>Recuperación de unitarias local</w:t>
            </w:r>
          </w:p>
        </w:tc>
        <w:tc>
          <w:tcPr>
            <w:tcW w:w="3528" w:type="dxa"/>
            <w:tcMar>
              <w:top w:w="65" w:type="dxa"/>
              <w:left w:w="65" w:type="dxa"/>
              <w:bottom w:w="65" w:type="dxa"/>
              <w:right w:w="65" w:type="dxa"/>
            </w:tcMar>
            <w:vAlign w:val="center"/>
          </w:tcPr>
          <w:p w14:paraId="0A2C1942" w14:textId="77777777" w:rsidR="00AE41C2" w:rsidRDefault="00BA14AD">
            <w:pPr>
              <w:keepLines/>
              <w:spacing w:before="40" w:after="40" w:line="252" w:lineRule="auto"/>
              <w:ind w:firstLine="0"/>
            </w:pPr>
            <w:r>
              <w:rPr>
                <w:color w:val="000000"/>
                <w:sz w:val="21"/>
              </w:rPr>
              <w:t>8 aprobadas con mocks</w:t>
            </w:r>
          </w:p>
        </w:tc>
        <w:tc>
          <w:tcPr>
            <w:tcW w:w="3625" w:type="dxa"/>
            <w:tcMar>
              <w:top w:w="65" w:type="dxa"/>
              <w:left w:w="65" w:type="dxa"/>
              <w:bottom w:w="65" w:type="dxa"/>
              <w:right w:w="65" w:type="dxa"/>
            </w:tcMar>
            <w:vAlign w:val="center"/>
          </w:tcPr>
          <w:p w14:paraId="58D19D51" w14:textId="77777777" w:rsidR="00AE41C2" w:rsidRDefault="00BA14AD">
            <w:pPr>
              <w:keepLines/>
              <w:spacing w:before="40" w:after="40" w:line="252" w:lineRule="auto"/>
              <w:ind w:firstLine="0"/>
            </w:pPr>
            <w:r>
              <w:rPr>
                <w:color w:val="000000"/>
                <w:sz w:val="21"/>
              </w:rPr>
              <w:t xml:space="preserve">Única suite nueva de esta </w:t>
            </w:r>
            <w:r>
              <w:rPr>
                <w:color w:val="000000"/>
                <w:sz w:val="21"/>
              </w:rPr>
              <w:t>preparación; E19</w:t>
            </w:r>
          </w:p>
        </w:tc>
      </w:tr>
    </w:tbl>
    <w:p w14:paraId="49C30A0A" w14:textId="77777777" w:rsidR="00AE41C2" w:rsidRDefault="00BA14AD">
      <w:pPr>
        <w:spacing w:line="240" w:lineRule="auto"/>
        <w:ind w:firstLine="0"/>
      </w:pPr>
      <w:r>
        <w:rPr>
          <w:i/>
          <w:color w:val="000000"/>
          <w:sz w:val="21"/>
        </w:rPr>
        <w:t>Nota.</w:t>
      </w:r>
      <w:r>
        <w:rPr>
          <w:color w:val="000000"/>
          <w:sz w:val="21"/>
        </w:rPr>
        <w:t xml:space="preserve"> No hubo nuevas ejecuciones pytest, Playwright, Locust o k6 durante esta preparación documental. Una salida de proceso 0 no prueba por sí sola que se hayan descubierto y ejecutado casos.</w:t>
      </w:r>
    </w:p>
    <w:p w14:paraId="5A64F0FB" w14:textId="77777777" w:rsidR="00AE41C2" w:rsidRDefault="00BA14AD">
      <w:pPr>
        <w:pStyle w:val="Ttulo4"/>
      </w:pPr>
      <w:bookmarkStart w:id="88" w:name="_Toc244040061"/>
      <w:r>
        <w:lastRenderedPageBreak/>
        <w:t xml:space="preserve">A.6. Grafana k6 previsto y </w:t>
      </w:r>
      <w:r>
        <w:t>herramienta utilizada</w:t>
      </w:r>
      <w:bookmarkEnd w:id="88"/>
    </w:p>
    <w:p w14:paraId="6D7DB4BB" w14:textId="77777777" w:rsidR="00AE41C2" w:rsidRDefault="00BA14AD">
      <w:pPr>
        <w:jc w:val="both"/>
      </w:pPr>
      <w:r>
        <w:rPr>
          <w:color w:val="000000"/>
        </w:rPr>
        <w:t>Grafana k6 fue mencionado como herramienta prevista en la exposición de la semana 9, según el antecedente proporcionado por el responsable. La herramienta utilizada en las cargas documentadas fue Locust, acreditada por sus reportes originales. No se atribuyen a k6 las cifras de la Tabla 10.</w:t>
      </w:r>
    </w:p>
    <w:p w14:paraId="0A8B6B30" w14:textId="77777777" w:rsidR="00AE41C2" w:rsidRDefault="00BA14AD">
      <w:pPr>
        <w:jc w:val="both"/>
      </w:pPr>
      <w:r>
        <w:rPr>
          <w:color w:val="000000"/>
        </w:rPr>
        <w:t xml:space="preserve">La comprobación local E20 no encontró k6 en PATH, en las rutas estándar inspeccionadas o en las imágenes Docker locales. Los entornos LogisTech estaban detenidos. Para respetar la prioridad documental y la prohibición de modificar infraestructura, no se instaló k6, no se descargó una imagen, no se iniciaron servicios y no se ejecutó una carga adicional. No existen resultados o capturas de ejecución k6 en esta entrega. Esta comprobación no demuestra que el binario sea inexistente en cualquier otra ubicación </w:t>
      </w:r>
      <w:r>
        <w:rPr>
          <w:color w:val="000000"/>
        </w:rPr>
        <w:t>no inspeccionada.</w:t>
      </w:r>
    </w:p>
    <w:p w14:paraId="219BD0A7" w14:textId="77777777" w:rsidR="00AE41C2" w:rsidRDefault="00BA14AD">
      <w:pPr>
        <w:pStyle w:val="Ttulo4"/>
      </w:pPr>
      <w:bookmarkStart w:id="89" w:name="_Toc244040062"/>
      <w:r>
        <w:lastRenderedPageBreak/>
        <w:t>A.7. Trazabilidad de fuentes</w:t>
      </w:r>
      <w:bookmarkEnd w:id="89"/>
    </w:p>
    <w:p w14:paraId="71A063B1" w14:textId="77777777" w:rsidR="00AE41C2" w:rsidRDefault="00BA14AD">
      <w:pPr>
        <w:keepNext/>
        <w:keepLines/>
        <w:spacing w:before="160" w:after="100" w:line="240" w:lineRule="auto"/>
        <w:ind w:firstLine="0"/>
      </w:pPr>
      <w:r>
        <w:rPr>
          <w:b/>
          <w:color w:val="000000"/>
        </w:rPr>
        <w:t>Tabla 12</w:t>
      </w:r>
    </w:p>
    <w:p w14:paraId="311D7304" w14:textId="390C4355" w:rsidR="00AE41C2" w:rsidRDefault="00BA14AD">
      <w:pPr>
        <w:keepNext/>
        <w:spacing w:after="120" w:line="276" w:lineRule="auto"/>
        <w:ind w:firstLine="0"/>
      </w:pPr>
      <w:r>
        <w:rPr>
          <w:i/>
          <w:color w:val="000000"/>
        </w:rPr>
        <w:t>Registro de fuentes primarias del anexo</w:t>
      </w:r>
    </w:p>
    <w:tbl>
      <w:tblPr>
        <w:tblStyle w:val="TableNormal"/>
        <w:tblW w:w="9025" w:type="dxa"/>
        <w:jc w:val="center"/>
        <w:tblInd w:w="0" w:type="dxa"/>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92"/>
        <w:gridCol w:w="4248"/>
        <w:gridCol w:w="3985"/>
      </w:tblGrid>
      <w:tr w:rsidR="00AE41C2" w14:paraId="02DD3490" w14:textId="77777777">
        <w:trPr>
          <w:cantSplit/>
          <w:tblHeader/>
          <w:jc w:val="center"/>
        </w:trPr>
        <w:tc>
          <w:tcPr>
            <w:tcW w:w="792" w:type="dxa"/>
            <w:tcBorders>
              <w:bottom w:val="single" w:sz="4" w:space="0" w:color="000000"/>
            </w:tcBorders>
            <w:tcMar>
              <w:top w:w="65" w:type="dxa"/>
              <w:left w:w="65" w:type="dxa"/>
              <w:bottom w:w="65" w:type="dxa"/>
              <w:right w:w="65" w:type="dxa"/>
            </w:tcMar>
            <w:vAlign w:val="center"/>
          </w:tcPr>
          <w:p w14:paraId="51D221B7" w14:textId="21A46D43" w:rsidR="00AE41C2" w:rsidRDefault="00BA14AD">
            <w:pPr>
              <w:keepNext/>
              <w:keepLines/>
              <w:spacing w:before="20" w:after="20" w:line="240" w:lineRule="auto"/>
              <w:ind w:firstLine="0"/>
            </w:pPr>
            <w:r>
              <w:rPr>
                <w:b/>
                <w:color w:val="000000"/>
                <w:sz w:val="20"/>
              </w:rPr>
              <w:fldChar w:fldCharType="begin"/>
            </w:r>
            <w:r>
              <w:instrText xml:space="preserve"> TC "</w:instrText>
            </w:r>
            <w:bookmarkStart w:id="90" w:name="_Toc244040076"/>
            <w:r>
              <w:instrText>Tabla 12. Registro de fuentes primarias del anexo</w:instrText>
            </w:r>
            <w:bookmarkEnd w:id="90"/>
            <w:r>
              <w:instrText xml:space="preserve">" \f T \l "1" </w:instrText>
            </w:r>
            <w:r>
              <w:rPr>
                <w:b/>
                <w:color w:val="000000"/>
                <w:sz w:val="20"/>
              </w:rPr>
              <w:fldChar w:fldCharType="end"/>
            </w:r>
            <w:r>
              <w:rPr>
                <w:b/>
                <w:color w:val="000000"/>
                <w:sz w:val="20"/>
              </w:rPr>
              <w:t>ID</w:t>
            </w:r>
          </w:p>
        </w:tc>
        <w:tc>
          <w:tcPr>
            <w:tcW w:w="4248" w:type="dxa"/>
            <w:tcBorders>
              <w:bottom w:val="single" w:sz="4" w:space="0" w:color="000000"/>
            </w:tcBorders>
            <w:tcMar>
              <w:top w:w="65" w:type="dxa"/>
              <w:left w:w="65" w:type="dxa"/>
              <w:bottom w:w="65" w:type="dxa"/>
              <w:right w:w="65" w:type="dxa"/>
            </w:tcMar>
            <w:vAlign w:val="center"/>
          </w:tcPr>
          <w:p w14:paraId="05644B57" w14:textId="77777777" w:rsidR="00AE41C2" w:rsidRDefault="00BA14AD">
            <w:pPr>
              <w:keepNext/>
              <w:keepLines/>
              <w:spacing w:before="20" w:after="20" w:line="240" w:lineRule="auto"/>
              <w:ind w:firstLine="0"/>
            </w:pPr>
            <w:r>
              <w:rPr>
                <w:b/>
                <w:color w:val="000000"/>
                <w:sz w:val="20"/>
              </w:rPr>
              <w:t>Archivo o conjunto</w:t>
            </w:r>
          </w:p>
        </w:tc>
        <w:tc>
          <w:tcPr>
            <w:tcW w:w="3985" w:type="dxa"/>
            <w:tcBorders>
              <w:bottom w:val="single" w:sz="4" w:space="0" w:color="000000"/>
            </w:tcBorders>
            <w:tcMar>
              <w:top w:w="65" w:type="dxa"/>
              <w:left w:w="65" w:type="dxa"/>
              <w:bottom w:w="65" w:type="dxa"/>
              <w:right w:w="65" w:type="dxa"/>
            </w:tcMar>
            <w:vAlign w:val="center"/>
          </w:tcPr>
          <w:p w14:paraId="73AB049F" w14:textId="77777777" w:rsidR="00AE41C2" w:rsidRDefault="00BA14AD">
            <w:pPr>
              <w:keepNext/>
              <w:keepLines/>
              <w:spacing w:before="20" w:after="20" w:line="240" w:lineRule="auto"/>
              <w:ind w:firstLine="0"/>
            </w:pPr>
            <w:r>
              <w:rPr>
                <w:b/>
                <w:color w:val="000000"/>
                <w:sz w:val="20"/>
              </w:rPr>
              <w:t>Qué acredita</w:t>
            </w:r>
          </w:p>
        </w:tc>
      </w:tr>
      <w:tr w:rsidR="00AE41C2" w14:paraId="700BE3F2" w14:textId="77777777">
        <w:trPr>
          <w:cantSplit/>
          <w:jc w:val="center"/>
        </w:trPr>
        <w:tc>
          <w:tcPr>
            <w:tcW w:w="792" w:type="dxa"/>
            <w:tcMar>
              <w:top w:w="65" w:type="dxa"/>
              <w:left w:w="65" w:type="dxa"/>
              <w:bottom w:w="65" w:type="dxa"/>
              <w:right w:w="65" w:type="dxa"/>
            </w:tcMar>
            <w:vAlign w:val="center"/>
          </w:tcPr>
          <w:p w14:paraId="7B3621E5" w14:textId="77777777" w:rsidR="00AE41C2" w:rsidRDefault="00BA14AD">
            <w:pPr>
              <w:keepNext/>
              <w:keepLines/>
              <w:spacing w:before="20" w:after="20" w:line="240" w:lineRule="auto"/>
              <w:ind w:firstLine="0"/>
            </w:pPr>
            <w:r>
              <w:rPr>
                <w:color w:val="000000"/>
                <w:sz w:val="20"/>
              </w:rPr>
              <w:t>E01</w:t>
            </w:r>
          </w:p>
        </w:tc>
        <w:tc>
          <w:tcPr>
            <w:tcW w:w="4248" w:type="dxa"/>
            <w:tcMar>
              <w:top w:w="65" w:type="dxa"/>
              <w:left w:w="65" w:type="dxa"/>
              <w:bottom w:w="65" w:type="dxa"/>
              <w:right w:w="65" w:type="dxa"/>
            </w:tcMar>
            <w:vAlign w:val="center"/>
          </w:tcPr>
          <w:p w14:paraId="66BF4720" w14:textId="77777777" w:rsidR="00AE41C2" w:rsidRDefault="00BA14AD">
            <w:pPr>
              <w:keepNext/>
              <w:keepLines/>
              <w:spacing w:before="20" w:after="20" w:line="240" w:lineRule="auto"/>
              <w:ind w:firstLine="0"/>
            </w:pPr>
            <w:r>
              <w:rPr>
                <w:color w:val="000000"/>
                <w:sz w:val="20"/>
              </w:rPr>
              <w:t>adaptacion-verificacion.json</w:t>
            </w:r>
          </w:p>
        </w:tc>
        <w:tc>
          <w:tcPr>
            <w:tcW w:w="3985" w:type="dxa"/>
            <w:tcMar>
              <w:top w:w="65" w:type="dxa"/>
              <w:left w:w="65" w:type="dxa"/>
              <w:bottom w:w="65" w:type="dxa"/>
              <w:right w:w="65" w:type="dxa"/>
            </w:tcMar>
            <w:vAlign w:val="center"/>
          </w:tcPr>
          <w:p w14:paraId="53188DFC" w14:textId="77777777" w:rsidR="00AE41C2" w:rsidRDefault="00BA14AD">
            <w:pPr>
              <w:keepNext/>
              <w:keepLines/>
              <w:spacing w:before="20" w:after="20" w:line="240" w:lineRule="auto"/>
              <w:ind w:firstLine="0"/>
            </w:pPr>
            <w:r>
              <w:rPr>
                <w:color w:val="000000"/>
                <w:sz w:val="20"/>
              </w:rPr>
              <w:t>pytest 163, checks y límite del paso Node Docker</w:t>
            </w:r>
          </w:p>
        </w:tc>
      </w:tr>
      <w:tr w:rsidR="00AE41C2" w14:paraId="411EDA34" w14:textId="77777777">
        <w:trPr>
          <w:cantSplit/>
          <w:jc w:val="center"/>
        </w:trPr>
        <w:tc>
          <w:tcPr>
            <w:tcW w:w="792" w:type="dxa"/>
            <w:tcMar>
              <w:top w:w="65" w:type="dxa"/>
              <w:left w:w="65" w:type="dxa"/>
              <w:bottom w:w="65" w:type="dxa"/>
              <w:right w:w="65" w:type="dxa"/>
            </w:tcMar>
            <w:vAlign w:val="center"/>
          </w:tcPr>
          <w:p w14:paraId="1334AE3B" w14:textId="77777777" w:rsidR="00AE41C2" w:rsidRDefault="00BA14AD">
            <w:pPr>
              <w:keepNext/>
              <w:keepLines/>
              <w:spacing w:before="20" w:after="20" w:line="240" w:lineRule="auto"/>
              <w:ind w:firstLine="0"/>
            </w:pPr>
            <w:r>
              <w:rPr>
                <w:color w:val="000000"/>
                <w:sz w:val="20"/>
              </w:rPr>
              <w:t>E02</w:t>
            </w:r>
          </w:p>
        </w:tc>
        <w:tc>
          <w:tcPr>
            <w:tcW w:w="4248" w:type="dxa"/>
            <w:tcMar>
              <w:top w:w="65" w:type="dxa"/>
              <w:left w:w="65" w:type="dxa"/>
              <w:bottom w:w="65" w:type="dxa"/>
              <w:right w:w="65" w:type="dxa"/>
            </w:tcMar>
            <w:vAlign w:val="center"/>
          </w:tcPr>
          <w:p w14:paraId="670CD5E3" w14:textId="77777777" w:rsidR="00AE41C2" w:rsidRDefault="00BA14AD">
            <w:pPr>
              <w:keepNext/>
              <w:keepLines/>
              <w:spacing w:before="20" w:after="20" w:line="240" w:lineRule="auto"/>
              <w:ind w:firstLine="0"/>
            </w:pPr>
            <w:r>
              <w:rPr>
                <w:color w:val="000000"/>
                <w:sz w:val="20"/>
              </w:rPr>
              <w:t>adaptacion-e2e.json</w:t>
            </w:r>
          </w:p>
        </w:tc>
        <w:tc>
          <w:tcPr>
            <w:tcW w:w="3985" w:type="dxa"/>
            <w:tcMar>
              <w:top w:w="65" w:type="dxa"/>
              <w:left w:w="65" w:type="dxa"/>
              <w:bottom w:w="65" w:type="dxa"/>
              <w:right w:w="65" w:type="dxa"/>
            </w:tcMar>
            <w:vAlign w:val="center"/>
          </w:tcPr>
          <w:p w14:paraId="7276581A" w14:textId="77777777" w:rsidR="00AE41C2" w:rsidRDefault="00BA14AD">
            <w:pPr>
              <w:keepNext/>
              <w:keepLines/>
              <w:spacing w:before="20" w:after="20" w:line="240" w:lineRule="auto"/>
              <w:ind w:firstLine="0"/>
            </w:pPr>
            <w:r>
              <w:rPr>
                <w:color w:val="000000"/>
                <w:sz w:val="20"/>
              </w:rPr>
              <w:t xml:space="preserve">Diez casos Playwright y sus </w:t>
            </w:r>
            <w:r>
              <w:rPr>
                <w:color w:val="000000"/>
                <w:sz w:val="20"/>
              </w:rPr>
              <w:t>duraciones</w:t>
            </w:r>
          </w:p>
        </w:tc>
      </w:tr>
      <w:tr w:rsidR="00AE41C2" w14:paraId="1FDAAA74" w14:textId="77777777">
        <w:trPr>
          <w:cantSplit/>
          <w:jc w:val="center"/>
        </w:trPr>
        <w:tc>
          <w:tcPr>
            <w:tcW w:w="792" w:type="dxa"/>
            <w:tcMar>
              <w:top w:w="65" w:type="dxa"/>
              <w:left w:w="65" w:type="dxa"/>
              <w:bottom w:w="65" w:type="dxa"/>
              <w:right w:w="65" w:type="dxa"/>
            </w:tcMar>
            <w:vAlign w:val="center"/>
          </w:tcPr>
          <w:p w14:paraId="57A5C100" w14:textId="77777777" w:rsidR="00AE41C2" w:rsidRDefault="00BA14AD">
            <w:pPr>
              <w:keepNext/>
              <w:keepLines/>
              <w:spacing w:before="20" w:after="20" w:line="240" w:lineRule="auto"/>
              <w:ind w:firstLine="0"/>
            </w:pPr>
            <w:r>
              <w:rPr>
                <w:color w:val="000000"/>
                <w:sz w:val="20"/>
              </w:rPr>
              <w:t>E03-E04</w:t>
            </w:r>
          </w:p>
        </w:tc>
        <w:tc>
          <w:tcPr>
            <w:tcW w:w="4248" w:type="dxa"/>
            <w:tcMar>
              <w:top w:w="65" w:type="dxa"/>
              <w:left w:w="65" w:type="dxa"/>
              <w:bottom w:w="65" w:type="dxa"/>
              <w:right w:w="65" w:type="dxa"/>
            </w:tcMar>
            <w:vAlign w:val="center"/>
          </w:tcPr>
          <w:p w14:paraId="0CE9FB1D" w14:textId="77777777" w:rsidR="00AE41C2" w:rsidRDefault="00BA14AD">
            <w:pPr>
              <w:keepNext/>
              <w:keepLines/>
              <w:spacing w:before="20" w:after="20" w:line="240" w:lineRule="auto"/>
              <w:ind w:firstLine="0"/>
            </w:pPr>
            <w:r>
              <w:rPr>
                <w:color w:val="000000"/>
                <w:sz w:val="20"/>
              </w:rPr>
              <w:t>a-50 / b-100 _summary.json</w:t>
            </w:r>
          </w:p>
        </w:tc>
        <w:tc>
          <w:tcPr>
            <w:tcW w:w="3985" w:type="dxa"/>
            <w:tcMar>
              <w:top w:w="65" w:type="dxa"/>
              <w:left w:w="65" w:type="dxa"/>
              <w:bottom w:w="65" w:type="dxa"/>
              <w:right w:w="65" w:type="dxa"/>
            </w:tcMar>
            <w:vAlign w:val="center"/>
          </w:tcPr>
          <w:p w14:paraId="07534069" w14:textId="77777777" w:rsidR="00AE41C2" w:rsidRDefault="00BA14AD">
            <w:pPr>
              <w:keepNext/>
              <w:keepLines/>
              <w:spacing w:before="20" w:after="20" w:line="240" w:lineRule="auto"/>
              <w:ind w:firstLine="0"/>
            </w:pPr>
            <w:r>
              <w:rPr>
                <w:color w:val="000000"/>
                <w:sz w:val="20"/>
              </w:rPr>
              <w:t>Eventos finales de carga</w:t>
            </w:r>
          </w:p>
        </w:tc>
      </w:tr>
      <w:tr w:rsidR="00AE41C2" w14:paraId="008C9C0D" w14:textId="77777777">
        <w:trPr>
          <w:cantSplit/>
          <w:jc w:val="center"/>
        </w:trPr>
        <w:tc>
          <w:tcPr>
            <w:tcW w:w="792" w:type="dxa"/>
            <w:tcMar>
              <w:top w:w="65" w:type="dxa"/>
              <w:left w:w="65" w:type="dxa"/>
              <w:bottom w:w="65" w:type="dxa"/>
              <w:right w:w="65" w:type="dxa"/>
            </w:tcMar>
            <w:vAlign w:val="center"/>
          </w:tcPr>
          <w:p w14:paraId="22C9E15C" w14:textId="77777777" w:rsidR="00AE41C2" w:rsidRDefault="00BA14AD">
            <w:pPr>
              <w:keepNext/>
              <w:keepLines/>
              <w:spacing w:before="20" w:after="20" w:line="240" w:lineRule="auto"/>
              <w:ind w:firstLine="0"/>
            </w:pPr>
            <w:r>
              <w:rPr>
                <w:color w:val="000000"/>
                <w:sz w:val="20"/>
              </w:rPr>
              <w:t>E05</w:t>
            </w:r>
          </w:p>
        </w:tc>
        <w:tc>
          <w:tcPr>
            <w:tcW w:w="4248" w:type="dxa"/>
            <w:tcMar>
              <w:top w:w="65" w:type="dxa"/>
              <w:left w:w="65" w:type="dxa"/>
              <w:bottom w:w="65" w:type="dxa"/>
              <w:right w:w="65" w:type="dxa"/>
            </w:tcMar>
            <w:vAlign w:val="center"/>
          </w:tcPr>
          <w:p w14:paraId="35D74942" w14:textId="77777777" w:rsidR="00AE41C2" w:rsidRDefault="00BA14AD">
            <w:pPr>
              <w:keepNext/>
              <w:keepLines/>
              <w:spacing w:before="20" w:after="20" w:line="240" w:lineRule="auto"/>
              <w:ind w:firstLine="0"/>
            </w:pPr>
            <w:r>
              <w:rPr>
                <w:color w:val="000000"/>
                <w:sz w:val="20"/>
              </w:rPr>
              <w:t>resumen-escenarios.csv</w:t>
            </w:r>
          </w:p>
        </w:tc>
        <w:tc>
          <w:tcPr>
            <w:tcW w:w="3985" w:type="dxa"/>
            <w:tcMar>
              <w:top w:w="65" w:type="dxa"/>
              <w:left w:w="65" w:type="dxa"/>
              <w:bottom w:w="65" w:type="dxa"/>
              <w:right w:w="65" w:type="dxa"/>
            </w:tcMar>
            <w:vAlign w:val="center"/>
          </w:tcPr>
          <w:p w14:paraId="1F2243B8" w14:textId="77777777" w:rsidR="00AE41C2" w:rsidRDefault="00BA14AD">
            <w:pPr>
              <w:keepNext/>
              <w:keepLines/>
              <w:spacing w:before="20" w:after="20" w:line="240" w:lineRule="auto"/>
              <w:ind w:firstLine="0"/>
            </w:pPr>
            <w:r>
              <w:rPr>
                <w:color w:val="000000"/>
                <w:sz w:val="20"/>
              </w:rPr>
              <w:t>Consolidado contrastado de métricas</w:t>
            </w:r>
          </w:p>
        </w:tc>
      </w:tr>
      <w:tr w:rsidR="00AE41C2" w14:paraId="3AB7AB8F" w14:textId="77777777">
        <w:trPr>
          <w:cantSplit/>
          <w:jc w:val="center"/>
        </w:trPr>
        <w:tc>
          <w:tcPr>
            <w:tcW w:w="792" w:type="dxa"/>
            <w:tcMar>
              <w:top w:w="65" w:type="dxa"/>
              <w:left w:w="65" w:type="dxa"/>
              <w:bottom w:w="65" w:type="dxa"/>
              <w:right w:w="65" w:type="dxa"/>
            </w:tcMar>
            <w:vAlign w:val="center"/>
          </w:tcPr>
          <w:p w14:paraId="2D4B46A9" w14:textId="77777777" w:rsidR="00AE41C2" w:rsidRDefault="00BA14AD">
            <w:pPr>
              <w:keepNext/>
              <w:keepLines/>
              <w:spacing w:before="20" w:after="20" w:line="240" w:lineRule="auto"/>
              <w:ind w:firstLine="0"/>
            </w:pPr>
            <w:r>
              <w:rPr>
                <w:color w:val="000000"/>
                <w:sz w:val="20"/>
              </w:rPr>
              <w:t>E06-E07</w:t>
            </w:r>
          </w:p>
        </w:tc>
        <w:tc>
          <w:tcPr>
            <w:tcW w:w="4248" w:type="dxa"/>
            <w:tcMar>
              <w:top w:w="65" w:type="dxa"/>
              <w:left w:w="65" w:type="dxa"/>
              <w:bottom w:w="65" w:type="dxa"/>
              <w:right w:w="65" w:type="dxa"/>
            </w:tcMar>
            <w:vAlign w:val="center"/>
          </w:tcPr>
          <w:p w14:paraId="3BE2941E" w14:textId="77777777" w:rsidR="00AE41C2" w:rsidRDefault="00BA14AD">
            <w:pPr>
              <w:keepNext/>
              <w:keepLines/>
              <w:spacing w:before="20" w:after="20" w:line="240" w:lineRule="auto"/>
              <w:ind w:firstLine="0"/>
            </w:pPr>
            <w:r>
              <w:rPr>
                <w:color w:val="000000"/>
                <w:sz w:val="20"/>
              </w:rPr>
              <w:t>a-50 / b-100 .html</w:t>
            </w:r>
          </w:p>
        </w:tc>
        <w:tc>
          <w:tcPr>
            <w:tcW w:w="3985" w:type="dxa"/>
            <w:tcMar>
              <w:top w:w="65" w:type="dxa"/>
              <w:left w:w="65" w:type="dxa"/>
              <w:bottom w:w="65" w:type="dxa"/>
              <w:right w:w="65" w:type="dxa"/>
            </w:tcMar>
            <w:vAlign w:val="center"/>
          </w:tcPr>
          <w:p w14:paraId="7E591641" w14:textId="77777777" w:rsidR="00AE41C2" w:rsidRDefault="00BA14AD">
            <w:pPr>
              <w:keepNext/>
              <w:keepLines/>
              <w:spacing w:before="20" w:after="20" w:line="240" w:lineRule="auto"/>
              <w:ind w:firstLine="0"/>
            </w:pPr>
            <w:r>
              <w:rPr>
                <w:color w:val="000000"/>
                <w:sz w:val="20"/>
              </w:rPr>
              <w:t>Reportes originales y capturas de estadísticas</w:t>
            </w:r>
          </w:p>
        </w:tc>
      </w:tr>
      <w:tr w:rsidR="00AE41C2" w14:paraId="5FC7CCA9" w14:textId="77777777">
        <w:trPr>
          <w:cantSplit/>
          <w:jc w:val="center"/>
        </w:trPr>
        <w:tc>
          <w:tcPr>
            <w:tcW w:w="792" w:type="dxa"/>
            <w:tcMar>
              <w:top w:w="65" w:type="dxa"/>
              <w:left w:w="65" w:type="dxa"/>
              <w:bottom w:w="65" w:type="dxa"/>
              <w:right w:w="65" w:type="dxa"/>
            </w:tcMar>
            <w:vAlign w:val="center"/>
          </w:tcPr>
          <w:p w14:paraId="333D4ED0" w14:textId="77777777" w:rsidR="00AE41C2" w:rsidRDefault="00BA14AD">
            <w:pPr>
              <w:keepNext/>
              <w:keepLines/>
              <w:spacing w:before="20" w:after="20" w:line="240" w:lineRule="auto"/>
              <w:ind w:firstLine="0"/>
            </w:pPr>
            <w:r>
              <w:rPr>
                <w:color w:val="000000"/>
                <w:sz w:val="20"/>
              </w:rPr>
              <w:t>E08-E09</w:t>
            </w:r>
          </w:p>
        </w:tc>
        <w:tc>
          <w:tcPr>
            <w:tcW w:w="4248" w:type="dxa"/>
            <w:tcMar>
              <w:top w:w="65" w:type="dxa"/>
              <w:left w:w="65" w:type="dxa"/>
              <w:bottom w:w="65" w:type="dxa"/>
              <w:right w:w="65" w:type="dxa"/>
            </w:tcMar>
            <w:vAlign w:val="center"/>
          </w:tcPr>
          <w:p w14:paraId="52054E70" w14:textId="77777777" w:rsidR="00AE41C2" w:rsidRDefault="00BA14AD">
            <w:pPr>
              <w:keepNext/>
              <w:keepLines/>
              <w:spacing w:before="20" w:after="20" w:line="240" w:lineRule="auto"/>
              <w:ind w:firstLine="0"/>
            </w:pPr>
            <w:r>
              <w:rPr>
                <w:color w:val="000000"/>
                <w:sz w:val="20"/>
              </w:rPr>
              <w:t xml:space="preserve">a-50 / b-100 </w:t>
            </w:r>
            <w:r>
              <w:rPr>
                <w:color w:val="000000"/>
                <w:sz w:val="20"/>
              </w:rPr>
              <w:t>_console.txt</w:t>
            </w:r>
          </w:p>
        </w:tc>
        <w:tc>
          <w:tcPr>
            <w:tcW w:w="3985" w:type="dxa"/>
            <w:tcMar>
              <w:top w:w="65" w:type="dxa"/>
              <w:left w:w="65" w:type="dxa"/>
              <w:bottom w:w="65" w:type="dxa"/>
              <w:right w:w="65" w:type="dxa"/>
            </w:tcMar>
            <w:vAlign w:val="center"/>
          </w:tcPr>
          <w:p w14:paraId="309F0677" w14:textId="77777777" w:rsidR="00AE41C2" w:rsidRDefault="00BA14AD">
            <w:pPr>
              <w:keepNext/>
              <w:keepLines/>
              <w:spacing w:before="20" w:after="20" w:line="240" w:lineRule="auto"/>
              <w:ind w:firstLine="0"/>
            </w:pPr>
            <w:r>
              <w:rPr>
                <w:color w:val="000000"/>
                <w:sz w:val="20"/>
              </w:rPr>
              <w:t>Cierre y excepción del escritor CSV</w:t>
            </w:r>
          </w:p>
        </w:tc>
      </w:tr>
      <w:tr w:rsidR="00AE41C2" w14:paraId="6C19CA95" w14:textId="77777777">
        <w:trPr>
          <w:cantSplit/>
          <w:jc w:val="center"/>
        </w:trPr>
        <w:tc>
          <w:tcPr>
            <w:tcW w:w="792" w:type="dxa"/>
            <w:tcMar>
              <w:top w:w="65" w:type="dxa"/>
              <w:left w:w="65" w:type="dxa"/>
              <w:bottom w:w="65" w:type="dxa"/>
              <w:right w:w="65" w:type="dxa"/>
            </w:tcMar>
            <w:vAlign w:val="center"/>
          </w:tcPr>
          <w:p w14:paraId="0F034989" w14:textId="77777777" w:rsidR="00AE41C2" w:rsidRDefault="00BA14AD">
            <w:pPr>
              <w:keepNext/>
              <w:keepLines/>
              <w:spacing w:before="20" w:after="20" w:line="240" w:lineRule="auto"/>
              <w:ind w:firstLine="0"/>
            </w:pPr>
            <w:r>
              <w:rPr>
                <w:color w:val="000000"/>
                <w:sz w:val="20"/>
              </w:rPr>
              <w:t>E10-E11</w:t>
            </w:r>
          </w:p>
        </w:tc>
        <w:tc>
          <w:tcPr>
            <w:tcW w:w="4248" w:type="dxa"/>
            <w:tcMar>
              <w:top w:w="65" w:type="dxa"/>
              <w:left w:w="65" w:type="dxa"/>
              <w:bottom w:w="65" w:type="dxa"/>
              <w:right w:w="65" w:type="dxa"/>
            </w:tcMar>
            <w:vAlign w:val="center"/>
          </w:tcPr>
          <w:p w14:paraId="0C28D3F4" w14:textId="77777777" w:rsidR="00AE41C2" w:rsidRDefault="00BA14AD">
            <w:pPr>
              <w:keepNext/>
              <w:keepLines/>
              <w:spacing w:before="20" w:after="20" w:line="240" w:lineRule="auto"/>
              <w:ind w:firstLine="0"/>
            </w:pPr>
            <w:r>
              <w:rPr>
                <w:color w:val="000000"/>
                <w:sz w:val="20"/>
              </w:rPr>
              <w:t>Regresiones iniciales conservadas</w:t>
            </w:r>
          </w:p>
        </w:tc>
        <w:tc>
          <w:tcPr>
            <w:tcW w:w="3985" w:type="dxa"/>
            <w:tcMar>
              <w:top w:w="65" w:type="dxa"/>
              <w:left w:w="65" w:type="dxa"/>
              <w:bottom w:w="65" w:type="dxa"/>
              <w:right w:w="65" w:type="dxa"/>
            </w:tcMar>
            <w:vAlign w:val="center"/>
          </w:tcPr>
          <w:p w14:paraId="1558008C" w14:textId="77777777" w:rsidR="00AE41C2" w:rsidRDefault="00BA14AD">
            <w:pPr>
              <w:keepNext/>
              <w:keepLines/>
              <w:spacing w:before="20" w:after="20" w:line="240" w:lineRule="auto"/>
              <w:ind w:firstLine="0"/>
            </w:pPr>
            <w:r>
              <w:rPr>
                <w:color w:val="000000"/>
                <w:sz w:val="20"/>
              </w:rPr>
              <w:t>Fallos reales previos, separados de los finales</w:t>
            </w:r>
          </w:p>
        </w:tc>
      </w:tr>
      <w:tr w:rsidR="00AE41C2" w14:paraId="6D53D0E9" w14:textId="77777777">
        <w:trPr>
          <w:cantSplit/>
          <w:jc w:val="center"/>
        </w:trPr>
        <w:tc>
          <w:tcPr>
            <w:tcW w:w="792" w:type="dxa"/>
            <w:tcMar>
              <w:top w:w="65" w:type="dxa"/>
              <w:left w:w="65" w:type="dxa"/>
              <w:bottom w:w="65" w:type="dxa"/>
              <w:right w:w="65" w:type="dxa"/>
            </w:tcMar>
            <w:vAlign w:val="center"/>
          </w:tcPr>
          <w:p w14:paraId="347D9A29" w14:textId="77777777" w:rsidR="00AE41C2" w:rsidRDefault="00BA14AD">
            <w:pPr>
              <w:keepNext/>
              <w:keepLines/>
              <w:spacing w:before="20" w:after="20" w:line="240" w:lineRule="auto"/>
              <w:ind w:firstLine="0"/>
            </w:pPr>
            <w:r>
              <w:rPr>
                <w:color w:val="000000"/>
                <w:sz w:val="20"/>
              </w:rPr>
              <w:t>E12</w:t>
            </w:r>
          </w:p>
        </w:tc>
        <w:tc>
          <w:tcPr>
            <w:tcW w:w="4248" w:type="dxa"/>
            <w:tcMar>
              <w:top w:w="65" w:type="dxa"/>
              <w:left w:w="65" w:type="dxa"/>
              <w:bottom w:w="65" w:type="dxa"/>
              <w:right w:w="65" w:type="dxa"/>
            </w:tcMar>
            <w:vAlign w:val="center"/>
          </w:tcPr>
          <w:p w14:paraId="518FDD40" w14:textId="77777777" w:rsidR="00AE41C2" w:rsidRDefault="00BA14AD">
            <w:pPr>
              <w:keepNext/>
              <w:keepLines/>
              <w:spacing w:before="20" w:after="20" w:line="240" w:lineRule="auto"/>
              <w:ind w:firstLine="0"/>
            </w:pPr>
            <w:r>
              <w:rPr>
                <w:color w:val="000000"/>
                <w:sz w:val="20"/>
              </w:rPr>
              <w:t>fase5-verificacion.json</w:t>
            </w:r>
          </w:p>
        </w:tc>
        <w:tc>
          <w:tcPr>
            <w:tcW w:w="3985" w:type="dxa"/>
            <w:tcMar>
              <w:top w:w="65" w:type="dxa"/>
              <w:left w:w="65" w:type="dxa"/>
              <w:bottom w:w="65" w:type="dxa"/>
              <w:right w:w="65" w:type="dxa"/>
            </w:tcMar>
            <w:vAlign w:val="center"/>
          </w:tcPr>
          <w:p w14:paraId="1727CF99" w14:textId="77777777" w:rsidR="00AE41C2" w:rsidRDefault="00BA14AD">
            <w:pPr>
              <w:keepNext/>
              <w:keepLines/>
              <w:spacing w:before="20" w:after="20" w:line="240" w:lineRule="auto"/>
              <w:ind w:firstLine="0"/>
            </w:pPr>
            <w:r>
              <w:rPr>
                <w:color w:val="000000"/>
                <w:sz w:val="20"/>
              </w:rPr>
              <w:t>Evidencia histórica de cinco unitarias frontend</w:t>
            </w:r>
          </w:p>
        </w:tc>
      </w:tr>
      <w:tr w:rsidR="00AE41C2" w14:paraId="77132298" w14:textId="77777777">
        <w:trPr>
          <w:cantSplit/>
          <w:jc w:val="center"/>
        </w:trPr>
        <w:tc>
          <w:tcPr>
            <w:tcW w:w="792" w:type="dxa"/>
            <w:tcMar>
              <w:top w:w="65" w:type="dxa"/>
              <w:left w:w="65" w:type="dxa"/>
              <w:bottom w:w="65" w:type="dxa"/>
              <w:right w:w="65" w:type="dxa"/>
            </w:tcMar>
            <w:vAlign w:val="center"/>
          </w:tcPr>
          <w:p w14:paraId="43825A8E" w14:textId="77777777" w:rsidR="00AE41C2" w:rsidRDefault="00BA14AD">
            <w:pPr>
              <w:keepNext/>
              <w:keepLines/>
              <w:spacing w:before="20" w:after="20" w:line="240" w:lineRule="auto"/>
              <w:ind w:firstLine="0"/>
            </w:pPr>
            <w:r>
              <w:rPr>
                <w:color w:val="000000"/>
                <w:sz w:val="20"/>
              </w:rPr>
              <w:t>E13-E15</w:t>
            </w:r>
          </w:p>
        </w:tc>
        <w:tc>
          <w:tcPr>
            <w:tcW w:w="4248" w:type="dxa"/>
            <w:tcMar>
              <w:top w:w="65" w:type="dxa"/>
              <w:left w:w="65" w:type="dxa"/>
              <w:bottom w:w="65" w:type="dxa"/>
              <w:right w:w="65" w:type="dxa"/>
            </w:tcMar>
            <w:vAlign w:val="center"/>
          </w:tcPr>
          <w:p w14:paraId="7AD8C03D" w14:textId="77777777" w:rsidR="00AE41C2" w:rsidRDefault="00BA14AD">
            <w:pPr>
              <w:keepNext/>
              <w:keepLines/>
              <w:spacing w:before="20" w:after="20" w:line="240" w:lineRule="auto"/>
              <w:ind w:firstLine="0"/>
            </w:pPr>
            <w:r>
              <w:rPr>
                <w:color w:val="000000"/>
                <w:sz w:val="20"/>
              </w:rPr>
              <w:t>Capturas adaptacion-cajas</w:t>
            </w:r>
          </w:p>
        </w:tc>
        <w:tc>
          <w:tcPr>
            <w:tcW w:w="3985" w:type="dxa"/>
            <w:tcMar>
              <w:top w:w="65" w:type="dxa"/>
              <w:left w:w="65" w:type="dxa"/>
              <w:bottom w:w="65" w:type="dxa"/>
              <w:right w:w="65" w:type="dxa"/>
            </w:tcMar>
            <w:vAlign w:val="center"/>
          </w:tcPr>
          <w:p w14:paraId="6853EF60" w14:textId="77777777" w:rsidR="00AE41C2" w:rsidRDefault="00BA14AD">
            <w:pPr>
              <w:keepNext/>
              <w:keepLines/>
              <w:spacing w:before="20" w:after="20" w:line="240" w:lineRule="auto"/>
              <w:ind w:firstLine="0"/>
            </w:pPr>
            <w:r>
              <w:rPr>
                <w:color w:val="000000"/>
                <w:sz w:val="20"/>
              </w:rPr>
              <w:t>Interfaz, responsive y ampliación CSS</w:t>
            </w:r>
          </w:p>
        </w:tc>
      </w:tr>
      <w:tr w:rsidR="00AE41C2" w14:paraId="5F7798DE" w14:textId="77777777">
        <w:trPr>
          <w:cantSplit/>
          <w:jc w:val="center"/>
        </w:trPr>
        <w:tc>
          <w:tcPr>
            <w:tcW w:w="792" w:type="dxa"/>
            <w:tcMar>
              <w:top w:w="65" w:type="dxa"/>
              <w:left w:w="65" w:type="dxa"/>
              <w:bottom w:w="65" w:type="dxa"/>
              <w:right w:w="65" w:type="dxa"/>
            </w:tcMar>
            <w:vAlign w:val="center"/>
          </w:tcPr>
          <w:p w14:paraId="34231090" w14:textId="77777777" w:rsidR="00AE41C2" w:rsidRDefault="00BA14AD">
            <w:pPr>
              <w:keepNext/>
              <w:keepLines/>
              <w:spacing w:before="20" w:after="20" w:line="240" w:lineRule="auto"/>
              <w:ind w:firstLine="0"/>
            </w:pPr>
            <w:r>
              <w:rPr>
                <w:color w:val="000000"/>
                <w:sz w:val="20"/>
              </w:rPr>
              <w:t>E16-E17</w:t>
            </w:r>
          </w:p>
        </w:tc>
        <w:tc>
          <w:tcPr>
            <w:tcW w:w="4248" w:type="dxa"/>
            <w:tcMar>
              <w:top w:w="65" w:type="dxa"/>
              <w:left w:w="65" w:type="dxa"/>
              <w:bottom w:w="65" w:type="dxa"/>
              <w:right w:w="65" w:type="dxa"/>
            </w:tcMar>
            <w:vAlign w:val="center"/>
          </w:tcPr>
          <w:p w14:paraId="403F3B28" w14:textId="77777777" w:rsidR="00AE41C2" w:rsidRDefault="00BA14AD">
            <w:pPr>
              <w:keepNext/>
              <w:keepLines/>
              <w:spacing w:before="20" w:after="20" w:line="240" w:lineRule="auto"/>
              <w:ind w:firstLine="0"/>
            </w:pPr>
            <w:r>
              <w:rPr>
                <w:color w:val="000000"/>
                <w:sz w:val="20"/>
              </w:rPr>
              <w:t>a-50 / b-100 _stats.csv</w:t>
            </w:r>
          </w:p>
        </w:tc>
        <w:tc>
          <w:tcPr>
            <w:tcW w:w="3985" w:type="dxa"/>
            <w:tcMar>
              <w:top w:w="65" w:type="dxa"/>
              <w:left w:w="65" w:type="dxa"/>
              <w:bottom w:w="65" w:type="dxa"/>
              <w:right w:w="65" w:type="dxa"/>
            </w:tcMar>
            <w:vAlign w:val="center"/>
          </w:tcPr>
          <w:p w14:paraId="54CD3503" w14:textId="77777777" w:rsidR="00AE41C2" w:rsidRDefault="00BA14AD">
            <w:pPr>
              <w:keepNext/>
              <w:keepLines/>
              <w:spacing w:before="20" w:after="20" w:line="240" w:lineRule="auto"/>
              <w:ind w:firstLine="0"/>
            </w:pPr>
            <w:r>
              <w:rPr>
                <w:color w:val="000000"/>
                <w:sz w:val="20"/>
              </w:rPr>
              <w:t>Snapshots anteriores al cierre</w:t>
            </w:r>
          </w:p>
        </w:tc>
      </w:tr>
      <w:tr w:rsidR="00AE41C2" w14:paraId="7784C406" w14:textId="77777777">
        <w:trPr>
          <w:cantSplit/>
          <w:jc w:val="center"/>
        </w:trPr>
        <w:tc>
          <w:tcPr>
            <w:tcW w:w="792" w:type="dxa"/>
            <w:tcMar>
              <w:top w:w="65" w:type="dxa"/>
              <w:left w:w="65" w:type="dxa"/>
              <w:bottom w:w="65" w:type="dxa"/>
              <w:right w:w="65" w:type="dxa"/>
            </w:tcMar>
            <w:vAlign w:val="center"/>
          </w:tcPr>
          <w:p w14:paraId="0A306241" w14:textId="77777777" w:rsidR="00AE41C2" w:rsidRDefault="00BA14AD">
            <w:pPr>
              <w:keepNext/>
              <w:keepLines/>
              <w:spacing w:before="20" w:after="20" w:line="240" w:lineRule="auto"/>
              <w:ind w:firstLine="0"/>
            </w:pPr>
            <w:r>
              <w:rPr>
                <w:color w:val="000000"/>
                <w:sz w:val="20"/>
              </w:rPr>
              <w:t>E18</w:t>
            </w:r>
          </w:p>
        </w:tc>
        <w:tc>
          <w:tcPr>
            <w:tcW w:w="4248" w:type="dxa"/>
            <w:tcMar>
              <w:top w:w="65" w:type="dxa"/>
              <w:left w:w="65" w:type="dxa"/>
              <w:bottom w:w="65" w:type="dxa"/>
              <w:right w:w="65" w:type="dxa"/>
            </w:tcMar>
            <w:vAlign w:val="center"/>
          </w:tcPr>
          <w:p w14:paraId="7D3616C6" w14:textId="77777777" w:rsidR="00AE41C2" w:rsidRDefault="00BA14AD">
            <w:pPr>
              <w:keepNext/>
              <w:keepLines/>
              <w:spacing w:before="20" w:after="20" w:line="240" w:lineRule="auto"/>
              <w:ind w:firstLine="0"/>
            </w:pPr>
            <w:r>
              <w:rPr>
                <w:color w:val="000000"/>
                <w:sz w:val="20"/>
              </w:rPr>
              <w:t>smoke _stats_final.json.json</w:t>
            </w:r>
          </w:p>
        </w:tc>
        <w:tc>
          <w:tcPr>
            <w:tcW w:w="3985" w:type="dxa"/>
            <w:tcMar>
              <w:top w:w="65" w:type="dxa"/>
              <w:left w:w="65" w:type="dxa"/>
              <w:bottom w:w="65" w:type="dxa"/>
              <w:right w:w="65" w:type="dxa"/>
            </w:tcMar>
            <w:vAlign w:val="center"/>
          </w:tcPr>
          <w:p w14:paraId="1F14AEDB" w14:textId="77777777" w:rsidR="00AE41C2" w:rsidRDefault="00BA14AD">
            <w:pPr>
              <w:keepNext/>
              <w:keepLines/>
              <w:spacing w:before="20" w:after="20" w:line="240" w:lineRule="auto"/>
              <w:ind w:firstLine="0"/>
            </w:pPr>
            <w:r>
              <w:rPr>
                <w:color w:val="000000"/>
                <w:sz w:val="20"/>
              </w:rPr>
              <w:t>Humo del exportador corregido</w:t>
            </w:r>
          </w:p>
        </w:tc>
      </w:tr>
      <w:tr w:rsidR="00AE41C2" w14:paraId="5083681B" w14:textId="77777777">
        <w:trPr>
          <w:cantSplit/>
          <w:jc w:val="center"/>
        </w:trPr>
        <w:tc>
          <w:tcPr>
            <w:tcW w:w="792" w:type="dxa"/>
            <w:tcMar>
              <w:top w:w="65" w:type="dxa"/>
              <w:left w:w="65" w:type="dxa"/>
              <w:bottom w:w="65" w:type="dxa"/>
              <w:right w:w="65" w:type="dxa"/>
            </w:tcMar>
            <w:vAlign w:val="center"/>
          </w:tcPr>
          <w:p w14:paraId="3B610A6C" w14:textId="77777777" w:rsidR="00AE41C2" w:rsidRDefault="00BA14AD">
            <w:pPr>
              <w:keepNext/>
              <w:keepLines/>
              <w:spacing w:before="20" w:after="20" w:line="240" w:lineRule="auto"/>
              <w:ind w:firstLine="0"/>
            </w:pPr>
            <w:r>
              <w:rPr>
                <w:color w:val="000000"/>
                <w:sz w:val="20"/>
              </w:rPr>
              <w:t>E19</w:t>
            </w:r>
          </w:p>
        </w:tc>
        <w:tc>
          <w:tcPr>
            <w:tcW w:w="4248" w:type="dxa"/>
            <w:tcMar>
              <w:top w:w="65" w:type="dxa"/>
              <w:left w:w="65" w:type="dxa"/>
              <w:bottom w:w="65" w:type="dxa"/>
              <w:right w:w="65" w:type="dxa"/>
            </w:tcMar>
            <w:vAlign w:val="center"/>
          </w:tcPr>
          <w:p w14:paraId="14D9AEF9" w14:textId="77777777" w:rsidR="00AE41C2" w:rsidRDefault="00BA14AD">
            <w:pPr>
              <w:keepNext/>
              <w:keepLines/>
              <w:spacing w:before="20" w:after="20" w:line="240" w:lineRule="auto"/>
              <w:ind w:firstLine="0"/>
            </w:pPr>
            <w:r>
              <w:rPr>
                <w:color w:val="000000"/>
                <w:sz w:val="20"/>
              </w:rPr>
              <w:t>unitarias-frontend-recuperacion.json</w:t>
            </w:r>
          </w:p>
        </w:tc>
        <w:tc>
          <w:tcPr>
            <w:tcW w:w="3985" w:type="dxa"/>
            <w:tcMar>
              <w:top w:w="65" w:type="dxa"/>
              <w:left w:w="65" w:type="dxa"/>
              <w:bottom w:w="65" w:type="dxa"/>
              <w:right w:w="65" w:type="dxa"/>
            </w:tcMar>
            <w:vAlign w:val="center"/>
          </w:tcPr>
          <w:p w14:paraId="7E1A42D9" w14:textId="77777777" w:rsidR="00AE41C2" w:rsidRDefault="00BA14AD">
            <w:pPr>
              <w:keepNext/>
              <w:keepLines/>
              <w:spacing w:before="20" w:after="20" w:line="240" w:lineRule="auto"/>
              <w:ind w:firstLine="0"/>
            </w:pPr>
            <w:r>
              <w:rPr>
                <w:color w:val="000000"/>
                <w:sz w:val="20"/>
              </w:rPr>
              <w:t>Ocho unitarias locales y versión Node</w:t>
            </w:r>
          </w:p>
        </w:tc>
      </w:tr>
      <w:tr w:rsidR="00AE41C2" w14:paraId="18768557" w14:textId="77777777">
        <w:trPr>
          <w:cantSplit/>
          <w:jc w:val="center"/>
        </w:trPr>
        <w:tc>
          <w:tcPr>
            <w:tcW w:w="792" w:type="dxa"/>
            <w:tcMar>
              <w:top w:w="65" w:type="dxa"/>
              <w:left w:w="65" w:type="dxa"/>
              <w:bottom w:w="65" w:type="dxa"/>
              <w:right w:w="65" w:type="dxa"/>
            </w:tcMar>
            <w:vAlign w:val="center"/>
          </w:tcPr>
          <w:p w14:paraId="5C3DB597" w14:textId="77777777" w:rsidR="00AE41C2" w:rsidRDefault="00BA14AD">
            <w:pPr>
              <w:keepLines/>
              <w:spacing w:before="20" w:after="20" w:line="240" w:lineRule="auto"/>
              <w:ind w:firstLine="0"/>
            </w:pPr>
            <w:r>
              <w:rPr>
                <w:color w:val="000000"/>
                <w:sz w:val="20"/>
              </w:rPr>
              <w:t>E20</w:t>
            </w:r>
          </w:p>
        </w:tc>
        <w:tc>
          <w:tcPr>
            <w:tcW w:w="4248" w:type="dxa"/>
            <w:tcMar>
              <w:top w:w="65" w:type="dxa"/>
              <w:left w:w="65" w:type="dxa"/>
              <w:bottom w:w="65" w:type="dxa"/>
              <w:right w:w="65" w:type="dxa"/>
            </w:tcMar>
            <w:vAlign w:val="center"/>
          </w:tcPr>
          <w:p w14:paraId="466C3D45" w14:textId="77777777" w:rsidR="00AE41C2" w:rsidRDefault="00BA14AD">
            <w:pPr>
              <w:keepLines/>
              <w:spacing w:before="20" w:after="20" w:line="240" w:lineRule="auto"/>
              <w:ind w:firstLine="0"/>
            </w:pPr>
            <w:r>
              <w:rPr>
                <w:color w:val="000000"/>
                <w:sz w:val="20"/>
              </w:rPr>
              <w:t>k6-disponibilidad.json</w:t>
            </w:r>
          </w:p>
        </w:tc>
        <w:tc>
          <w:tcPr>
            <w:tcW w:w="3985" w:type="dxa"/>
            <w:tcMar>
              <w:top w:w="65" w:type="dxa"/>
              <w:left w:w="65" w:type="dxa"/>
              <w:bottom w:w="65" w:type="dxa"/>
              <w:right w:w="65" w:type="dxa"/>
            </w:tcMar>
            <w:vAlign w:val="center"/>
          </w:tcPr>
          <w:p w14:paraId="41774A9F" w14:textId="77777777" w:rsidR="00AE41C2" w:rsidRDefault="00BA14AD">
            <w:pPr>
              <w:keepLines/>
              <w:spacing w:before="20" w:after="20" w:line="240" w:lineRule="auto"/>
              <w:ind w:firstLine="0"/>
            </w:pPr>
            <w:r>
              <w:rPr>
                <w:color w:val="000000"/>
                <w:sz w:val="20"/>
              </w:rPr>
              <w:t>Comprobación sin carga k6</w:t>
            </w:r>
          </w:p>
        </w:tc>
      </w:tr>
    </w:tbl>
    <w:p w14:paraId="15E60A56" w14:textId="77777777" w:rsidR="00AE41C2" w:rsidRDefault="00BA14AD">
      <w:pPr>
        <w:spacing w:line="240" w:lineRule="auto"/>
        <w:ind w:firstLine="0"/>
      </w:pPr>
      <w:r>
        <w:rPr>
          <w:i/>
          <w:color w:val="000000"/>
          <w:sz w:val="21"/>
        </w:rPr>
        <w:t>Nota.</w:t>
      </w:r>
      <w:r>
        <w:rPr>
          <w:color w:val="000000"/>
          <w:sz w:val="21"/>
        </w:rPr>
        <w:t xml:space="preserve"> Rutas completas, tamaño y SHA-256 íntegro de cada fuente se incluyen en evidencias/presentacion/manifest-evidencias.json. El hash permite comprobar integridad, pero no equivale a certificación independiente del experimento. El paquete compartido no contiene .env, credenciales DEMO, tokens, bases o volúmenes.</w:t>
      </w:r>
    </w:p>
    <w:p w14:paraId="352753C5" w14:textId="77777777" w:rsidR="00AE41C2" w:rsidRDefault="00BA14AD">
      <w:pPr>
        <w:pStyle w:val="Ttulo3"/>
        <w:pageBreakBefore/>
        <w:rPr>
          <w:i w:val="0"/>
          <w:iCs w:val="0"/>
        </w:rPr>
      </w:pPr>
      <w:bookmarkStart w:id="91" w:name="_qwuiz7vxzo5f" w:colFirst="0" w:colLast="0"/>
      <w:bookmarkStart w:id="92" w:name="_Toc244040063"/>
      <w:bookmarkEnd w:id="91"/>
      <w:r>
        <w:rPr>
          <w:i w:val="0"/>
        </w:rPr>
        <w:lastRenderedPageBreak/>
        <w:t>10. Referencias</w:t>
      </w:r>
      <w:bookmarkEnd w:id="92"/>
    </w:p>
    <w:p w14:paraId="40C56DD4" w14:textId="77777777" w:rsidR="00AE41C2" w:rsidRDefault="00BA14AD">
      <w:pPr>
        <w:ind w:left="720" w:hanging="720"/>
      </w:pPr>
      <w:r>
        <w:t>Equipo LogisTech 2.0. (2026a). Informe Fase 5: Validación del entregable del 25 % [Informe técnico del proyecto].</w:t>
      </w:r>
    </w:p>
    <w:p w14:paraId="71133FDF" w14:textId="77777777" w:rsidR="00AE41C2" w:rsidRDefault="00BA14AD">
      <w:pPr>
        <w:ind w:left="720" w:hanging="720"/>
      </w:pPr>
      <w:r>
        <w:t>Equipo LogisTech 2.0. (2026b). Informe de cierre: Adaptación de idioma y documentación académica [Informe técnico del proyecto].</w:t>
      </w:r>
    </w:p>
    <w:p w14:paraId="0A863065" w14:textId="77777777" w:rsidR="00AE41C2" w:rsidRDefault="00BA14AD">
      <w:pPr>
        <w:ind w:left="720" w:hanging="720"/>
      </w:pPr>
      <w:r>
        <w:t>Universidad Nacional del Sur. (2017). Guía para la documentación de proyectos de software [Guía académica].</w:t>
      </w:r>
    </w:p>
    <w:p w14:paraId="58FB5933" w14:textId="77777777" w:rsidR="00AE41C2" w:rsidRDefault="00BA14AD">
      <w:pPr>
        <w:ind w:left="720" w:hanging="720"/>
      </w:pPr>
      <w:r>
        <w:rPr>
          <w:color w:val="000000"/>
        </w:rPr>
        <w:t>American Psychological Association. (s. f.). Tables and figures. APA Style. https://apastyle.apa.org/style-grammar-guidelines/tables-figures</w:t>
      </w:r>
    </w:p>
    <w:p w14:paraId="3D99D072" w14:textId="77777777" w:rsidR="00AE41C2" w:rsidRDefault="00BA14AD">
      <w:pPr>
        <w:ind w:left="720" w:hanging="720"/>
      </w:pPr>
      <w:r>
        <w:rPr>
          <w:color w:val="000000"/>
        </w:rPr>
        <w:t>Equipo LogisTech 2.0. (2026c). Registro final de verificación de la adaptación [Archivo JSON interno]. docs/evidencias/adaptacion-verificacion.json.</w:t>
      </w:r>
    </w:p>
    <w:p w14:paraId="50DE73DD" w14:textId="77777777" w:rsidR="00AE41C2" w:rsidRDefault="00BA14AD">
      <w:pPr>
        <w:ind w:left="720" w:hanging="720"/>
      </w:pPr>
      <w:r>
        <w:rPr>
          <w:color w:val="000000"/>
        </w:rPr>
        <w:t>Equipo LogisTech 2.0. (2026d). Resultados Playwright de la adaptación [Archivo JSON y capturas]. docs/evidencias/adaptacion-e2e.json.</w:t>
      </w:r>
    </w:p>
    <w:p w14:paraId="010FC5F2" w14:textId="77777777" w:rsidR="00AE41C2" w:rsidRDefault="00BA14AD">
      <w:pPr>
        <w:ind w:left="720" w:hanging="720"/>
      </w:pPr>
      <w:r>
        <w:rPr>
          <w:color w:val="000000"/>
        </w:rPr>
        <w:t>Equipo LogisTech 2.0. (2026e). Resultados Locust de 50 y 100 usuarios [Reportes HTML, CSV, JSON y registros de consola]. docs/evidencias/carga-fase5/.</w:t>
      </w:r>
    </w:p>
    <w:p w14:paraId="55299487" w14:textId="77777777" w:rsidR="00AE41C2" w:rsidRDefault="00BA14AD">
      <w:pPr>
        <w:ind w:left="720" w:hanging="720"/>
      </w:pPr>
      <w:r>
        <w:rPr>
          <w:color w:val="000000"/>
        </w:rPr>
        <w:t>Equipo LogisTech 2.0. (2026f). Recuperación probatoria de unitarias frontend [Registro JSON de ejecución local con mocks]. docs/evidencias/presentacion/unitarias-frontend-recuperacion.json.</w:t>
      </w:r>
    </w:p>
    <w:p w14:paraId="3733E10D" w14:textId="77777777" w:rsidR="00AE41C2" w:rsidRDefault="00BA14AD">
      <w:pPr>
        <w:numPr>
          <w:ilvl w:val="0"/>
          <w:numId w:val="1"/>
        </w:numPr>
      </w:pPr>
      <w:r>
        <w:rPr>
          <w:b/>
          <w:bCs/>
        </w:rPr>
        <w:t>Documentación complementaria del proyecto</w:t>
      </w:r>
      <w:r>
        <w:t>: README.md, ENDPOINTS.md, API_INTERNA.md, MODELO_DATOS.mmd, PRUEBAS.md, REPORTE_RENDIMIENTO.md y CHECKLIST_SEMANA_11.md, disponibles en el repositorio https://github.com/anthonyarana-debug/logistech-2.0. La versión local adaptada puede diferir temporalmente de la rama pública.</w:t>
      </w:r>
    </w:p>
    <w:p w14:paraId="5C4D8524" w14:textId="77777777" w:rsidR="00AE41C2" w:rsidRDefault="00BA14AD">
      <w:r>
        <w:br w:type="page"/>
      </w:r>
    </w:p>
    <w:p w14:paraId="24F9929E" w14:textId="77777777" w:rsidR="00AE41C2" w:rsidRDefault="00BA14AD">
      <w:pPr>
        <w:pStyle w:val="Ttulo3"/>
        <w:pageBreakBefore/>
        <w:rPr>
          <w:i w:val="0"/>
          <w:iCs w:val="0"/>
        </w:rPr>
      </w:pPr>
      <w:bookmarkStart w:id="93" w:name="_ol8tczvk5qo6" w:colFirst="0" w:colLast="0"/>
      <w:bookmarkStart w:id="94" w:name="_Toc244040064"/>
      <w:bookmarkEnd w:id="93"/>
      <w:r>
        <w:rPr>
          <w:i w:val="0"/>
        </w:rPr>
        <w:lastRenderedPageBreak/>
        <w:t>11. Conclusiones</w:t>
      </w:r>
      <w:bookmarkEnd w:id="94"/>
    </w:p>
    <w:p w14:paraId="157A7764" w14:textId="77777777" w:rsidR="00AE41C2" w:rsidRDefault="00BA14AD">
      <w:pPr>
        <w:keepLines/>
        <w:ind w:left="504" w:hanging="504"/>
        <w:jc w:val="both"/>
      </w:pPr>
      <w:r>
        <w:t>1. El núcleo implementado permite autenticar usuarios, clasificar mercancía y gestionar cajas con identificadores independientes dentro de un alcance inicial verificable; recepción avanzada, escaneo e historial permanecen fuera de F0–F5.</w:t>
      </w:r>
    </w:p>
    <w:p w14:paraId="1642EF74" w14:textId="77777777" w:rsidR="00AE41C2" w:rsidRDefault="00BA14AD">
      <w:pPr>
        <w:keepLines/>
        <w:ind w:left="504" w:hanging="504"/>
        <w:jc w:val="both"/>
      </w:pPr>
      <w:r>
        <w:t>2. El aislamiento por empresa y las validaciones en servidor son necesarios aun con una interfaz que limita acciones: las pruebas positivas y negativas sobre PostgreSQL respaldan permisos, pertenencia e integridad sin atribuir a las FKs una protección que no proporcionan por sí solas.</w:t>
      </w:r>
    </w:p>
    <w:p w14:paraId="20E8EA7E" w14:textId="77777777" w:rsidR="00AE41C2" w:rsidRDefault="00BA14AD">
      <w:pPr>
        <w:keepLines/>
        <w:ind w:left="504" w:hanging="504"/>
        <w:jc w:val="both"/>
      </w:pPr>
      <w:r>
        <w:t>3. La validación local dejó evidencia reproducible y también incidencias reales, como cuotas de refresh consumidas y el cierre del exportador de carga; conservarlas permite explicar las decisiones de aislamiento y corrección sin inventar aprobaciones.</w:t>
      </w:r>
    </w:p>
    <w:p w14:paraId="2278A3D7" w14:textId="77777777" w:rsidR="00AE41C2" w:rsidRDefault="00BA14AD">
      <w:pPr>
        <w:keepLines/>
        <w:ind w:left="504" w:hanging="504"/>
        <w:jc w:val="both"/>
      </w:pPr>
      <w:r>
        <w:t>4. Las métricas de carga F5 describen únicamente el entorno y los escenarios ejecutados; no justifican capacidad máxima, cien logins simultáneos ni disponibilidad cloud, cuyo requisito continúa parcial.</w:t>
      </w:r>
    </w:p>
    <w:p w14:paraId="09322E33" w14:textId="77777777" w:rsidR="00AE41C2" w:rsidRDefault="00BA14AD">
      <w:pPr>
        <w:keepLines/>
        <w:ind w:left="504" w:hanging="504"/>
        <w:jc w:val="both"/>
      </w:pPr>
      <w:r>
        <w:t>5. La centralización del inglés y la consolidación documental separan presentación, contratos y datos del usuario, mejorando el mantenimiento sin requerir una API externa, alterar migraciones o iniciar fases funcionales adicionales; el español completo permanece una ampliación opcional no habilitada.</w:t>
      </w:r>
    </w:p>
    <w:sectPr w:rsidR="00AE41C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FFF10" w14:textId="77777777" w:rsidR="00BA14AD" w:rsidRDefault="00BA14AD">
      <w:pPr>
        <w:spacing w:line="240" w:lineRule="auto"/>
      </w:pPr>
      <w:r>
        <w:separator/>
      </w:r>
    </w:p>
  </w:endnote>
  <w:endnote w:type="continuationSeparator" w:id="0">
    <w:p w14:paraId="2791DD98" w14:textId="77777777" w:rsidR="00BA14AD" w:rsidRDefault="00BA1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FF109F0-E07A-406C-9CFD-5667AF0A2A8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95EE02-ED14-47DD-B698-2A4290813CD5}"/>
    <w:embedItalic r:id="rId3" w:fontKey="{AAB6E8D2-E150-4458-8CC5-650826B2DAEA}"/>
    <w:embedBoldItalic r:id="rId4" w:fontKey="{5ED645CC-8227-4D99-A082-7B3913A5F7DD}"/>
  </w:font>
  <w:font w:name="Consolas">
    <w:panose1 w:val="020B0609020204030204"/>
    <w:charset w:val="00"/>
    <w:family w:val="modern"/>
    <w:pitch w:val="fixed"/>
    <w:sig w:usb0="E00006FF" w:usb1="0000FCFF" w:usb2="00000001" w:usb3="00000000" w:csb0="0000019F" w:csb1="00000000"/>
    <w:embedRegular r:id="rId5" w:fontKey="{4842E712-F1A2-4DE1-92D9-8E675B4886C4}"/>
    <w:embedBold r:id="rId6" w:fontKey="{2687E4E1-B491-460A-9EB8-FCAAC346ACAB}"/>
  </w:font>
  <w:font w:name="Cardo">
    <w:charset w:val="00"/>
    <w:family w:val="auto"/>
    <w:pitch w:val="default"/>
    <w:embedRegular r:id="rId7" w:fontKey="{A42790CE-FF0C-4879-B992-58ED3FD6D2CE}"/>
  </w:font>
  <w:font w:name="Cambria">
    <w:panose1 w:val="02040503050406030204"/>
    <w:charset w:val="00"/>
    <w:family w:val="roman"/>
    <w:pitch w:val="variable"/>
    <w:sig w:usb0="E00006FF" w:usb1="420024FF" w:usb2="02000000" w:usb3="00000000" w:csb0="0000019F" w:csb1="00000000"/>
    <w:embedRegular r:id="rId8" w:fontKey="{D418BBE2-84A6-4592-B3EB-A723009A41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2D158" w14:textId="77777777" w:rsidR="00BA14AD" w:rsidRDefault="00BA14AD">
      <w:pPr>
        <w:spacing w:line="240" w:lineRule="auto"/>
      </w:pPr>
      <w:r>
        <w:separator/>
      </w:r>
    </w:p>
  </w:footnote>
  <w:footnote w:type="continuationSeparator" w:id="0">
    <w:p w14:paraId="505ECC18" w14:textId="77777777" w:rsidR="00BA14AD" w:rsidRDefault="00BA14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DF38" w14:textId="77777777" w:rsidR="00AE41C2" w:rsidRDefault="00BA14AD">
    <w:pPr>
      <w:pBdr>
        <w:top w:val="nil"/>
        <w:left w:val="nil"/>
        <w:bottom w:val="nil"/>
        <w:right w:val="nil"/>
        <w:between w:val="nil"/>
      </w:pBdr>
      <w:tabs>
        <w:tab w:val="center" w:pos="4680"/>
        <w:tab w:val="right" w:pos="9360"/>
      </w:tabs>
      <w:spacing w:line="240" w:lineRule="auto"/>
      <w:ind w:firstLine="0"/>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9B0C0" w14:textId="77777777" w:rsidR="00AE41C2" w:rsidRDefault="00AE41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97729"/>
    <w:multiLevelType w:val="multilevel"/>
    <w:tmpl w:val="3E024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CE305AD"/>
    <w:multiLevelType w:val="multilevel"/>
    <w:tmpl w:val="C28AE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3B2B60"/>
    <w:multiLevelType w:val="multilevel"/>
    <w:tmpl w:val="7AB4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6122037">
    <w:abstractNumId w:val="1"/>
  </w:num>
  <w:num w:numId="2" w16cid:durableId="1287590225">
    <w:abstractNumId w:val="0"/>
  </w:num>
  <w:num w:numId="3" w16cid:durableId="1647389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1C2"/>
    <w:rsid w:val="00AE41C2"/>
    <w:rsid w:val="00BA14AD"/>
    <w:rsid w:val="00F972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AADC"/>
  <w15:docId w15:val="{C064B056-0185-4BF4-9499-87CAFF1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s-PE"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firstLine="0"/>
      <w:jc w:val="center"/>
      <w:outlineLvl w:val="0"/>
    </w:pPr>
    <w:rPr>
      <w:b/>
      <w:bCs/>
      <w:color w:val="000000"/>
    </w:rPr>
  </w:style>
  <w:style w:type="paragraph" w:styleId="Ttulo2">
    <w:name w:val="heading 2"/>
    <w:basedOn w:val="Normal"/>
    <w:next w:val="Normal"/>
    <w:uiPriority w:val="9"/>
    <w:unhideWhenUsed/>
    <w:qFormat/>
    <w:pPr>
      <w:keepNext/>
      <w:keepLines/>
      <w:ind w:firstLine="0"/>
      <w:outlineLvl w:val="1"/>
    </w:pPr>
    <w:rPr>
      <w:b/>
      <w:bCs/>
      <w:color w:val="000000"/>
    </w:rPr>
  </w:style>
  <w:style w:type="paragraph" w:styleId="Ttulo3">
    <w:name w:val="heading 3"/>
    <w:basedOn w:val="Normal"/>
    <w:next w:val="Normal"/>
    <w:uiPriority w:val="9"/>
    <w:unhideWhenUsed/>
    <w:qFormat/>
    <w:pPr>
      <w:keepNext/>
      <w:keepLines/>
      <w:ind w:firstLine="0"/>
      <w:outlineLvl w:val="2"/>
    </w:pPr>
    <w:rPr>
      <w:b/>
      <w:bCs/>
      <w:i/>
      <w:iCs/>
      <w:color w:val="000000"/>
    </w:rPr>
  </w:style>
  <w:style w:type="paragraph" w:styleId="Ttulo4">
    <w:name w:val="heading 4"/>
    <w:basedOn w:val="Normal"/>
    <w:next w:val="Normal"/>
    <w:uiPriority w:val="9"/>
    <w:unhideWhenUsed/>
    <w:qFormat/>
    <w:pPr>
      <w:keepNext/>
      <w:keepLines/>
      <w:spacing w:before="200"/>
      <w:outlineLvl w:val="3"/>
    </w:pPr>
    <w:rPr>
      <w:rFonts w:eastAsia="Calibri" w:cs="Calibri"/>
      <w:b/>
      <w:bCs/>
      <w:i/>
      <w:iCs/>
      <w:color w:val="000000"/>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pPr>
    <w:rPr>
      <w:color w:val="000000"/>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customStyle="1" w:styleId="TDC11">
    <w:name w:val="TDC 11"/>
    <w:pPr>
      <w:tabs>
        <w:tab w:val="right" w:leader="dot" w:pos="9025"/>
      </w:tabs>
      <w:spacing w:after="60" w:line="252" w:lineRule="auto"/>
      <w:ind w:firstLine="0"/>
    </w:pPr>
    <w:rPr>
      <w:b/>
      <w:color w:val="000000"/>
      <w:sz w:val="22"/>
    </w:rPr>
  </w:style>
  <w:style w:type="paragraph" w:customStyle="1" w:styleId="TDC21">
    <w:name w:val="TDC 21"/>
    <w:pPr>
      <w:tabs>
        <w:tab w:val="right" w:leader="dot" w:pos="9025"/>
      </w:tabs>
      <w:spacing w:after="60" w:line="252" w:lineRule="auto"/>
      <w:ind w:left="288" w:firstLine="0"/>
    </w:pPr>
    <w:rPr>
      <w:color w:val="000000"/>
      <w:sz w:val="22"/>
    </w:rPr>
  </w:style>
  <w:style w:type="paragraph" w:customStyle="1" w:styleId="TDC31">
    <w:name w:val="TDC 31"/>
    <w:pPr>
      <w:tabs>
        <w:tab w:val="right" w:leader="dot" w:pos="9025"/>
      </w:tabs>
      <w:spacing w:after="60" w:line="252" w:lineRule="auto"/>
      <w:ind w:firstLine="0"/>
    </w:pPr>
    <w:rPr>
      <w:b/>
      <w:color w:val="000000"/>
      <w:sz w:val="22"/>
    </w:rPr>
  </w:style>
  <w:style w:type="paragraph" w:customStyle="1" w:styleId="TDC41">
    <w:name w:val="TDC 41"/>
    <w:pPr>
      <w:tabs>
        <w:tab w:val="right" w:leader="dot" w:pos="9025"/>
      </w:tabs>
      <w:spacing w:after="60" w:line="252" w:lineRule="auto"/>
      <w:ind w:left="288" w:firstLine="0"/>
    </w:pPr>
    <w:rPr>
      <w:color w:val="000000"/>
      <w:sz w:val="22"/>
    </w:rPr>
  </w:style>
  <w:style w:type="paragraph" w:styleId="TDC3">
    <w:name w:val="toc 3"/>
    <w:basedOn w:val="Normal"/>
    <w:next w:val="Normal"/>
    <w:autoRedefine/>
    <w:uiPriority w:val="39"/>
    <w:unhideWhenUsed/>
    <w:rsid w:val="00BA14AD"/>
    <w:pPr>
      <w:spacing w:after="100"/>
      <w:ind w:left="480"/>
    </w:pPr>
  </w:style>
  <w:style w:type="paragraph" w:styleId="TDC4">
    <w:name w:val="toc 4"/>
    <w:basedOn w:val="Normal"/>
    <w:next w:val="Normal"/>
    <w:autoRedefine/>
    <w:uiPriority w:val="39"/>
    <w:unhideWhenUsed/>
    <w:rsid w:val="00BA14AD"/>
    <w:pPr>
      <w:spacing w:after="100"/>
      <w:ind w:left="720"/>
    </w:pPr>
  </w:style>
  <w:style w:type="character" w:styleId="Hipervnculo">
    <w:name w:val="Hyperlink"/>
    <w:basedOn w:val="Fuentedeprrafopredeter"/>
    <w:uiPriority w:val="99"/>
    <w:unhideWhenUsed/>
    <w:rsid w:val="00BA14AD"/>
    <w:rPr>
      <w:color w:val="0000FF" w:themeColor="hyperlink"/>
      <w:u w:val="single"/>
    </w:rPr>
  </w:style>
  <w:style w:type="paragraph" w:styleId="TDC1">
    <w:name w:val="toc 1"/>
    <w:basedOn w:val="Normal"/>
    <w:next w:val="Normal"/>
    <w:autoRedefine/>
    <w:uiPriority w:val="39"/>
    <w:unhideWhenUsed/>
    <w:rsid w:val="00BA14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7429</Words>
  <Characters>40860</Characters>
  <Application>Microsoft Office Word</Application>
  <DocSecurity>0</DocSecurity>
  <Lines>340</Lines>
  <Paragraphs>96</Paragraphs>
  <ScaleCrop>false</ScaleCrop>
  <Company/>
  <LinksUpToDate>false</LinksUpToDate>
  <CharactersWithSpaces>48193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LogisTech 2.0 Informe académico consolidado</dc:title>
  <dc:creator>Anthony Fernando Arana Apaza; Anyelina Yolit Mamani Puma; Katherine Melany Quispe Romero; Alexandra Robles Uscamayta</dc:creator>
  <dc:description/>
  <cp:lastModifiedBy>Anthony Arana</cp:lastModifiedBy>
  <cp:revision>2</cp:revision>
  <dcterms:created xsi:type="dcterms:W3CDTF">2026-10-28T05:32:00Z</dcterms:created>
  <dcterms:modified xsi:type="dcterms:W3CDTF">2026-10-28T05:32:00Z</dcterms:modified>
</cp:coreProperties>
</file>