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AD1B" w14:textId="27622C91" w:rsidR="000A28B4" w:rsidRPr="00CC4663" w:rsidRDefault="00CC4663">
      <w:pPr>
        <w:pStyle w:val="NoSpacing"/>
        <w:rPr>
          <w:rFonts w:ascii="Arial" w:hAnsi="Arial" w:cs="Arial"/>
        </w:rPr>
      </w:pPr>
      <w:r w:rsidRPr="00CC4663">
        <w:rPr>
          <w:rFonts w:ascii="Arial" w:hAnsi="Arial" w:cs="Arial"/>
        </w:rPr>
        <w:t>Anthony Pino</w:t>
      </w:r>
    </w:p>
    <w:p w14:paraId="7DB9CEAE" w14:textId="04692565" w:rsidR="000A28B4" w:rsidRPr="00CC4663" w:rsidRDefault="00CC4663">
      <w:pPr>
        <w:pStyle w:val="NoSpacing"/>
        <w:rPr>
          <w:rFonts w:ascii="Arial" w:hAnsi="Arial" w:cs="Arial"/>
        </w:rPr>
      </w:pPr>
      <w:r w:rsidRPr="00CC4663">
        <w:rPr>
          <w:rFonts w:ascii="Arial" w:hAnsi="Arial" w:cs="Arial"/>
        </w:rPr>
        <w:t>Module 4</w:t>
      </w:r>
    </w:p>
    <w:p w14:paraId="59224FCF" w14:textId="09179442" w:rsidR="000A28B4" w:rsidRPr="00CC4663" w:rsidRDefault="00CC4663">
      <w:pPr>
        <w:pStyle w:val="NoSpacing"/>
        <w:rPr>
          <w:rFonts w:ascii="Arial" w:hAnsi="Arial" w:cs="Arial"/>
        </w:rPr>
      </w:pPr>
      <w:r w:rsidRPr="00CC4663">
        <w:rPr>
          <w:rFonts w:ascii="Arial" w:hAnsi="Arial" w:cs="Arial"/>
        </w:rPr>
        <w:t>3/15/2023</w:t>
      </w:r>
    </w:p>
    <w:p w14:paraId="25E747AB" w14:textId="77777777" w:rsidR="00CC4663" w:rsidRPr="00CC4663" w:rsidRDefault="00CC4663">
      <w:pPr>
        <w:pStyle w:val="NoSpacing"/>
        <w:rPr>
          <w:rFonts w:ascii="Arial" w:hAnsi="Arial" w:cs="Arial"/>
        </w:rPr>
      </w:pPr>
    </w:p>
    <w:p w14:paraId="145CB03D" w14:textId="709DCD56" w:rsidR="000A28B4" w:rsidRPr="00CC4663" w:rsidRDefault="00CC4663">
      <w:pPr>
        <w:pStyle w:val="Title"/>
        <w:rPr>
          <w:rFonts w:ascii="Arial" w:hAnsi="Arial" w:cs="Arial"/>
          <w:sz w:val="28"/>
          <w:szCs w:val="28"/>
        </w:rPr>
      </w:pPr>
      <w:proofErr w:type="spellStart"/>
      <w:r w:rsidRPr="00CC4663">
        <w:rPr>
          <w:rFonts w:ascii="Arial" w:hAnsi="Arial" w:cs="Arial"/>
          <w:sz w:val="28"/>
          <w:szCs w:val="28"/>
        </w:rPr>
        <w:t>pyCitySchools</w:t>
      </w:r>
      <w:proofErr w:type="spellEnd"/>
      <w:r w:rsidRPr="00CC4663">
        <w:rPr>
          <w:rFonts w:ascii="Arial" w:hAnsi="Arial" w:cs="Arial"/>
          <w:sz w:val="28"/>
          <w:szCs w:val="28"/>
        </w:rPr>
        <w:t xml:space="preserve"> Analysis</w:t>
      </w:r>
    </w:p>
    <w:p w14:paraId="1E3380F7" w14:textId="59AF2BF3" w:rsidR="000A28B4" w:rsidRDefault="00CC4663" w:rsidP="00CC4663">
      <w:r>
        <w:t xml:space="preserve">After sorting and analyzing school data in a </w:t>
      </w:r>
      <w:proofErr w:type="spellStart"/>
      <w:r>
        <w:t>Jupyter</w:t>
      </w:r>
      <w:proofErr w:type="spellEnd"/>
      <w:r>
        <w:t xml:space="preserve"> notebook, it seems that school budget had a seemingly negative effect on how well a student tested in math and reading. Schools with lower budgets showed higher average test scores than those with higher budgets. Charter schools outperformed district schools in every test metric, the largest gap being between percentage of students passing math (93% in charter schools, 66% in district schools). One other item of note, overall passing percentages plumets when school sizes are large (2000-5000 students) compared to smaller schools (&lt;2000 students). </w:t>
      </w:r>
    </w:p>
    <w:p w14:paraId="1E9BC478" w14:textId="425853C0" w:rsidR="00CC4663" w:rsidRDefault="00CC4663" w:rsidP="00CC4663">
      <w:r>
        <w:t>The data could show that smaller schools with smaller class sizes yield stronger test scores. It could be that individual students receive more attention when class sizes are smaller. The top five highest performing schools (by overall % passing) were all charter schools, while the bottom performing schools were all district schools. In fact, the highest performing school, Cabrera High School (95.58% overall passing rate), had one of the lowest budgets per student ($582). Spending more money per student does not equal better testing results.</w:t>
      </w:r>
    </w:p>
    <w:p w14:paraId="38E74059" w14:textId="77777777" w:rsidR="000A28B4" w:rsidRDefault="00000000">
      <w:pPr>
        <w:pStyle w:val="SectionTitle"/>
      </w:pPr>
      <w:r>
        <w:lastRenderedPageBreak/>
        <w:t>Works Cited</w:t>
      </w:r>
    </w:p>
    <w:sdt>
      <w:sdtPr>
        <w:id w:val="444585968"/>
        <w:placeholder>
          <w:docPart w:val="AED49C4496DB2441B3DFF01B0BC01C3A"/>
        </w:placeholder>
        <w:temporary/>
        <w:showingPlcHdr/>
        <w15:appearance w15:val="hidden"/>
        <w:text/>
      </w:sdtPr>
      <w:sdtContent>
        <w:p w14:paraId="1A9C6E27" w14:textId="77777777" w:rsidR="000A28B4"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7E3A7D25" w14:textId="77777777" w:rsidR="000A28B4" w:rsidRDefault="00000000">
          <w:r>
            <w:rPr>
              <w:noProof/>
            </w:rPr>
            <w:t xml:space="preserve">LastName, First, Middle. "Article Title." </w:t>
          </w:r>
          <w:r>
            <w:rPr>
              <w:i/>
              <w:iCs/>
              <w:noProof/>
            </w:rPr>
            <w:t>Journal Title</w:t>
          </w:r>
          <w:r>
            <w:rPr>
              <w:noProof/>
            </w:rPr>
            <w:t xml:space="preserve"> (Year): Pages From - To. Print.</w:t>
          </w:r>
        </w:p>
      </w:sdtContent>
    </w:sdt>
    <w:p w14:paraId="24DFF060" w14:textId="77777777" w:rsidR="000A28B4" w:rsidRDefault="000A28B4"/>
    <w:sectPr w:rsidR="000A28B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58EC" w14:textId="77777777" w:rsidR="00545E51" w:rsidRDefault="00545E51">
      <w:pPr>
        <w:spacing w:line="240" w:lineRule="auto"/>
      </w:pPr>
      <w:r>
        <w:separator/>
      </w:r>
    </w:p>
  </w:endnote>
  <w:endnote w:type="continuationSeparator" w:id="0">
    <w:p w14:paraId="16A9FEA5" w14:textId="77777777" w:rsidR="00545E51" w:rsidRDefault="00545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A83F" w14:textId="77777777" w:rsidR="00545E51" w:rsidRDefault="00545E51">
      <w:pPr>
        <w:spacing w:line="240" w:lineRule="auto"/>
      </w:pPr>
      <w:r>
        <w:separator/>
      </w:r>
    </w:p>
  </w:footnote>
  <w:footnote w:type="continuationSeparator" w:id="0">
    <w:p w14:paraId="0E4018AD" w14:textId="77777777" w:rsidR="00545E51" w:rsidRDefault="00545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5AFF" w14:textId="77777777" w:rsidR="000A28B4" w:rsidRDefault="00000000">
    <w:pPr>
      <w:pStyle w:val="Header"/>
    </w:pPr>
    <w:sdt>
      <w:sdtPr>
        <w:id w:val="1568531701"/>
        <w:placeholder>
          <w:docPart w:val="72F3DDBE8389A845877F130288E7B074"/>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747000574">
    <w:abstractNumId w:val="9"/>
  </w:num>
  <w:num w:numId="2" w16cid:durableId="1153638596">
    <w:abstractNumId w:val="7"/>
  </w:num>
  <w:num w:numId="3" w16cid:durableId="151409681">
    <w:abstractNumId w:val="6"/>
  </w:num>
  <w:num w:numId="4" w16cid:durableId="541283317">
    <w:abstractNumId w:val="5"/>
  </w:num>
  <w:num w:numId="5" w16cid:durableId="1773628873">
    <w:abstractNumId w:val="4"/>
  </w:num>
  <w:num w:numId="6" w16cid:durableId="1245527196">
    <w:abstractNumId w:val="8"/>
  </w:num>
  <w:num w:numId="7" w16cid:durableId="582957573">
    <w:abstractNumId w:val="3"/>
  </w:num>
  <w:num w:numId="8" w16cid:durableId="833763093">
    <w:abstractNumId w:val="2"/>
  </w:num>
  <w:num w:numId="9" w16cid:durableId="1801924470">
    <w:abstractNumId w:val="1"/>
  </w:num>
  <w:num w:numId="10" w16cid:durableId="1675841520">
    <w:abstractNumId w:val="0"/>
  </w:num>
  <w:num w:numId="11" w16cid:durableId="1532036957">
    <w:abstractNumId w:val="10"/>
  </w:num>
  <w:num w:numId="12" w16cid:durableId="1136800387">
    <w:abstractNumId w:val="11"/>
  </w:num>
  <w:num w:numId="13" w16cid:durableId="12606016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63"/>
    <w:rsid w:val="000A28B4"/>
    <w:rsid w:val="00545E51"/>
    <w:rsid w:val="00CC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37A25"/>
  <w15:chartTrackingRefBased/>
  <w15:docId w15:val="{FFA13F6E-EBA2-9F44-81AC-76C68D53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honypino/Library/Containers/com.microsoft.Word/Data/Library/Application%20Support/Microsoft/Office/16.0/DTS/en-US%7b7029ADAD-DC12-794A-A4F2-544D6F16FC6F%7d/%7b1C3DAB8B-1A3D-D749-A7EB-F34D2748EDAF%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F3DDBE8389A845877F130288E7B074"/>
        <w:category>
          <w:name w:val="General"/>
          <w:gallery w:val="placeholder"/>
        </w:category>
        <w:types>
          <w:type w:val="bbPlcHdr"/>
        </w:types>
        <w:behaviors>
          <w:behavior w:val="content"/>
        </w:behaviors>
        <w:guid w:val="{D031A365-592F-6C44-8086-B0197486B93D}"/>
      </w:docPartPr>
      <w:docPartBody>
        <w:p w:rsidR="00000000" w:rsidRDefault="00000000">
          <w:pPr>
            <w:pStyle w:val="72F3DDBE8389A845877F130288E7B074"/>
          </w:pPr>
          <w:r>
            <w:t>Row Heading</w:t>
          </w:r>
        </w:p>
      </w:docPartBody>
    </w:docPart>
    <w:docPart>
      <w:docPartPr>
        <w:name w:val="AED49C4496DB2441B3DFF01B0BC01C3A"/>
        <w:category>
          <w:name w:val="General"/>
          <w:gallery w:val="placeholder"/>
        </w:category>
        <w:types>
          <w:type w:val="bbPlcHdr"/>
        </w:types>
        <w:behaviors>
          <w:behavior w:val="content"/>
        </w:behaviors>
        <w:guid w:val="{97CCCC4C-BBA9-0549-9E8C-0C620968DB83}"/>
      </w:docPartPr>
      <w:docPartBody>
        <w:p w:rsidR="002A6E1C"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AED49C4496DB2441B3DFF01B0BC01C3A"/>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D2"/>
    <w:rsid w:val="009A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FA50E025E314A9105D90AB92DCCFA">
    <w:name w:val="91AFA50E025E314A9105D90AB92DCCFA"/>
  </w:style>
  <w:style w:type="paragraph" w:customStyle="1" w:styleId="7F54F2D7466C3C4EB06202E399BBDEB0">
    <w:name w:val="7F54F2D7466C3C4EB06202E399BBDEB0"/>
  </w:style>
  <w:style w:type="paragraph" w:customStyle="1" w:styleId="66AD4B95C594294EB109698F66656064">
    <w:name w:val="66AD4B95C594294EB109698F66656064"/>
  </w:style>
  <w:style w:type="paragraph" w:customStyle="1" w:styleId="17C3D5D22F1FF94382AAA3C79695A8D3">
    <w:name w:val="17C3D5D22F1FF94382AAA3C79695A8D3"/>
  </w:style>
  <w:style w:type="paragraph" w:customStyle="1" w:styleId="505C09B07CB8A04D95198D59B6015F9E">
    <w:name w:val="505C09B07CB8A04D95198D59B6015F9E"/>
  </w:style>
  <w:style w:type="paragraph" w:customStyle="1" w:styleId="903D20768E8E8442AADB1066F0A10F41">
    <w:name w:val="903D20768E8E8442AADB1066F0A10F41"/>
  </w:style>
  <w:style w:type="character" w:styleId="Emphasis">
    <w:name w:val="Emphasis"/>
    <w:basedOn w:val="DefaultParagraphFont"/>
    <w:uiPriority w:val="2"/>
    <w:qFormat/>
    <w:rPr>
      <w:i/>
      <w:iCs/>
    </w:rPr>
  </w:style>
  <w:style w:type="paragraph" w:customStyle="1" w:styleId="6B7AE7E4672CD547B8727383004D3425">
    <w:name w:val="6B7AE7E4672CD547B8727383004D3425"/>
  </w:style>
  <w:style w:type="paragraph" w:customStyle="1" w:styleId="68DCD1285EEF0549BCB4DE0C1C60D2B5">
    <w:name w:val="68DCD1285EEF0549BCB4DE0C1C60D2B5"/>
  </w:style>
  <w:style w:type="paragraph" w:customStyle="1" w:styleId="3E870037CA10B740885EC4005E10B9AC">
    <w:name w:val="3E870037CA10B740885EC4005E10B9AC"/>
  </w:style>
  <w:style w:type="paragraph" w:customStyle="1" w:styleId="34D357A12837854AB8DE2E3C8E46679C">
    <w:name w:val="34D357A12837854AB8DE2E3C8E46679C"/>
  </w:style>
  <w:style w:type="paragraph" w:customStyle="1" w:styleId="7AF5BF6BBBB96A438A54905E0A40E825">
    <w:name w:val="7AF5BF6BBBB96A438A54905E0A40E825"/>
  </w:style>
  <w:style w:type="paragraph" w:customStyle="1" w:styleId="54ACAC15C8BDBC4B91F6C53BA8AB3FF5">
    <w:name w:val="54ACAC15C8BDBC4B91F6C53BA8AB3FF5"/>
  </w:style>
  <w:style w:type="paragraph" w:customStyle="1" w:styleId="72F3DDBE8389A845877F130288E7B074">
    <w:name w:val="72F3DDBE8389A845877F130288E7B074"/>
  </w:style>
  <w:style w:type="paragraph" w:customStyle="1" w:styleId="A73B56A67936C942883AB421D8529644">
    <w:name w:val="A73B56A67936C942883AB421D8529644"/>
  </w:style>
  <w:style w:type="paragraph" w:customStyle="1" w:styleId="747A0B30D2D8054A92C0EE02CF84FCD4">
    <w:name w:val="747A0B30D2D8054A92C0EE02CF84FCD4"/>
  </w:style>
  <w:style w:type="paragraph" w:customStyle="1" w:styleId="58A0247D92E8FB4CBACBF157ACBFF19A">
    <w:name w:val="58A0247D92E8FB4CBACBF157ACBFF19A"/>
  </w:style>
  <w:style w:type="paragraph" w:customStyle="1" w:styleId="3BE677B97F7CF5439ABA5C6905D79A36">
    <w:name w:val="3BE677B97F7CF5439ABA5C6905D79A36"/>
  </w:style>
  <w:style w:type="paragraph" w:customStyle="1" w:styleId="0757074BF10A844BB30BA34E3874F61A">
    <w:name w:val="0757074BF10A844BB30BA34E3874F61A"/>
  </w:style>
  <w:style w:type="paragraph" w:customStyle="1" w:styleId="D9241FCEC1782C4587F61B9E0A1F9920">
    <w:name w:val="D9241FCEC1782C4587F61B9E0A1F9920"/>
  </w:style>
  <w:style w:type="paragraph" w:customStyle="1" w:styleId="B8B1E463CFCE474BAEBF0CD90E7903AD">
    <w:name w:val="B8B1E463CFCE474BAEBF0CD90E7903AD"/>
  </w:style>
  <w:style w:type="paragraph" w:customStyle="1" w:styleId="68C4F5FB6B29B1448037F4AD0EB5A3D8">
    <w:name w:val="68C4F5FB6B29B1448037F4AD0EB5A3D8"/>
  </w:style>
  <w:style w:type="paragraph" w:styleId="Bibliography">
    <w:name w:val="Bibliography"/>
    <w:basedOn w:val="Normal"/>
    <w:next w:val="Normal"/>
    <w:uiPriority w:val="37"/>
    <w:semiHidden/>
    <w:unhideWhenUsed/>
  </w:style>
  <w:style w:type="paragraph" w:customStyle="1" w:styleId="AED49C4496DB2441B3DFF01B0BC01C3A">
    <w:name w:val="AED49C4496DB2441B3DFF01B0BC01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Pino</dc:creator>
  <cp:keywords/>
  <dc:description/>
  <cp:lastModifiedBy>Anthony Pino</cp:lastModifiedBy>
  <cp:revision>1</cp:revision>
  <dcterms:created xsi:type="dcterms:W3CDTF">2023-03-16T02:08:00Z</dcterms:created>
  <dcterms:modified xsi:type="dcterms:W3CDTF">2023-03-16T02:25:00Z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