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F52FC" w:rsidRPr="001F52FC" w:rsidRDefault="001F52FC" w:rsidP="001F52FC">
      <w:pPr>
        <w:spacing w:after="0"/>
        <w:rPr>
          <w:rFonts w:ascii="Arial" w:hAnsi="Arial" w:cs="Arial"/>
        </w:rPr>
      </w:pPr>
      <w:r w:rsidRPr="001F52FC">
        <w:rPr>
          <w:rFonts w:ascii="Arial" w:hAnsi="Arial" w:cs="Arial"/>
        </w:rPr>
        <w:t>Power Bi Development Cycle divided into 4 parts</w:t>
      </w:r>
    </w:p>
    <w:p w:rsidR="001F52FC" w:rsidRPr="001F52FC" w:rsidRDefault="001F52FC" w:rsidP="001F52FC">
      <w:pPr>
        <w:spacing w:after="0"/>
        <w:rPr>
          <w:rFonts w:ascii="Arial" w:hAnsi="Arial" w:cs="Arial"/>
        </w:rPr>
      </w:pPr>
      <w:r w:rsidRPr="001F52FC">
        <w:rPr>
          <w:rFonts w:ascii="Arial" w:hAnsi="Arial" w:cs="Arial"/>
        </w:rPr>
        <w:t>-Data discovery</w:t>
      </w:r>
    </w:p>
    <w:p w:rsidR="001F52FC" w:rsidRPr="001F52FC" w:rsidRDefault="001F52FC" w:rsidP="001F52FC">
      <w:pPr>
        <w:spacing w:after="0"/>
        <w:rPr>
          <w:rFonts w:ascii="Arial" w:hAnsi="Arial" w:cs="Arial"/>
        </w:rPr>
      </w:pPr>
      <w:r w:rsidRPr="001F52FC">
        <w:rPr>
          <w:rFonts w:ascii="Arial" w:hAnsi="Arial" w:cs="Arial"/>
        </w:rPr>
        <w:t>-data modeling</w:t>
      </w:r>
    </w:p>
    <w:p w:rsidR="001F52FC" w:rsidRPr="001F52FC" w:rsidRDefault="001F52FC" w:rsidP="001F52FC">
      <w:pPr>
        <w:spacing w:after="0"/>
        <w:rPr>
          <w:rFonts w:ascii="Arial" w:hAnsi="Arial" w:cs="Arial"/>
        </w:rPr>
      </w:pPr>
      <w:r w:rsidRPr="001F52FC">
        <w:rPr>
          <w:rFonts w:ascii="Arial" w:hAnsi="Arial" w:cs="Arial"/>
        </w:rPr>
        <w:t xml:space="preserve">-data visualization </w:t>
      </w:r>
    </w:p>
    <w:p w:rsidR="00CF7FEB" w:rsidRDefault="001F52FC" w:rsidP="001F52FC">
      <w:pPr>
        <w:spacing w:after="0"/>
      </w:pPr>
      <w:r w:rsidRPr="001F52FC">
        <w:rPr>
          <w:rFonts w:ascii="Arial" w:hAnsi="Arial" w:cs="Arial"/>
        </w:rPr>
        <w:t>-distribution of Reports</w:t>
      </w:r>
      <w:r>
        <w:rPr>
          <w:rFonts w:ascii="Arial" w:hAnsi="Arial" w:cs="Arial"/>
        </w:rPr>
        <w:br/>
      </w:r>
      <w:r>
        <w:rPr>
          <w:rFonts w:ascii="Arial" w:hAnsi="Arial" w:cs="Arial"/>
        </w:rPr>
        <w:br/>
      </w:r>
      <w:r w:rsidR="00CF7FEB">
        <w:rPr>
          <w:rFonts w:ascii="Arial" w:hAnsi="Arial" w:cs="Arial"/>
        </w:rPr>
        <w:t>■</w:t>
      </w:r>
      <w:r w:rsidR="00CF7FEB">
        <w:t xml:space="preserve"> Skill 1.1: Connect to data sources</w:t>
      </w:r>
    </w:p>
    <w:p w:rsidR="00CF7FEB" w:rsidRDefault="00CF7FEB" w:rsidP="001F52FC">
      <w:pPr>
        <w:spacing w:after="0"/>
      </w:pPr>
    </w:p>
    <w:p w:rsidR="00CF7FEB" w:rsidRPr="00CF7FEB" w:rsidRDefault="00CF7FEB" w:rsidP="001F52FC">
      <w:pPr>
        <w:spacing w:after="0"/>
        <w:rPr>
          <w:b/>
        </w:rPr>
      </w:pPr>
      <w:r>
        <w:tab/>
      </w:r>
      <w:r w:rsidRPr="00CF7FEB">
        <w:rPr>
          <w:b/>
        </w:rPr>
        <w:t>IMPORT DATA</w:t>
      </w:r>
    </w:p>
    <w:p w:rsidR="00CF7FEB" w:rsidRDefault="00CF7FEB" w:rsidP="001F52FC">
      <w:pPr>
        <w:spacing w:after="0"/>
      </w:pPr>
      <w:r>
        <w:t xml:space="preserve"> </w:t>
      </w:r>
      <w:r>
        <w:tab/>
        <w:t>When you import data,</w:t>
      </w:r>
      <w:r>
        <w:t xml:space="preserve"> </w:t>
      </w:r>
      <w:r w:rsidRPr="00CF7FEB">
        <w:t>you load a copy of it into Power BI</w:t>
      </w:r>
      <w:r>
        <w:t xml:space="preserve"> . </w:t>
      </w:r>
      <w:r>
        <w:t xml:space="preserve">Because Power BI is based on an in-memory engine called </w:t>
      </w:r>
      <w:r w:rsidRPr="00CF7FEB">
        <w:rPr>
          <w:b/>
        </w:rPr>
        <w:t>VertiPaq</w:t>
      </w:r>
      <w:r>
        <w:t xml:space="preserve"> (also known as </w:t>
      </w:r>
      <w:r w:rsidRPr="00CF7FEB">
        <w:rPr>
          <w:b/>
        </w:rPr>
        <w:t>xVelocity</w:t>
      </w:r>
      <w:r>
        <w:t xml:space="preserve">), the imported data consumes both the </w:t>
      </w:r>
      <w:r w:rsidRPr="00CF7FEB">
        <w:rPr>
          <w:b/>
        </w:rPr>
        <w:t>RAM and disk space</w:t>
      </w:r>
      <w:r>
        <w:t>, because data is stored in files.</w:t>
      </w:r>
      <w:r w:rsidR="008E3988">
        <w:br/>
      </w:r>
      <w:r w:rsidR="008E3988">
        <w:br/>
      </w:r>
      <w:r w:rsidR="008E3988">
        <w:tab/>
        <w:t>Note:</w:t>
      </w:r>
    </w:p>
    <w:p w:rsidR="009D54F1" w:rsidRDefault="008E3988" w:rsidP="001F52FC">
      <w:pPr>
        <w:spacing w:after="0"/>
        <w:ind w:left="720" w:firstLine="720"/>
      </w:pPr>
      <w:r>
        <w:t xml:space="preserve">Once you publish your report to a server, the imported data consumes the disk space and RAM of the server to which you publish your report. The implication of this is that </w:t>
      </w:r>
      <w:r w:rsidRPr="008E3988">
        <w:rPr>
          <w:b/>
        </w:rPr>
        <w:t>you can’t load more data into Power BI than your hardware allows.</w:t>
      </w:r>
      <w:r w:rsidR="009D54F1">
        <w:rPr>
          <w:b/>
        </w:rPr>
        <w:br/>
      </w:r>
      <w:r w:rsidR="009D54F1">
        <w:rPr>
          <w:b/>
        </w:rPr>
        <w:br/>
      </w:r>
      <w:r w:rsidR="009D54F1" w:rsidRPr="001F52FC">
        <w:rPr>
          <w:b/>
        </w:rPr>
        <w:t>Advantage</w:t>
      </w:r>
      <w:r w:rsidR="009D54F1">
        <w:t xml:space="preserve"> </w:t>
      </w:r>
      <w:r w:rsidR="009D54F1">
        <w:br/>
      </w:r>
      <w:r w:rsidR="009D54F1">
        <w:tab/>
        <w:t>-</w:t>
      </w:r>
      <w:r w:rsidR="009D54F1" w:rsidRPr="009D54F1">
        <w:t>advantages of this data connection method is that you can use all of the functionality of Power BI without restrictions, including all transformations available in Power Query Editor, as well as all DAX functions when you model your data.</w:t>
      </w:r>
      <w:r w:rsidR="009D54F1">
        <w:br/>
      </w:r>
      <w:r w:rsidR="009D54F1">
        <w:tab/>
        <w:t>-</w:t>
      </w:r>
      <w:r w:rsidR="009D54F1" w:rsidRPr="009D54F1">
        <w:t>you can use data from more than one source in the same data model</w:t>
      </w:r>
    </w:p>
    <w:p w:rsidR="009D54F1" w:rsidRPr="009D54F1" w:rsidRDefault="009D54F1" w:rsidP="001F52FC">
      <w:pPr>
        <w:spacing w:after="0"/>
        <w:ind w:left="720" w:firstLine="720"/>
      </w:pPr>
      <w:r>
        <w:t>-</w:t>
      </w:r>
      <w:r>
        <w:t>is the speed of calculations. Because the VertiPaq engine stores data in-memory in a compressed state,</w:t>
      </w:r>
    </w:p>
    <w:p w:rsidR="00CF7FEB" w:rsidRDefault="00CF7FEB" w:rsidP="001F52FC">
      <w:pPr>
        <w:spacing w:after="0"/>
      </w:pPr>
      <w:r>
        <w:tab/>
        <w:t xml:space="preserve">*When you import data in Power BI, you create a copy of it that is kept static until you refresh your dataset. </w:t>
      </w:r>
    </w:p>
    <w:p w:rsidR="00CF7FEB" w:rsidRDefault="00CF7FEB" w:rsidP="001F52FC">
      <w:pPr>
        <w:spacing w:after="0"/>
      </w:pPr>
      <w:r>
        <w:tab/>
      </w:r>
      <w:r>
        <w:tab/>
        <w:t xml:space="preserve">-import , copies data into the Power BI data model. </w:t>
      </w:r>
      <w:r w:rsidRPr="00CF7FEB">
        <w:rPr>
          <w:b/>
        </w:rPr>
        <w:t xml:space="preserve">This </w:t>
      </w:r>
      <w:r w:rsidRPr="00CF7FEB">
        <w:rPr>
          <w:b/>
        </w:rPr>
        <w:t xml:space="preserve">import </w:t>
      </w:r>
      <w:r w:rsidRPr="00CF7FEB">
        <w:rPr>
          <w:b/>
        </w:rPr>
        <w:t>method offers you the greatest flexibility when you model your data because you can use all available features in Power BI.</w:t>
      </w:r>
      <w:r>
        <w:t xml:space="preserve"> </w:t>
      </w:r>
    </w:p>
    <w:p w:rsidR="00CF7FEB" w:rsidRDefault="00CF7FEB" w:rsidP="001F52FC">
      <w:pPr>
        <w:spacing w:after="0"/>
      </w:pPr>
    </w:p>
    <w:p w:rsidR="00CF7FEB" w:rsidRPr="00CF7FEB" w:rsidRDefault="00CF7FEB" w:rsidP="001F52FC">
      <w:pPr>
        <w:spacing w:after="0"/>
        <w:rPr>
          <w:b/>
        </w:rPr>
      </w:pPr>
      <w:r>
        <w:tab/>
      </w:r>
      <w:r w:rsidRPr="00CF7FEB">
        <w:rPr>
          <w:b/>
        </w:rPr>
        <w:t>DIRECT QUERY</w:t>
      </w:r>
    </w:p>
    <w:p w:rsidR="00CF7FEB" w:rsidRDefault="00CF7FEB" w:rsidP="001F52FC">
      <w:pPr>
        <w:spacing w:after="0"/>
      </w:pPr>
      <w:r>
        <w:tab/>
        <w:t xml:space="preserve">*DirectQuery, data is not kept in Power BI. Instead, the original data source is queried every time you interact with Power BI visuals. Not all data sources support DirectQuery. </w:t>
      </w:r>
    </w:p>
    <w:p w:rsidR="00CF7FEB" w:rsidRDefault="00FC4688" w:rsidP="001F52FC">
      <w:pPr>
        <w:spacing w:after="0"/>
      </w:pPr>
      <w:r>
        <w:tab/>
      </w:r>
      <w:r w:rsidRPr="001F52FC">
        <w:rPr>
          <w:b/>
        </w:rPr>
        <w:t>Advantage</w:t>
      </w:r>
      <w:r>
        <w:br/>
      </w:r>
      <w:r>
        <w:tab/>
        <w:t>-a</w:t>
      </w:r>
      <w:r w:rsidRPr="00FC4688">
        <w:t>dvantage of this method is that you are not limited by the hardware of your development machine or of the server to which you will publish your report. All data is kept in the data source, and all the calculations are done in the source as well.</w:t>
      </w:r>
    </w:p>
    <w:p w:rsidR="00CF7FEB" w:rsidRDefault="00CF7FEB" w:rsidP="001F52FC">
      <w:pPr>
        <w:spacing w:after="0"/>
      </w:pPr>
      <w:r>
        <w:tab/>
        <w:t xml:space="preserve">#A special case of DirectQuery called Live Connection exists for SQL Server Analysis  Services (both Tabular and Multidimensional), as well as the Power BI Service. </w:t>
      </w:r>
    </w:p>
    <w:p w:rsidR="00CF7FEB" w:rsidRDefault="00CF7FEB" w:rsidP="001F52FC">
      <w:pPr>
        <w:spacing w:after="0"/>
      </w:pPr>
    </w:p>
    <w:p w:rsidR="001F52FC" w:rsidRDefault="001F52FC" w:rsidP="001F52FC">
      <w:pPr>
        <w:spacing w:after="0"/>
      </w:pPr>
    </w:p>
    <w:p w:rsidR="001F52FC" w:rsidRDefault="001F52FC" w:rsidP="001F52FC">
      <w:pPr>
        <w:spacing w:after="0"/>
        <w:rPr>
          <w:b/>
        </w:rPr>
      </w:pPr>
    </w:p>
    <w:p w:rsidR="001F52FC" w:rsidRDefault="001F52FC" w:rsidP="001F52FC">
      <w:pPr>
        <w:spacing w:after="0"/>
        <w:rPr>
          <w:b/>
        </w:rPr>
      </w:pPr>
    </w:p>
    <w:p w:rsidR="001F52FC" w:rsidRDefault="001F52FC" w:rsidP="001F52FC">
      <w:pPr>
        <w:spacing w:after="0"/>
        <w:rPr>
          <w:b/>
        </w:rPr>
      </w:pPr>
    </w:p>
    <w:p w:rsidR="001F52FC" w:rsidRDefault="001F52FC" w:rsidP="001F52FC">
      <w:pPr>
        <w:spacing w:after="0"/>
        <w:rPr>
          <w:b/>
        </w:rPr>
      </w:pPr>
    </w:p>
    <w:p w:rsidR="001F52FC" w:rsidRDefault="001F52FC" w:rsidP="001F52FC">
      <w:pPr>
        <w:spacing w:after="0"/>
        <w:rPr>
          <w:b/>
        </w:rPr>
      </w:pPr>
    </w:p>
    <w:p w:rsidR="001F52FC" w:rsidRDefault="001F52FC" w:rsidP="001F52FC">
      <w:pPr>
        <w:spacing w:after="0"/>
        <w:rPr>
          <w:b/>
        </w:rPr>
      </w:pPr>
    </w:p>
    <w:p w:rsidR="001F52FC" w:rsidRDefault="001F52FC" w:rsidP="001F52FC">
      <w:pPr>
        <w:spacing w:after="0"/>
        <w:rPr>
          <w:b/>
        </w:rPr>
      </w:pPr>
    </w:p>
    <w:p w:rsidR="001F52FC" w:rsidRDefault="001F52FC" w:rsidP="001F52FC">
      <w:pPr>
        <w:spacing w:after="0"/>
        <w:rPr>
          <w:b/>
        </w:rPr>
      </w:pPr>
    </w:p>
    <w:p w:rsidR="001F52FC" w:rsidRPr="001F52FC" w:rsidRDefault="001F52FC" w:rsidP="001F52FC">
      <w:pPr>
        <w:spacing w:after="0"/>
        <w:rPr>
          <w:b/>
        </w:rPr>
      </w:pPr>
    </w:p>
    <w:p w:rsidR="001F52FC" w:rsidRPr="001F52FC" w:rsidRDefault="001F52FC" w:rsidP="001F52FC">
      <w:pPr>
        <w:spacing w:after="0"/>
        <w:rPr>
          <w:b/>
        </w:rPr>
      </w:pPr>
      <w:r w:rsidRPr="001F52FC">
        <w:rPr>
          <w:b/>
        </w:rPr>
        <w:t>IMPLICATION OF DIRECT Query</w:t>
      </w:r>
    </w:p>
    <w:p w:rsidR="001F52FC" w:rsidRDefault="001F52FC" w:rsidP="001F52FC">
      <w:pPr>
        <w:spacing w:after="0"/>
        <w:rPr>
          <w:b/>
        </w:rPr>
      </w:pPr>
      <w:r>
        <w:tab/>
      </w:r>
      <w:r w:rsidRPr="001F52FC">
        <w:rPr>
          <w:b/>
        </w:rPr>
        <w:t>Report Performance Varies</w:t>
      </w:r>
      <w:r>
        <w:rPr>
          <w:b/>
        </w:rPr>
        <w:t xml:space="preserve"> </w:t>
      </w:r>
    </w:p>
    <w:p w:rsidR="001F52FC" w:rsidRDefault="001F52FC" w:rsidP="001F52FC">
      <w:pPr>
        <w:spacing w:after="0"/>
      </w:pPr>
      <w:r>
        <w:rPr>
          <w:b/>
        </w:rPr>
        <w:tab/>
      </w:r>
      <w:r>
        <w:rPr>
          <w:b/>
        </w:rPr>
        <w:tab/>
      </w:r>
      <w:r w:rsidRPr="001F52FC">
        <w:t>the report performance depends on the underlying source hardware.</w:t>
      </w:r>
      <w:r>
        <w:t>.</w:t>
      </w:r>
    </w:p>
    <w:p w:rsidR="001F52FC" w:rsidRPr="001F52FC" w:rsidRDefault="001F52FC" w:rsidP="001F52FC">
      <w:pPr>
        <w:spacing w:after="0"/>
      </w:pPr>
      <w:r>
        <w:tab/>
      </w:r>
      <w:r>
        <w:tab/>
      </w:r>
      <w:r w:rsidRPr="001F52FC">
        <w:t>If the data source is not fast enough, the queries might even time out, making the report unusable.</w:t>
      </w:r>
    </w:p>
    <w:p w:rsidR="00CF7FEB" w:rsidRDefault="001F52FC" w:rsidP="001F52FC">
      <w:pPr>
        <w:spacing w:after="0"/>
      </w:pPr>
      <w:r>
        <w:tab/>
      </w:r>
      <w:r>
        <w:tab/>
      </w:r>
      <w:r w:rsidRPr="001F52FC">
        <w:t>With DirectQuery, each visual a user interacts with sends a query to the data source, and this happens to every user who is working with a report at the same time.</w:t>
      </w:r>
    </w:p>
    <w:p w:rsidR="001F52FC" w:rsidRDefault="001F52FC" w:rsidP="001F52FC">
      <w:pPr>
        <w:spacing w:after="0"/>
        <w:rPr>
          <w:b/>
        </w:rPr>
      </w:pPr>
      <w:r>
        <w:tab/>
      </w:r>
      <w:r w:rsidRPr="001F52FC">
        <w:rPr>
          <w:b/>
        </w:rPr>
        <w:t>Only one data source may be used at a time</w:t>
      </w:r>
    </w:p>
    <w:p w:rsidR="001F52FC" w:rsidRPr="001F52FC" w:rsidRDefault="001F52FC" w:rsidP="001F52FC">
      <w:pPr>
        <w:spacing w:after="0"/>
      </w:pPr>
      <w:r>
        <w:rPr>
          <w:b/>
        </w:rPr>
        <w:tab/>
      </w:r>
      <w:r>
        <w:rPr>
          <w:b/>
        </w:rPr>
        <w:tab/>
      </w:r>
      <w:r w:rsidRPr="001F52FC">
        <w:t>DirectQuery can only use one data source at a time.</w:t>
      </w:r>
    </w:p>
    <w:p w:rsidR="001F52FC" w:rsidRDefault="001F52FC" w:rsidP="001F52FC">
      <w:pPr>
        <w:spacing w:after="0"/>
        <w:rPr>
          <w:b/>
        </w:rPr>
      </w:pPr>
      <w:r>
        <w:rPr>
          <w:b/>
        </w:rPr>
        <w:tab/>
      </w:r>
      <w:r w:rsidRPr="001F52FC">
        <w:rPr>
          <w:b/>
        </w:rPr>
        <w:t>Range of data transformations is limited</w:t>
      </w:r>
    </w:p>
    <w:p w:rsidR="00680A43" w:rsidRDefault="00680A43" w:rsidP="00680A43">
      <w:pPr>
        <w:spacing w:after="0"/>
      </w:pPr>
      <w:r>
        <w:rPr>
          <w:b/>
        </w:rPr>
        <w:tab/>
      </w:r>
      <w:r>
        <w:rPr>
          <w:b/>
        </w:rPr>
        <w:tab/>
      </w:r>
      <w:r w:rsidRPr="00680A43">
        <w:t>OLAP sources, such as SAP Business Warehouse, no transformations can be applied, and the entire model is used as a data source.</w:t>
      </w:r>
    </w:p>
    <w:p w:rsidR="00680A43" w:rsidRDefault="00680A43" w:rsidP="00680A43">
      <w:r>
        <w:tab/>
      </w:r>
      <w:r>
        <w:tab/>
      </w:r>
      <w:r>
        <w:t>relational data sources, such as SQL Server, some transformations can still be applied, although they are quite limited due to performance considerations when compared to transformations available with imported data.</w:t>
      </w:r>
    </w:p>
    <w:p w:rsidR="00680A43" w:rsidRPr="00680A43" w:rsidRDefault="00680A43" w:rsidP="00A11438">
      <w:pPr>
        <w:spacing w:after="0"/>
        <w:rPr>
          <w:b/>
        </w:rPr>
      </w:pPr>
      <w:r>
        <w:tab/>
      </w:r>
      <w:r w:rsidRPr="00680A43">
        <w:rPr>
          <w:b/>
        </w:rPr>
        <w:t>Not every query type is usable</w:t>
      </w:r>
    </w:p>
    <w:p w:rsidR="00CF7FEB" w:rsidRDefault="00680A43" w:rsidP="00A11438">
      <w:pPr>
        <w:spacing w:after="0"/>
      </w:pPr>
      <w:r>
        <w:tab/>
      </w:r>
      <w:r>
        <w:tab/>
      </w:r>
      <w:r w:rsidRPr="00680A43">
        <w:t>not possible to use native queries with Common Table Expressions or Stored Procedures.</w:t>
      </w:r>
    </w:p>
    <w:p w:rsidR="00A11438" w:rsidRDefault="00A11438" w:rsidP="00A11438">
      <w:pPr>
        <w:spacing w:after="0"/>
        <w:rPr>
          <w:b/>
        </w:rPr>
      </w:pPr>
      <w:r>
        <w:tab/>
      </w:r>
      <w:r w:rsidRPr="00A11438">
        <w:rPr>
          <w:b/>
        </w:rPr>
        <w:t>Data modeling is limited</w:t>
      </w:r>
    </w:p>
    <w:p w:rsidR="00A11438" w:rsidRDefault="00A11438" w:rsidP="00A11438">
      <w:pPr>
        <w:spacing w:after="0"/>
      </w:pPr>
      <w:r>
        <w:rPr>
          <w:b/>
        </w:rPr>
        <w:tab/>
      </w:r>
      <w:r>
        <w:rPr>
          <w:b/>
        </w:rPr>
        <w:tab/>
      </w:r>
      <w:r w:rsidRPr="00A11438">
        <w:t>The data modeling experience has its limitations in DirectQuery as well. Data modeling includes the creation of measures, calculated columns, hierarchies, and relationships; renaming and hiding columns; formatting measures and columns; defining default summarization and sort order of columns.</w:t>
      </w:r>
    </w:p>
    <w:p w:rsidR="00A11438" w:rsidRDefault="00A11438" w:rsidP="00A11438">
      <w:pPr>
        <w:spacing w:after="0"/>
        <w:rPr>
          <w:b/>
        </w:rPr>
      </w:pPr>
      <w:r>
        <w:tab/>
      </w:r>
      <w:r w:rsidRPr="00A11438">
        <w:rPr>
          <w:b/>
        </w:rPr>
        <w:t>Security limitations</w:t>
      </w:r>
    </w:p>
    <w:p w:rsidR="00A11438" w:rsidRDefault="00A11438" w:rsidP="00A11438">
      <w:pPr>
        <w:spacing w:after="0"/>
      </w:pPr>
      <w:r>
        <w:rPr>
          <w:b/>
        </w:rPr>
        <w:tab/>
      </w:r>
      <w:r>
        <w:rPr>
          <w:b/>
        </w:rPr>
        <w:tab/>
      </w:r>
      <w:r w:rsidRPr="00A11438">
        <w:t>when you publish a report that is using DirectQuery, it will have the same fixed credentials that you specify in Power BI service. This means that all users will see the same data unless the report is using the Row Level Security feature of Power BI.</w:t>
      </w:r>
    </w:p>
    <w:p w:rsidR="00A11438" w:rsidRDefault="00A11438" w:rsidP="00A11438">
      <w:pPr>
        <w:spacing w:after="0"/>
        <w:rPr>
          <w:b/>
        </w:rPr>
      </w:pPr>
      <w:r>
        <w:tab/>
      </w:r>
      <w:r w:rsidRPr="00A11438">
        <w:rPr>
          <w:b/>
        </w:rPr>
        <w:t>Underlying data changes frequently</w:t>
      </w:r>
    </w:p>
    <w:p w:rsidR="00A11438" w:rsidRDefault="00A11438" w:rsidP="00A11438">
      <w:pPr>
        <w:spacing w:after="0"/>
        <w:rPr>
          <w:b/>
        </w:rPr>
      </w:pPr>
    </w:p>
    <w:p w:rsidR="00A11438" w:rsidRDefault="00A11438" w:rsidP="00A11438">
      <w:pPr>
        <w:spacing w:after="0"/>
        <w:rPr>
          <w:b/>
        </w:rPr>
      </w:pPr>
      <w:r>
        <w:rPr>
          <w:b/>
        </w:rPr>
        <w:t>WHEN TO USED DIRECT QUERY</w:t>
      </w:r>
    </w:p>
    <w:p w:rsidR="00A11438" w:rsidRDefault="00A11438" w:rsidP="00A11438">
      <w:pPr>
        <w:spacing w:after="0"/>
      </w:pPr>
      <w:r>
        <w:rPr>
          <w:b/>
        </w:rPr>
        <w:tab/>
      </w:r>
      <w:r w:rsidRPr="00A11438">
        <w:t xml:space="preserve">First, if the size of the data model is too large to fit into memory, DirectQuery may be a viable option. You should keep in mind that performance will depend on the data source’s hardware. </w:t>
      </w:r>
    </w:p>
    <w:p w:rsidR="00A11438" w:rsidRDefault="00A11438" w:rsidP="00A11438">
      <w:pPr>
        <w:spacing w:after="0"/>
        <w:ind w:firstLine="720"/>
      </w:pPr>
      <w:r w:rsidRPr="00A11438">
        <w:t>Second, if the underlying data changes frequently, and reports must always show the most recent data, then DirectQuery could be the solution. Again, the data source must be able to return the results in a reasonable amount of time. Otherwise there might not be a poi</w:t>
      </w:r>
      <w:r>
        <w:t>nt in querying the latest data.</w:t>
      </w:r>
    </w:p>
    <w:p w:rsidR="00A11438" w:rsidRPr="00A11438" w:rsidRDefault="00A11438" w:rsidP="00A11438">
      <w:pPr>
        <w:spacing w:after="0"/>
        <w:ind w:firstLine="720"/>
      </w:pPr>
      <w:bookmarkStart w:id="0" w:name="_GoBack"/>
      <w:bookmarkEnd w:id="0"/>
      <w:r w:rsidRPr="00A11438">
        <w:t>Both issues could potentially be addressed by Live Connection.</w:t>
      </w:r>
    </w:p>
    <w:p w:rsidR="00CF7FEB" w:rsidRDefault="00CF7FEB" w:rsidP="001F52FC">
      <w:pPr>
        <w:spacing w:after="0"/>
      </w:pPr>
    </w:p>
    <w:p w:rsidR="00CF7FEB" w:rsidRDefault="00CF7FEB" w:rsidP="001F52FC">
      <w:pPr>
        <w:spacing w:after="0"/>
      </w:pPr>
      <w:r>
        <w:rPr>
          <w:rFonts w:ascii="Arial" w:hAnsi="Arial" w:cs="Arial"/>
        </w:rPr>
        <w:t>■</w:t>
      </w:r>
      <w:r>
        <w:t xml:space="preserve"> Skill 1.2: Perform transformations </w:t>
      </w:r>
    </w:p>
    <w:p w:rsidR="00733318" w:rsidRDefault="00CF7FEB" w:rsidP="001F52FC">
      <w:pPr>
        <w:spacing w:after="0"/>
      </w:pPr>
      <w:r>
        <w:rPr>
          <w:rFonts w:ascii="Arial" w:hAnsi="Arial" w:cs="Arial"/>
        </w:rPr>
        <w:t>■</w:t>
      </w:r>
      <w:r>
        <w:t xml:space="preserve"> Skill 1.3: Cleanse data</w:t>
      </w:r>
    </w:p>
    <w:sectPr w:rsidR="007333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7FEB"/>
    <w:rsid w:val="001F52FC"/>
    <w:rsid w:val="00680A43"/>
    <w:rsid w:val="00733318"/>
    <w:rsid w:val="008E3988"/>
    <w:rsid w:val="009D54F1"/>
    <w:rsid w:val="00A11438"/>
    <w:rsid w:val="00CF7FEB"/>
    <w:rsid w:val="00FC46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FAF40"/>
  <w15:chartTrackingRefBased/>
  <w15:docId w15:val="{5C986C3D-D121-4323-B8C6-B9F0A0B0E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2</Pages>
  <Words>643</Words>
  <Characters>3666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Carreon, Anthony D.</dc:creator>
  <cp:keywords/>
  <dc:description/>
  <cp:lastModifiedBy>Carreon, Anthony D.</cp:lastModifiedBy>
  <cp:revision>6</cp:revision>
  <dcterms:created xsi:type="dcterms:W3CDTF">2020-02-19T00:40:00Z</dcterms:created>
  <dcterms:modified xsi:type="dcterms:W3CDTF">2020-02-19T01:08:00Z</dcterms:modified>
</cp:coreProperties>
</file>