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F736CA">
      <w:pPr>
        <w:spacing w:line="240" w:lineRule="auto"/>
        <w:rPr>
          <w:rFonts w:ascii="Times New Roman" w:hAnsi="Times New Roman" w:eastAsia="Times New Roman" w:cs="Times New Roman"/>
          <w:sz w:val="24"/>
          <w:szCs w:val="24"/>
          <w:lang w:val="en-AU" w:eastAsia="en-GB"/>
        </w:rPr>
      </w:pPr>
      <w:r>
        <w:rPr>
          <w:rFonts w:eastAsia="Times New Roman"/>
          <w:b/>
          <w:bCs/>
          <w:color w:val="000000"/>
          <w:lang w:val="en-AU" w:eastAsia="en-GB"/>
        </w:rPr>
        <w:t>From:</w:t>
      </w:r>
      <w:r>
        <w:rPr>
          <w:rFonts w:eastAsia="Times New Roman"/>
          <w:color w:val="000000"/>
          <w:lang w:val="en-AU" w:eastAsia="en-GB"/>
        </w:rPr>
        <w:t xml:space="preserve"> Telstra Security Operations</w:t>
      </w:r>
    </w:p>
    <w:p w14:paraId="3BFDB5CE">
      <w:pPr>
        <w:spacing w:line="240" w:lineRule="auto"/>
        <w:rPr>
          <w:rFonts w:ascii="Times New Roman" w:hAnsi="Times New Roman" w:eastAsia="Times New Roman" w:cs="Times New Roman"/>
          <w:sz w:val="24"/>
          <w:szCs w:val="24"/>
          <w:lang w:val="en-AU" w:eastAsia="en-GB"/>
        </w:rPr>
      </w:pPr>
      <w:r>
        <w:rPr>
          <w:rFonts w:eastAsia="Times New Roman"/>
          <w:b/>
          <w:bCs/>
          <w:color w:val="000000"/>
          <w:lang w:val="en-AU" w:eastAsia="en-GB"/>
        </w:rPr>
        <w:t>To:</w:t>
      </w:r>
      <w:r>
        <w:rPr>
          <w:rFonts w:eastAsia="Times New Roman"/>
          <w:color w:val="000000"/>
          <w:lang w:val="en-AU" w:eastAsia="en-GB"/>
        </w:rPr>
        <w:t xml:space="preserve"> &lt;team name&gt; (&lt;team email&gt;)</w:t>
      </w:r>
    </w:p>
    <w:p w14:paraId="0F34722F">
      <w:pPr>
        <w:spacing w:line="240" w:lineRule="auto"/>
        <w:rPr>
          <w:rFonts w:ascii="Times New Roman" w:hAnsi="Times New Roman" w:eastAsia="Times New Roman" w:cs="Times New Roman"/>
          <w:sz w:val="24"/>
          <w:szCs w:val="24"/>
          <w:lang w:val="en-AU" w:eastAsia="en-GB"/>
        </w:rPr>
      </w:pPr>
      <w:r>
        <w:rPr>
          <w:rFonts w:eastAsia="Times New Roman"/>
          <w:b/>
          <w:bCs/>
          <w:color w:val="000000"/>
          <w:lang w:val="en-AU" w:eastAsia="en-GB"/>
        </w:rPr>
        <w:t>Subject:</w:t>
      </w:r>
      <w:r>
        <w:rPr>
          <w:rFonts w:eastAsia="Times New Roman"/>
          <w:color w:val="000000"/>
          <w:lang w:val="en-AU" w:eastAsia="en-GB"/>
        </w:rPr>
        <w:t xml:space="preserve"> Create Firewall Rule &lt;additional info&gt;</w:t>
      </w:r>
    </w:p>
    <w:p w14:paraId="6A0D4073">
      <w:pPr>
        <w:spacing w:line="240" w:lineRule="auto"/>
        <w:rPr>
          <w:rFonts w:ascii="Times New Roman" w:hAnsi="Times New Roman" w:eastAsia="Times New Roman" w:cs="Times New Roman"/>
          <w:sz w:val="24"/>
          <w:szCs w:val="24"/>
          <w:lang w:val="en-AU" w:eastAsia="en-GB"/>
        </w:rPr>
      </w:pPr>
      <w:r>
        <w:rPr>
          <w:rFonts w:eastAsia="Times New Roman"/>
          <w:color w:val="000000"/>
          <w:lang w:val="en-AU" w:eastAsia="en-GB"/>
        </w:rPr>
        <w:t>—</w:t>
      </w:r>
    </w:p>
    <w:p w14:paraId="196E71A4">
      <w:pPr>
        <w:spacing w:line="240" w:lineRule="auto"/>
        <w:rPr>
          <w:rFonts w:ascii="Times New Roman" w:hAnsi="Times New Roman" w:eastAsia="Times New Roman" w:cs="Times New Roman"/>
          <w:sz w:val="24"/>
          <w:szCs w:val="24"/>
          <w:lang w:val="en-AU" w:eastAsia="en-GB"/>
        </w:rPr>
      </w:pPr>
      <w:r>
        <w:rPr>
          <w:rFonts w:eastAsia="Times New Roman"/>
          <w:b/>
          <w:bCs/>
          <w:color w:val="000000"/>
          <w:lang w:val="en-AU" w:eastAsia="en-GB"/>
        </w:rPr>
        <w:t>Body: </w:t>
      </w:r>
    </w:p>
    <w:p w14:paraId="3D0A6FB4">
      <w:pPr>
        <w:spacing w:line="240" w:lineRule="auto"/>
        <w:rPr>
          <w:rFonts w:ascii="Times New Roman" w:hAnsi="Times New Roman" w:eastAsia="Times New Roman" w:cs="Times New Roman"/>
          <w:sz w:val="24"/>
          <w:szCs w:val="24"/>
          <w:lang w:val="en-AU" w:eastAsia="en-GB"/>
        </w:rPr>
      </w:pPr>
      <w:r>
        <w:rPr>
          <w:rFonts w:eastAsia="Times New Roman"/>
          <w:color w:val="000000"/>
          <w:lang w:val="en-AU" w:eastAsia="en-GB"/>
        </w:rPr>
        <w:t>Hello &lt;team name&gt;,</w:t>
      </w:r>
    </w:p>
    <w:p w14:paraId="546C1F09">
      <w:pPr>
        <w:spacing w:line="240" w:lineRule="auto"/>
        <w:rPr>
          <w:rFonts w:ascii="Times New Roman" w:hAnsi="Times New Roman" w:eastAsia="Times New Roman" w:cs="Times New Roman"/>
          <w:sz w:val="24"/>
          <w:szCs w:val="24"/>
          <w:lang w:val="en-AU" w:eastAsia="en-GB"/>
        </w:rPr>
      </w:pPr>
    </w:p>
    <w:p w14:paraId="52EF8385">
      <w:pPr>
        <w:spacing w:line="240" w:lineRule="auto"/>
        <w:rPr>
          <w:rFonts w:ascii="Times New Roman" w:hAnsi="Times New Roman" w:eastAsia="Times New Roman" w:cs="Times New Roman"/>
          <w:sz w:val="24"/>
          <w:szCs w:val="24"/>
          <w:lang w:val="en-AU" w:eastAsia="en-GB"/>
        </w:rPr>
      </w:pPr>
      <w:r>
        <w:rPr>
          <w:rFonts w:eastAsia="Times New Roman"/>
          <w:color w:val="000000"/>
          <w:lang w:val="en-AU" w:eastAsia="en-GB"/>
        </w:rPr>
        <w:t>We would like to request the creation of a firewall rule and provide you more information about the ongoing attack.</w:t>
      </w:r>
    </w:p>
    <w:p w14:paraId="0164F3DC">
      <w:pPr>
        <w:pStyle w:val="11"/>
        <w:keepNext w:val="0"/>
        <w:keepLines w:val="0"/>
        <w:widowControl/>
        <w:suppressLineNumbers w:val="0"/>
      </w:pPr>
      <w: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79E00DB4">
      <w:pPr>
        <w:pStyle w:val="11"/>
        <w:keepNext w:val="0"/>
        <w:keepLines w:val="0"/>
        <w:widowControl/>
        <w:suppressLineNumbers w:val="0"/>
      </w:pPr>
      <w:r>
        <w:t>These are the prerequisites for the exploit:</w:t>
      </w:r>
    </w:p>
    <w:p w14:paraId="4BDD07CA">
      <w:pPr>
        <w:keepNext w:val="0"/>
        <w:keepLines w:val="0"/>
        <w:widowControl/>
        <w:numPr>
          <w:ilvl w:val="0"/>
          <w:numId w:val="1"/>
        </w:numPr>
        <w:suppressLineNumbers w:val="0"/>
        <w:spacing w:before="0" w:beforeAutospacing="1" w:after="0" w:afterAutospacing="1"/>
        <w:ind w:left="720" w:hanging="360"/>
      </w:pPr>
      <w:r>
        <w:t>JDK 9 or higher</w:t>
      </w:r>
    </w:p>
    <w:p w14:paraId="682F3EFF">
      <w:pPr>
        <w:keepNext w:val="0"/>
        <w:keepLines w:val="0"/>
        <w:widowControl/>
        <w:numPr>
          <w:ilvl w:val="0"/>
          <w:numId w:val="1"/>
        </w:numPr>
        <w:suppressLineNumbers w:val="0"/>
        <w:spacing w:before="0" w:beforeAutospacing="1" w:after="0" w:afterAutospacing="1"/>
        <w:ind w:left="720" w:hanging="360"/>
      </w:pPr>
      <w:r>
        <w:t>Apache Tomcat as the Servlet container</w:t>
      </w:r>
    </w:p>
    <w:p w14:paraId="53C4AE2B">
      <w:pPr>
        <w:keepNext w:val="0"/>
        <w:keepLines w:val="0"/>
        <w:widowControl/>
        <w:numPr>
          <w:ilvl w:val="0"/>
          <w:numId w:val="1"/>
        </w:numPr>
        <w:suppressLineNumbers w:val="0"/>
        <w:spacing w:before="0" w:beforeAutospacing="1" w:after="0" w:afterAutospacing="1"/>
        <w:ind w:left="720" w:hanging="360"/>
      </w:pPr>
      <w:r>
        <w:t>Packaged as WAR</w:t>
      </w:r>
    </w:p>
    <w:p w14:paraId="00907E72">
      <w:pPr>
        <w:keepNext w:val="0"/>
        <w:keepLines w:val="0"/>
        <w:widowControl/>
        <w:numPr>
          <w:ilvl w:val="0"/>
          <w:numId w:val="1"/>
        </w:numPr>
        <w:suppressLineNumbers w:val="0"/>
        <w:spacing w:before="0" w:beforeAutospacing="1" w:after="0" w:afterAutospacing="1"/>
        <w:ind w:left="720" w:hanging="360"/>
        <w:rPr>
          <w:rFonts w:ascii="Times New Roman" w:hAnsi="Times New Roman" w:eastAsia="Times New Roman" w:cs="Times New Roman"/>
          <w:sz w:val="24"/>
          <w:szCs w:val="24"/>
          <w:lang w:val="en-AU" w:eastAsia="en-GB"/>
        </w:rPr>
      </w:pPr>
      <w:r>
        <w:t>spring-webmvc or spring-webflux dependency</w:t>
      </w:r>
    </w:p>
    <w:p w14:paraId="424F969C">
      <w:pPr>
        <w:spacing w:line="240" w:lineRule="auto"/>
        <w:rPr>
          <w:rFonts w:hint="default" w:eastAsia="Times New Roman"/>
          <w:color w:val="000000"/>
          <w:lang w:val="en-US" w:eastAsia="en-GB"/>
        </w:rPr>
      </w:pPr>
      <w:r>
        <w:rPr>
          <w:rFonts w:hint="default" w:eastAsia="Times New Roman"/>
          <w:color w:val="000000"/>
          <w:lang w:val="en-US" w:eastAsia="en-GB"/>
        </w:rPr>
        <w:t>T</w:t>
      </w:r>
      <w:r>
        <w:rPr>
          <w:rFonts w:eastAsia="Times New Roman"/>
          <w:color w:val="000000"/>
          <w:lang w:val="en-AU" w:eastAsia="en-GB"/>
        </w:rPr>
        <w:t>ype of traffic to be blocked</w:t>
      </w:r>
      <w:r>
        <w:rPr>
          <w:rFonts w:hint="default" w:eastAsia="Times New Roman"/>
          <w:color w:val="000000"/>
          <w:lang w:val="en-US" w:eastAsia="en-GB"/>
        </w:rPr>
        <w:t>:</w:t>
      </w:r>
    </w:p>
    <w:p w14:paraId="1476D0C6">
      <w:pPr>
        <w:spacing w:line="240" w:lineRule="auto"/>
        <w:rPr>
          <w:rFonts w:hint="default" w:eastAsia="Times New Roman"/>
          <w:color w:val="000000"/>
          <w:lang w:val="en-US" w:eastAsia="en-GB"/>
        </w:rPr>
      </w:pPr>
      <w:r>
        <w:rPr>
          <w:rFonts w:hint="default" w:eastAsia="Times New Roman"/>
          <w:color w:val="000000"/>
          <w:lang w:val="en-US" w:eastAsia="en-GB"/>
        </w:rPr>
        <w:t>Block incoming traffic on clientRequestPath /tomcatwar.jsp</w:t>
      </w:r>
    </w:p>
    <w:p w14:paraId="4FE9DA17">
      <w:pPr>
        <w:spacing w:line="240" w:lineRule="auto"/>
        <w:rPr>
          <w:rFonts w:hint="default" w:eastAsia="Times New Roman"/>
          <w:color w:val="000000"/>
          <w:lang w:val="en-US" w:eastAsia="en-GB"/>
        </w:rPr>
      </w:pPr>
      <w:r>
        <w:rPr>
          <w:rFonts w:hint="default" w:eastAsia="Times New Roman"/>
          <w:color w:val="000000"/>
          <w:lang w:val="en-US" w:eastAsia="en-GB"/>
        </w:rPr>
        <w:t xml:space="preserve">Block incoming traffic with headers: </w:t>
      </w:r>
    </w:p>
    <w:p w14:paraId="6971AF64">
      <w:pPr>
        <w:spacing w:line="240" w:lineRule="auto"/>
        <w:rPr>
          <w:rFonts w:hint="default" w:eastAsia="Times New Roman"/>
          <w:color w:val="000000"/>
          <w:lang w:val="en-US" w:eastAsia="en-GB"/>
        </w:rPr>
      </w:pPr>
      <w:bookmarkStart w:id="0" w:name="_GoBack"/>
      <w:bookmarkEnd w:id="0"/>
      <w:r>
        <w:rPr>
          <w:rFonts w:hint="default" w:eastAsia="Times New Roman"/>
          <w:color w:val="000000"/>
          <w:lang w:val="en-US" w:eastAsia="en-GB"/>
        </w:rPr>
        <w:t>suffix=%&gt;//</w:t>
      </w:r>
    </w:p>
    <w:p w14:paraId="3E80B1AC">
      <w:pPr>
        <w:spacing w:line="240" w:lineRule="auto"/>
        <w:rPr>
          <w:rFonts w:hint="default" w:eastAsia="Times New Roman"/>
          <w:color w:val="000000"/>
          <w:lang w:val="en-US" w:eastAsia="en-GB"/>
        </w:rPr>
      </w:pPr>
      <w:r>
        <w:rPr>
          <w:rFonts w:hint="default" w:eastAsia="Times New Roman"/>
          <w:color w:val="000000"/>
          <w:lang w:val="en-US" w:eastAsia="en-GB"/>
        </w:rPr>
        <w:t>c1=Runtime</w:t>
      </w:r>
    </w:p>
    <w:p w14:paraId="32967825">
      <w:pPr>
        <w:spacing w:line="240" w:lineRule="auto"/>
        <w:rPr>
          <w:rFonts w:hint="default" w:eastAsia="Times New Roman"/>
          <w:color w:val="000000"/>
          <w:lang w:val="en-US" w:eastAsia="en-GB"/>
        </w:rPr>
      </w:pPr>
      <w:r>
        <w:rPr>
          <w:rFonts w:hint="default" w:eastAsia="Times New Roman"/>
          <w:color w:val="000000"/>
          <w:lang w:val="en-US" w:eastAsia="en-GB"/>
        </w:rPr>
        <w:t>c2=&lt;%</w:t>
      </w:r>
    </w:p>
    <w:p w14:paraId="6F01E461">
      <w:pPr>
        <w:spacing w:line="240" w:lineRule="auto"/>
        <w:rPr>
          <w:rFonts w:hint="default" w:eastAsia="Times New Roman"/>
          <w:color w:val="000000"/>
          <w:lang w:val="en-US" w:eastAsia="en-GB"/>
        </w:rPr>
      </w:pPr>
      <w:r>
        <w:rPr>
          <w:rFonts w:hint="default" w:eastAsia="Times New Roman"/>
          <w:color w:val="000000"/>
          <w:lang w:val="en-US" w:eastAsia="en-GB"/>
        </w:rPr>
        <w:t>DNT=1</w:t>
      </w:r>
    </w:p>
    <w:p w14:paraId="3F934C86">
      <w:pPr>
        <w:spacing w:line="240" w:lineRule="auto"/>
        <w:rPr>
          <w:rFonts w:hint="default" w:eastAsia="Times New Roman"/>
          <w:color w:val="000000"/>
          <w:lang w:val="en-US" w:eastAsia="en-GB"/>
        </w:rPr>
      </w:pPr>
      <w:r>
        <w:rPr>
          <w:rFonts w:hint="default" w:eastAsia="Times New Roman"/>
          <w:color w:val="000000"/>
          <w:lang w:val="en-US" w:eastAsia="en-GB"/>
        </w:rPr>
        <w:t>Content-Type=application/x-www-form-urlencoded</w:t>
      </w:r>
    </w:p>
    <w:p w14:paraId="7C976F53">
      <w:pPr>
        <w:spacing w:line="240" w:lineRule="auto"/>
        <w:rPr>
          <w:rFonts w:eastAsia="Times New Roman"/>
          <w:color w:val="000000"/>
          <w:lang w:val="en-AU" w:eastAsia="en-GB"/>
        </w:rPr>
      </w:pPr>
    </w:p>
    <w:p w14:paraId="4EDD6682">
      <w:pPr>
        <w:pStyle w:val="11"/>
        <w:keepNext w:val="0"/>
        <w:keepLines w:val="0"/>
        <w:widowControl/>
        <w:suppressLineNumbers w:val="0"/>
      </w:pPr>
      <w:r>
        <w:t xml:space="preserve">The preferred response is to update to Spring Framework </w:t>
      </w:r>
      <w:r>
        <w:rPr>
          <w:rStyle w:val="12"/>
        </w:rPr>
        <w:t>5.3.18</w:t>
      </w:r>
      <w:r>
        <w:t xml:space="preserve"> and </w:t>
      </w:r>
      <w:r>
        <w:rPr>
          <w:rStyle w:val="12"/>
        </w:rPr>
        <w:t>5.2.20</w:t>
      </w:r>
      <w:r>
        <w:t xml:space="preserve"> or greater. If you have done this, then no workarounds are necessary. However, some may be in a position where upgrading is not possible to do quickly. For that reason, we have provided some workarounds below.</w:t>
      </w:r>
    </w:p>
    <w:p w14:paraId="510B1F97">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"https://spring.io/blog/2022/03/31/spring-framework-rce-early-announcement" \l "upgrading-tomcat" </w:instrText>
      </w:r>
      <w:r>
        <w:fldChar w:fldCharType="separate"/>
      </w:r>
      <w:r>
        <w:rPr>
          <w:rStyle w:val="10"/>
        </w:rPr>
        <w:t>Upgrading Tomcat</w:t>
      </w:r>
      <w:r>
        <w:fldChar w:fldCharType="end"/>
      </w:r>
    </w:p>
    <w:p w14:paraId="136CDE3B">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"https://spring.io/blog/2022/03/31/spring-framework-rce-early-announcement" \l "downgrading-to-java-8" </w:instrText>
      </w:r>
      <w:r>
        <w:fldChar w:fldCharType="separate"/>
      </w:r>
      <w:r>
        <w:rPr>
          <w:rStyle w:val="10"/>
        </w:rPr>
        <w:t>Downgrading to Java 8</w:t>
      </w:r>
      <w:r>
        <w:fldChar w:fldCharType="end"/>
      </w:r>
    </w:p>
    <w:p w14:paraId="35BF5B9C">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"https://spring.io/blog/2022/03/31/spring-framework-rce-early-announcement" \l "disallowed-fields" </w:instrText>
      </w:r>
      <w:r>
        <w:fldChar w:fldCharType="separate"/>
      </w:r>
      <w:r>
        <w:rPr>
          <w:rStyle w:val="10"/>
        </w:rPr>
        <w:t>Disallowed Fields</w:t>
      </w:r>
      <w:r>
        <w:fldChar w:fldCharType="end"/>
      </w:r>
    </w:p>
    <w:p w14:paraId="6B1535EA">
      <w:pPr>
        <w:spacing w:line="240" w:lineRule="auto"/>
        <w:rPr>
          <w:rFonts w:eastAsia="Times New Roman"/>
          <w:color w:val="000000"/>
          <w:lang w:val="en-AU" w:eastAsia="en-GB"/>
        </w:rPr>
      </w:pPr>
    </w:p>
    <w:p w14:paraId="14B53728">
      <w:pPr>
        <w:spacing w:line="240" w:lineRule="auto"/>
        <w:rPr>
          <w:rFonts w:ascii="Times New Roman" w:hAnsi="Times New Roman" w:eastAsia="Times New Roman" w:cs="Times New Roman"/>
          <w:sz w:val="24"/>
          <w:szCs w:val="24"/>
          <w:lang w:val="en-AU" w:eastAsia="en-GB"/>
        </w:rPr>
      </w:pPr>
    </w:p>
    <w:p w14:paraId="0711BA20">
      <w:pPr>
        <w:spacing w:line="240" w:lineRule="auto"/>
        <w:rPr>
          <w:rFonts w:ascii="Times New Roman" w:hAnsi="Times New Roman" w:eastAsia="Times New Roman" w:cs="Times New Roman"/>
          <w:sz w:val="24"/>
          <w:szCs w:val="24"/>
          <w:lang w:val="en-AU" w:eastAsia="en-GB"/>
        </w:rPr>
      </w:pPr>
      <w:r>
        <w:rPr>
          <w:rFonts w:eastAsia="Times New Roman"/>
          <w:color w:val="000000"/>
          <w:lang w:val="en-AU" w:eastAsia="en-GB"/>
        </w:rPr>
        <w:t>For any questions or issues, don’t hesitate to reach out to us.</w:t>
      </w:r>
    </w:p>
    <w:p w14:paraId="4E1E00C4">
      <w:pPr>
        <w:spacing w:line="240" w:lineRule="auto"/>
        <w:rPr>
          <w:rFonts w:ascii="Times New Roman" w:hAnsi="Times New Roman" w:eastAsia="Times New Roman" w:cs="Times New Roman"/>
          <w:sz w:val="24"/>
          <w:szCs w:val="24"/>
          <w:lang w:val="en-AU" w:eastAsia="en-GB"/>
        </w:rPr>
      </w:pPr>
    </w:p>
    <w:p w14:paraId="7010404F">
      <w:pPr>
        <w:spacing w:line="240" w:lineRule="auto"/>
        <w:rPr>
          <w:rFonts w:ascii="Times New Roman" w:hAnsi="Times New Roman" w:eastAsia="Times New Roman" w:cs="Times New Roman"/>
          <w:sz w:val="24"/>
          <w:szCs w:val="24"/>
          <w:lang w:val="en-AU" w:eastAsia="en-GB"/>
        </w:rPr>
      </w:pPr>
      <w:r>
        <w:rPr>
          <w:rFonts w:eastAsia="Times New Roman"/>
          <w:color w:val="000000"/>
          <w:lang w:val="en-AU" w:eastAsia="en-GB"/>
        </w:rPr>
        <w:t>Kind regards,</w:t>
      </w:r>
    </w:p>
    <w:p w14:paraId="00000014">
      <w:pPr>
        <w:spacing w:line="240" w:lineRule="auto"/>
        <w:rPr>
          <w:rFonts w:ascii="Times New Roman" w:hAnsi="Times New Roman" w:eastAsia="Times New Roman" w:cs="Times New Roman"/>
          <w:sz w:val="24"/>
          <w:szCs w:val="24"/>
          <w:lang w:val="en-AU" w:eastAsia="en-GB"/>
        </w:rPr>
      </w:pPr>
      <w:r>
        <w:rPr>
          <w:rFonts w:eastAsia="Times New Roman"/>
          <w:color w:val="000000"/>
          <w:lang w:val="en-AU" w:eastAsia="en-GB"/>
        </w:rPr>
        <w:t>Telstra Security Operations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8B678"/>
    <w:multiLevelType w:val="multilevel"/>
    <w:tmpl w:val="96F8B6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224492F"/>
    <w:multiLevelType w:val="multilevel"/>
    <w:tmpl w:val="022449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27"/>
    <w:rsid w:val="00682627"/>
    <w:rsid w:val="0076563B"/>
    <w:rsid w:val="00A63C09"/>
    <w:rsid w:val="50815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semiHidden/>
    <w:unhideWhenUsed/>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AU" w:eastAsia="en-GB"/>
    </w:rPr>
  </w:style>
  <w:style w:type="character" w:styleId="12">
    <w:name w:val="Strong"/>
    <w:basedOn w:val="8"/>
    <w:qFormat/>
    <w:uiPriority w:val="22"/>
    <w:rPr>
      <w:b/>
      <w:bCs/>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76</Words>
  <Characters>434</Characters>
  <Lines>3</Lines>
  <Paragraphs>1</Paragraphs>
  <TotalTime>12</TotalTime>
  <ScaleCrop>false</ScaleCrop>
  <LinksUpToDate>false</LinksUpToDate>
  <CharactersWithSpaces>509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2022-03-23T19:09:00Z</dcterms:created>
  <dcterms:modified xsi:type="dcterms:W3CDTF">2024-12-23T23:56:03Z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3C0E34122F764E5C884E89798A925A06_12</vt:lpwstr>
  </property>
</Properties>
</file>