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6D60" w14:textId="2902F98E" w:rsidR="00570185" w:rsidRPr="00FA0E28" w:rsidRDefault="00570185" w:rsidP="0057018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A0E28">
        <w:rPr>
          <w:rFonts w:ascii="Arial" w:hAnsi="Arial" w:cs="Arial"/>
          <w:b/>
          <w:bCs/>
          <w:sz w:val="24"/>
          <w:szCs w:val="24"/>
        </w:rPr>
        <w:t>NORMATIV</w:t>
      </w:r>
      <w:r w:rsidR="00BF6FC8">
        <w:rPr>
          <w:rFonts w:ascii="Arial" w:hAnsi="Arial" w:cs="Arial"/>
          <w:b/>
          <w:bCs/>
          <w:sz w:val="24"/>
          <w:szCs w:val="24"/>
        </w:rPr>
        <w:t>A</w:t>
      </w:r>
      <w:r w:rsidRPr="00FA0E28">
        <w:rPr>
          <w:rFonts w:ascii="Arial" w:hAnsi="Arial" w:cs="Arial"/>
          <w:b/>
          <w:bCs/>
          <w:sz w:val="24"/>
          <w:szCs w:val="24"/>
        </w:rPr>
        <w:t xml:space="preserve"> </w:t>
      </w:r>
      <w:r w:rsidR="00BF6FC8">
        <w:rPr>
          <w:rFonts w:ascii="Arial" w:hAnsi="Arial" w:cs="Arial"/>
          <w:b/>
          <w:bCs/>
          <w:sz w:val="24"/>
          <w:szCs w:val="24"/>
        </w:rPr>
        <w:t>DE</w:t>
      </w:r>
      <w:r w:rsidRPr="00FA0E28">
        <w:rPr>
          <w:rFonts w:ascii="Arial" w:hAnsi="Arial" w:cs="Arial"/>
          <w:b/>
          <w:bCs/>
          <w:sz w:val="24"/>
          <w:szCs w:val="24"/>
        </w:rPr>
        <w:t xml:space="preserve"> CONSISTENCIA </w:t>
      </w:r>
      <w:r w:rsidR="00BF6FC8">
        <w:rPr>
          <w:rFonts w:ascii="Arial" w:hAnsi="Arial" w:cs="Arial"/>
          <w:b/>
          <w:bCs/>
          <w:sz w:val="24"/>
          <w:szCs w:val="24"/>
        </w:rPr>
        <w:t>DE</w:t>
      </w:r>
      <w:r w:rsidRPr="00FA0E28">
        <w:rPr>
          <w:rFonts w:ascii="Arial" w:hAnsi="Arial" w:cs="Arial"/>
          <w:b/>
          <w:bCs/>
          <w:sz w:val="24"/>
          <w:szCs w:val="24"/>
        </w:rPr>
        <w:t>EN EL DESARROLLO DEL SISTEMA DE GESTIÓN DE COCHERA</w:t>
      </w:r>
    </w:p>
    <w:p w14:paraId="3BA75BB7" w14:textId="42889AAF" w:rsidR="00FA0E28" w:rsidRPr="00FA0E28" w:rsidRDefault="00FA0E28" w:rsidP="00FA0E28">
      <w:pPr>
        <w:rPr>
          <w:rFonts w:ascii="Arial" w:hAnsi="Arial" w:cs="Arial"/>
          <w:b/>
          <w:bCs/>
          <w:sz w:val="24"/>
          <w:szCs w:val="24"/>
        </w:rPr>
      </w:pPr>
      <w:r w:rsidRPr="00FA0E28">
        <w:rPr>
          <w:rFonts w:ascii="Arial" w:hAnsi="Arial" w:cs="Arial"/>
          <w:b/>
          <w:bCs/>
          <w:sz w:val="24"/>
          <w:szCs w:val="24"/>
        </w:rPr>
        <w:t>Guía de Estilos y Lineamientos de Interfaz (UI/UX)</w:t>
      </w:r>
    </w:p>
    <w:p w14:paraId="3C18C372" w14:textId="77777777" w:rsidR="00FA0E28" w:rsidRPr="00FA0E28" w:rsidRDefault="00FA0E28" w:rsidP="00FA0E28">
      <w:pPr>
        <w:rPr>
          <w:rFonts w:ascii="Arial" w:hAnsi="Arial" w:cs="Arial"/>
          <w:b/>
          <w:bCs/>
          <w:sz w:val="24"/>
          <w:szCs w:val="24"/>
        </w:rPr>
      </w:pPr>
      <w:r w:rsidRPr="00FA0E28">
        <w:rPr>
          <w:rFonts w:ascii="Arial" w:hAnsi="Arial" w:cs="Arial"/>
          <w:b/>
          <w:bCs/>
          <w:sz w:val="24"/>
          <w:szCs w:val="24"/>
        </w:rPr>
        <w:t>1. Formatos de Texto y Tipografía</w:t>
      </w:r>
    </w:p>
    <w:p w14:paraId="2616DAC2" w14:textId="18ACDAF4" w:rsidR="00BF6FC8" w:rsidRPr="00BF6FC8" w:rsidRDefault="00BF6FC8" w:rsidP="00BF6FC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Tipografía Primaria (UI general, títulos, navegación y formularios): Geist Sans (Alternativa nativa del sistema: Segoe UI).</w:t>
      </w:r>
    </w:p>
    <w:p w14:paraId="59BC55BB" w14:textId="77777777" w:rsidR="00BF6FC8" w:rsidRDefault="00BF6FC8" w:rsidP="00BF6FC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Tipografía Secundaria (Métricas numéricas, moneda PEN, códigos y placas): JetBrains Mono (Alternativa nativa del sistema: Consolas, monospace).</w:t>
      </w:r>
    </w:p>
    <w:p w14:paraId="59A20B40" w14:textId="1B319F63" w:rsidR="00FA0E28" w:rsidRDefault="00FA0E28" w:rsidP="00BF6FC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A0E28">
        <w:rPr>
          <w:rFonts w:ascii="Arial" w:hAnsi="Arial" w:cs="Arial"/>
          <w:sz w:val="24"/>
          <w:szCs w:val="24"/>
        </w:rPr>
        <w:t>Jerarquía Tipográfica:</w:t>
      </w:r>
    </w:p>
    <w:p w14:paraId="1A80734A" w14:textId="3F9E8975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Título Principal / Headers (H1): 24px | Bold (700) — Geist Sans. Nombres de módulos principales (ej. Configuración de Tarifas).</w:t>
      </w:r>
    </w:p>
    <w:p w14:paraId="6DE64C49" w14:textId="347032E4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Subtítulos (H2 / H3): 16px – 18px | SemiBold (600) — Geist Sans. Encabezados de contenedores Bento y títulos de formularios.</w:t>
      </w:r>
    </w:p>
    <w:p w14:paraId="03CA4DFF" w14:textId="7641EA9A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Cuerpo de texto (Body): 14px | Regular (400) — Geist Sans. Nombres descriptivos de vehículos, opciones y filas de tablas.</w:t>
      </w:r>
    </w:p>
    <w:p w14:paraId="5263480F" w14:textId="47BA13C9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Etiquetas de campos (Labels): 13px | Medium (500) — Geist Sans. Etiquetas superiores de formularios (ej. Tipo de Vehículo, Modalidad).</w:t>
      </w:r>
    </w:p>
    <w:p w14:paraId="6550CF6C" w14:textId="47A3AC2D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Texto secundario / Captions: 12px | Regular (400) — Geist Sans. Mensajes de ayuda, indicaciones de formato y marcas de tiempo.</w:t>
      </w:r>
    </w:p>
    <w:p w14:paraId="6BB8A53E" w14:textId="26FF62F8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Destacados / Placas / Montos (Data Display): 18px – 28px | Bold (700) — JetBrains Mono. Cifras clave de tarifas activas y códigos numéricos.</w:t>
      </w:r>
    </w:p>
    <w:p w14:paraId="1A9152B0" w14:textId="25A82C25" w:rsidR="00BF6FC8" w:rsidRPr="00FA0E2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Badges / Identificadores: 11px | SemiBold (600) — JetBrains Mono. Indicadores breves de categoría y estado (ej. AUTO, MOTO, ACTIVO).</w:t>
      </w:r>
    </w:p>
    <w:p w14:paraId="2DACE436" w14:textId="77777777" w:rsidR="00FA0E28" w:rsidRPr="00FA0E28" w:rsidRDefault="00FA0E28" w:rsidP="00FA0E2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A0E28">
        <w:rPr>
          <w:rFonts w:ascii="Arial" w:hAnsi="Arial" w:cs="Arial"/>
          <w:sz w:val="24"/>
          <w:szCs w:val="24"/>
        </w:rPr>
        <w:t>Transformación de Texto:</w:t>
      </w:r>
    </w:p>
    <w:p w14:paraId="0A03676D" w14:textId="071485BE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Placas de vehículos: Siempre en MAYÚSCULAS (text-transform: uppercase;) con guion divisor (ej. ABC-123).</w:t>
      </w:r>
    </w:p>
    <w:p w14:paraId="7E3E1C56" w14:textId="0DE8015C" w:rsidR="00BF6FC8" w:rsidRPr="00BF6FC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Montos monetarios: Formato estándar de Moneda Peruana con dos decimales: S/ 0.00 (ej. S/ 4.50, S/ 10.00).</w:t>
      </w:r>
    </w:p>
    <w:p w14:paraId="29ACF586" w14:textId="2FD20960" w:rsidR="00FA0E28" w:rsidRDefault="00BF6FC8" w:rsidP="00BF6FC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F6FC8">
        <w:rPr>
          <w:rFonts w:ascii="Arial" w:hAnsi="Arial" w:cs="Arial"/>
          <w:sz w:val="24"/>
          <w:szCs w:val="24"/>
        </w:rPr>
        <w:t>Identificadores de categoría: Siempre en MAYÚSCULAS en etiquetas tipo badge (AUTO, MOTO, CAMIONETA, PESADO).</w:t>
      </w:r>
    </w:p>
    <w:p w14:paraId="4B8B861D" w14:textId="77777777" w:rsidR="00BF6FC8" w:rsidRDefault="00BF6FC8" w:rsidP="00BF6FC8">
      <w:pPr>
        <w:rPr>
          <w:rFonts w:ascii="Arial" w:hAnsi="Arial" w:cs="Arial"/>
          <w:sz w:val="24"/>
          <w:szCs w:val="24"/>
        </w:rPr>
      </w:pPr>
    </w:p>
    <w:p w14:paraId="09980BA2" w14:textId="77777777" w:rsidR="00BF6FC8" w:rsidRPr="00FA0E28" w:rsidRDefault="00BF6FC8" w:rsidP="00BF6FC8">
      <w:pPr>
        <w:rPr>
          <w:rFonts w:ascii="Arial" w:hAnsi="Arial" w:cs="Arial"/>
          <w:sz w:val="24"/>
          <w:szCs w:val="24"/>
        </w:rPr>
      </w:pPr>
    </w:p>
    <w:p w14:paraId="6B53DF7B" w14:textId="77777777" w:rsidR="00FA0E28" w:rsidRPr="00FA0E28" w:rsidRDefault="00FA0E28" w:rsidP="00FA0E28">
      <w:pPr>
        <w:rPr>
          <w:rFonts w:ascii="Arial" w:hAnsi="Arial" w:cs="Arial"/>
          <w:b/>
          <w:bCs/>
          <w:sz w:val="24"/>
          <w:szCs w:val="24"/>
        </w:rPr>
      </w:pPr>
      <w:r w:rsidRPr="00FA0E28">
        <w:rPr>
          <w:rFonts w:ascii="Arial" w:hAnsi="Arial" w:cs="Arial"/>
          <w:b/>
          <w:bCs/>
          <w:sz w:val="24"/>
          <w:szCs w:val="24"/>
        </w:rPr>
        <w:lastRenderedPageBreak/>
        <w:t>2. Validaciones de Campos e Inputs</w:t>
      </w:r>
    </w:p>
    <w:p w14:paraId="37326663" w14:textId="77777777" w:rsidR="00083F38" w:rsidRPr="00083F38" w:rsidRDefault="00083F38" w:rsidP="00083F38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A. Identificación de Vehículos (Normativa SUNARP / MTC)</w:t>
      </w:r>
    </w:p>
    <w:p w14:paraId="238EB44A" w14:textId="77777777" w:rsidR="00083F38" w:rsidRPr="00083F38" w:rsidRDefault="00083F38" w:rsidP="00083F38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Placa de Auto / Camioneta (Categoría M / N):</w:t>
      </w:r>
    </w:p>
    <w:p w14:paraId="34A749EF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Longitud y Formato: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6 caracteres alfanuméricos con guion intermedio (ABC-123 o A1B-234).</w:t>
      </w:r>
    </w:p>
    <w:p w14:paraId="10CC2181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RegEx: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^[A-Z0-9]{3}-?[A-Z0-9]{3}$</w:t>
      </w:r>
    </w:p>
    <w:p w14:paraId="022E16E0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Transformación: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Automático a MAYÚSCULAS (text-transform: uppercase;).</w:t>
      </w:r>
    </w:p>
    <w:p w14:paraId="3D304E04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Input Type: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text con máscara de auto-completado de guion.</w:t>
      </w:r>
    </w:p>
    <w:p w14:paraId="012DC39B" w14:textId="77777777" w:rsidR="00083F38" w:rsidRPr="00083F38" w:rsidRDefault="00083F38" w:rsidP="00083F38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Placa de Motocicleta / Menores (Categoría L):</w:t>
      </w:r>
    </w:p>
    <w:p w14:paraId="53B5B4C0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Longitud y Formato: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6 caracteres alfanuméricos (1234-AB o AB-1234).</w:t>
      </w:r>
    </w:p>
    <w:p w14:paraId="7CE4005D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RegEx: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^[A-Z0-9]{2,4}-?[A-Z0-9]{2,4}$</w:t>
      </w:r>
    </w:p>
    <w:p w14:paraId="51EEFA8D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Transformación: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Automático a MAYÚSCULAS (text-transform: uppercase;).</w:t>
      </w:r>
    </w:p>
    <w:p w14:paraId="580EDC59" w14:textId="77777777" w:rsidR="00083F38" w:rsidRPr="00083F38" w:rsidRDefault="00083F38" w:rsidP="00083F38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Feedback de Error:</w:t>
      </w:r>
    </w:p>
    <w:p w14:paraId="4D28161A" w14:textId="77777777" w:rsidR="00083F38" w:rsidRPr="00083F38" w:rsidRDefault="00083F38" w:rsidP="00083F38">
      <w:pPr>
        <w:numPr>
          <w:ilvl w:val="1"/>
          <w:numId w:val="10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i/>
          <w:iCs/>
          <w:sz w:val="24"/>
          <w:szCs w:val="24"/>
          <w:lang w:val="es-ES"/>
        </w:rPr>
        <w:t>"</w:t>
      </w:r>
      <w:r w:rsidRPr="00083F38">
        <w:rPr>
          <w:rFonts w:ascii="Arial" w:hAnsi="Arial" w:cs="Arial"/>
          <w:sz w:val="24"/>
          <w:szCs w:val="24"/>
          <w:lang w:val="es-ES"/>
        </w:rPr>
        <w:t>Ingrese una placa válida según el formato peruano (ej. ABC-123 o 1234-5A)."</w:t>
      </w:r>
    </w:p>
    <w:p w14:paraId="15E4C022" w14:textId="77777777" w:rsidR="00083F38" w:rsidRPr="00083F38" w:rsidRDefault="00083F38" w:rsidP="00083F38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B. Datos de Contacto y Personas (Usuarios y Clientes)</w:t>
      </w:r>
    </w:p>
    <w:p w14:paraId="03ABA648" w14:textId="77777777" w:rsidR="00083F38" w:rsidRPr="00083F38" w:rsidRDefault="00083F38" w:rsidP="00083F38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Teléfono / Celular (Perú):</w:t>
      </w:r>
    </w:p>
    <w:p w14:paraId="6B16C808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Longitud: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Exactamente 9 dígitos numéricos.</w:t>
      </w:r>
    </w:p>
    <w:p w14:paraId="6404DDBB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RegEx: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^9\d{8}$ (Debe iniciar obligatoriamente con el dígito 9).</w:t>
      </w:r>
    </w:p>
    <w:p w14:paraId="29BB2E78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Input Type: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tel o numeric.</w:t>
      </w:r>
    </w:p>
    <w:p w14:paraId="0CF27BC7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Feedback de Error: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"Ingrese un número celular válido de 9 dígitos que inicie con 9."</w:t>
      </w:r>
    </w:p>
    <w:p w14:paraId="4D832E06" w14:textId="77777777" w:rsidR="00083F38" w:rsidRPr="00083F38" w:rsidRDefault="00083F38" w:rsidP="00083F38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Correo Electrónico:</w:t>
      </w:r>
    </w:p>
    <w:p w14:paraId="3C8986E1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Longitud: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Máximo 100 caracteres.</w:t>
      </w:r>
    </w:p>
    <w:p w14:paraId="03083265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RegEx: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^[a-zA-Z0-9._%+-]+@[a-zA-Z0-9.-]+\.[a-zA-Z]{2,}$</w:t>
      </w:r>
    </w:p>
    <w:p w14:paraId="6C81F932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Transformación: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Automático a minúsculas (text-transform: lowercase;).</w:t>
      </w:r>
    </w:p>
    <w:p w14:paraId="5141EF52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Input Type: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email.</w:t>
      </w:r>
    </w:p>
    <w:p w14:paraId="69870CCE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Feedback de Error: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"Ingrese un correo electrónico válido (ej. usuario@dominio.com)."</w:t>
      </w:r>
    </w:p>
    <w:p w14:paraId="7D0329E0" w14:textId="77777777" w:rsidR="00083F38" w:rsidRPr="00083F38" w:rsidRDefault="00083F38" w:rsidP="00083F38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Documento de Identidad (DNI / RUC - Perú):</w:t>
      </w:r>
    </w:p>
    <w:p w14:paraId="7D6A7DEB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DNI: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Exactamente 8 dígitos numéricos (^\d{8}$). Input Type: numeric.</w:t>
      </w:r>
    </w:p>
    <w:p w14:paraId="796D90D6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RUC: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Exactamente 11 dígitos numéricos, iniciando con 10, 15, 17 o 20 (^(10|15|17|20)\d{9}$). Input Type: numeric.</w:t>
      </w:r>
    </w:p>
    <w:p w14:paraId="7B5A544E" w14:textId="77777777" w:rsidR="00083F38" w:rsidRPr="00083F38" w:rsidRDefault="00083F38" w:rsidP="00083F38">
      <w:pPr>
        <w:numPr>
          <w:ilvl w:val="1"/>
          <w:numId w:val="11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Feedback de Error: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"Ingrese un número de documento válido (DNI: 8 dígitos / RUC: 11 dígitos)."</w:t>
      </w:r>
    </w:p>
    <w:p w14:paraId="53612A33" w14:textId="77777777" w:rsidR="00083F38" w:rsidRPr="00083F38" w:rsidRDefault="00083F38" w:rsidP="00083F38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C. Tarifas, Precios y Cobros</w:t>
      </w:r>
    </w:p>
    <w:p w14:paraId="519CB5BA" w14:textId="77777777" w:rsidR="00083F38" w:rsidRPr="00083F38" w:rsidRDefault="00083F38" w:rsidP="00083F38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Tarifa / Importe Monetario:</w:t>
      </w:r>
    </w:p>
    <w:p w14:paraId="03F47A30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Longitud: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Hasta 6 caracteres útiles (incluyendo punto decimal).</w:t>
      </w:r>
    </w:p>
    <w:p w14:paraId="55004034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RegEx: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^\d+(\.\d{1,2})?$</w:t>
      </w:r>
    </w:p>
    <w:p w14:paraId="05ABF0A6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Rango: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Mínimo 0.01 | Máximo permitido por hora o fracción 999.99.</w:t>
      </w:r>
    </w:p>
    <w:p w14:paraId="303BB70B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Restricción de Entrada: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Bloqueo de caracteres alfabéticos, negativos (-) o símbolos (S/, $). Solo admite dígitos del 0 al 9 y un único separador decimal (.).</w:t>
      </w:r>
    </w:p>
    <w:p w14:paraId="7DE9F74F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Input Type: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text con validación en evento input o numeric.</w:t>
      </w:r>
    </w:p>
    <w:p w14:paraId="13C19B7F" w14:textId="77777777" w:rsidR="00083F38" w:rsidRPr="00083F38" w:rsidRDefault="00083F38" w:rsidP="00083F38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Feedback de Error:</w:t>
      </w:r>
    </w:p>
    <w:p w14:paraId="05770C1D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sz w:val="24"/>
          <w:szCs w:val="24"/>
          <w:lang w:val="es-ES"/>
        </w:rPr>
        <w:t>"Ingrese un monto numérico válido mayor a 0.00 (ej. 4.50)."</w:t>
      </w:r>
    </w:p>
    <w:p w14:paraId="4318781F" w14:textId="600703D4" w:rsidR="00083F38" w:rsidRPr="00083F38" w:rsidRDefault="00083F38" w:rsidP="00083F38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Feedback de Éxito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1CC510F6" w14:textId="77777777" w:rsidR="00083F38" w:rsidRPr="00083F38" w:rsidRDefault="00083F38" w:rsidP="00083F38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sz w:val="24"/>
          <w:szCs w:val="24"/>
          <w:lang w:val="es-ES"/>
        </w:rPr>
        <w:t>"Tarifa actualizada correctamente"</w:t>
      </w:r>
    </w:p>
    <w:p w14:paraId="4F285CB9" w14:textId="77777777" w:rsidR="00083F38" w:rsidRPr="00083F38" w:rsidRDefault="00083F38" w:rsidP="00083F38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D. Comportamiento y Estados Visuales de los Inputs</w:t>
      </w:r>
    </w:p>
    <w:p w14:paraId="5A79F741" w14:textId="77777777" w:rsidR="00083F38" w:rsidRPr="00083F38" w:rsidRDefault="00083F38" w:rsidP="00083F38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Estado Reposo (Default):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Borde perimetral de 1px en #D0D7DE, fondo #FFFFFF, texto #1F2328, placeholder #656D76.</w:t>
      </w:r>
    </w:p>
    <w:p w14:paraId="140F4E7C" w14:textId="77777777" w:rsidR="00083F38" w:rsidRPr="00083F38" w:rsidRDefault="00083F38" w:rsidP="00083F38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Estado Activo / Focus: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Borde perimetral en #0969DA con anillo exterior de enfoque (outline: 2px solid rgba(9, 105, 218, 0.2)).</w:t>
      </w:r>
    </w:p>
    <w:p w14:paraId="2A42A4AB" w14:textId="77777777" w:rsidR="00083F38" w:rsidRPr="00083F38" w:rsidRDefault="00083F38" w:rsidP="00083F38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Estado de Error: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Borde perimetral en #CF222E, fondo de alerta #FFEBE9, mensaje explicativo debajo del campo en tipografía de 12px color #CF222E.</w:t>
      </w:r>
    </w:p>
    <w:p w14:paraId="59B401BF" w14:textId="77777777" w:rsidR="00083F38" w:rsidRDefault="00083F38" w:rsidP="00083F38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83F38">
        <w:rPr>
          <w:rFonts w:ascii="Arial" w:hAnsi="Arial" w:cs="Arial"/>
          <w:b/>
          <w:bCs/>
          <w:sz w:val="24"/>
          <w:szCs w:val="24"/>
          <w:lang w:val="es-ES"/>
        </w:rPr>
        <w:t>Estado de Éxito / Guardado:</w:t>
      </w:r>
      <w:r w:rsidRPr="00083F38">
        <w:rPr>
          <w:rFonts w:ascii="Arial" w:hAnsi="Arial" w:cs="Arial"/>
          <w:sz w:val="24"/>
          <w:szCs w:val="24"/>
          <w:lang w:val="es-ES"/>
        </w:rPr>
        <w:t xml:space="preserve"> Banner superior/inferior con fondo #E6F6EB, borde #1A7F37, ícono check y tipografía en #1A7F37.</w:t>
      </w:r>
    </w:p>
    <w:p w14:paraId="33F87C74" w14:textId="77777777" w:rsidR="00B01893" w:rsidRDefault="00B01893" w:rsidP="00B01893">
      <w:pPr>
        <w:rPr>
          <w:rFonts w:ascii="Arial" w:hAnsi="Arial" w:cs="Arial"/>
          <w:sz w:val="24"/>
          <w:szCs w:val="24"/>
          <w:lang w:val="es-ES"/>
        </w:rPr>
      </w:pPr>
    </w:p>
    <w:p w14:paraId="36088BB4" w14:textId="77777777" w:rsidR="00B01893" w:rsidRDefault="00B01893" w:rsidP="00B01893">
      <w:pPr>
        <w:rPr>
          <w:rFonts w:ascii="Arial" w:hAnsi="Arial" w:cs="Arial"/>
          <w:sz w:val="24"/>
          <w:szCs w:val="24"/>
          <w:lang w:val="es-ES"/>
        </w:rPr>
      </w:pPr>
    </w:p>
    <w:p w14:paraId="511F7F85" w14:textId="77777777" w:rsidR="00B01893" w:rsidRPr="00083F38" w:rsidRDefault="00B01893" w:rsidP="00B01893">
      <w:pPr>
        <w:rPr>
          <w:rFonts w:ascii="Arial" w:hAnsi="Arial" w:cs="Arial"/>
          <w:sz w:val="24"/>
          <w:szCs w:val="24"/>
          <w:lang w:val="es-ES"/>
        </w:rPr>
      </w:pPr>
    </w:p>
    <w:p w14:paraId="45D733C9" w14:textId="77777777" w:rsidR="00FA0E28" w:rsidRPr="00FA0E28" w:rsidRDefault="00FA0E28" w:rsidP="00FA0E28">
      <w:pPr>
        <w:rPr>
          <w:rFonts w:ascii="Arial" w:hAnsi="Arial" w:cs="Arial"/>
          <w:b/>
          <w:bCs/>
          <w:sz w:val="24"/>
          <w:szCs w:val="24"/>
        </w:rPr>
      </w:pPr>
      <w:r w:rsidRPr="00FA0E28">
        <w:rPr>
          <w:rFonts w:ascii="Arial" w:hAnsi="Arial" w:cs="Arial"/>
          <w:b/>
          <w:bCs/>
          <w:sz w:val="24"/>
          <w:szCs w:val="24"/>
        </w:rPr>
        <w:t>3. Paleta de Colores Corporativa</w:t>
      </w:r>
    </w:p>
    <w:p w14:paraId="6BEA700C" w14:textId="77777777" w:rsidR="00FA0E28" w:rsidRPr="00FA0E28" w:rsidRDefault="00FA0E28" w:rsidP="00FA0E28">
      <w:pPr>
        <w:rPr>
          <w:rFonts w:ascii="Arial" w:hAnsi="Arial" w:cs="Arial"/>
          <w:sz w:val="24"/>
          <w:szCs w:val="24"/>
        </w:rPr>
      </w:pPr>
      <w:r w:rsidRPr="00FA0E28">
        <w:rPr>
          <w:rFonts w:ascii="Arial" w:hAnsi="Arial" w:cs="Arial"/>
          <w:sz w:val="24"/>
          <w:szCs w:val="24"/>
        </w:rPr>
        <w:t>Diseñada para un entorno operativo de alto contraste, legible en pantallas de caja o en dispositivos móviles.</w:t>
      </w:r>
    </w:p>
    <w:p w14:paraId="1F7D11CE" w14:textId="77777777" w:rsidR="00B01893" w:rsidRDefault="00B01893" w:rsidP="00FA0E2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8789" w:type="dxa"/>
        <w:tblCellSpacing w:w="15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46"/>
        <w:gridCol w:w="1558"/>
        <w:gridCol w:w="3389"/>
      </w:tblGrid>
      <w:tr w:rsidR="002837A8" w:rsidRPr="002837A8" w14:paraId="00BD3D67" w14:textId="77777777" w:rsidTr="002837A8">
        <w:trPr>
          <w:tblHeader/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B375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Rol del Color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764F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67045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Código Hex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CA0D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Uso en la Interfaz</w:t>
            </w:r>
          </w:p>
        </w:tc>
      </w:tr>
      <w:tr w:rsidR="002837A8" w:rsidRPr="002837A8" w14:paraId="0CA8FA33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4273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Primario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73228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Azul Corporativo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21FD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#1E3A8A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D1B0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Barras de navegación, botones principales, encabezados. </w:t>
            </w:r>
          </w:p>
        </w:tc>
      </w:tr>
      <w:tr w:rsidR="002837A8" w:rsidRPr="002837A8" w14:paraId="6B037DE7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31EEA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Secundario / Acento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CD2D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Ámbar / Garaje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0CD7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#F59E0B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779D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Botones de acción secundaria, alertas de aforo medio. </w:t>
            </w:r>
          </w:p>
        </w:tc>
      </w:tr>
      <w:tr w:rsidR="002837A8" w:rsidRPr="002837A8" w14:paraId="469F401B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1E5C8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Éxito (Success)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E705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Verde Esmeralda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A1F5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#10B981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EDFF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Estado "Disponible", pago confirmado, botón "Registrar Ingreso", mensaje de tarifa. </w:t>
            </w:r>
          </w:p>
        </w:tc>
      </w:tr>
      <w:tr w:rsidR="002837A8" w:rsidRPr="002837A8" w14:paraId="34B9E0B2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17EF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Peligro (Danger)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21AA5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Rojo Carmesí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F838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#EF4444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52BC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Estado "Aforo Lleno", botón "Registrar Salida", alertas críticas. </w:t>
            </w:r>
          </w:p>
        </w:tc>
      </w:tr>
      <w:tr w:rsidR="002837A8" w:rsidRPr="002837A8" w14:paraId="7D4D1BBA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DE3CE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Fondo (Background)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3932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Gris Claro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3E119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#F3F4F6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3CD3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Fondo general de la aplicación. </w:t>
            </w:r>
          </w:p>
        </w:tc>
      </w:tr>
      <w:tr w:rsidR="002837A8" w:rsidRPr="002837A8" w14:paraId="552518C5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DADCD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Superficies (Cards)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556E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Blanco Puro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537E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#FFFFFF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16C3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Tarjetas de datos, modales, formularios. </w:t>
            </w:r>
          </w:p>
        </w:tc>
      </w:tr>
      <w:tr w:rsidR="002837A8" w:rsidRPr="002837A8" w14:paraId="785467FC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26EB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Bordes Estructurales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C7AE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Gris Borde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A54E6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#E5E7EB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CA9B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Contorno de 1px en tarjetas Bento, inputs y separadores.</w:t>
            </w:r>
          </w:p>
        </w:tc>
      </w:tr>
      <w:tr w:rsidR="002837A8" w:rsidRPr="002837A8" w14:paraId="4DF22912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19EB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Texto Principal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3174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Gris Oscuro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E3E3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#111827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76DF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Textos, títulos y valores numéricos. </w:t>
            </w:r>
          </w:p>
        </w:tc>
      </w:tr>
      <w:tr w:rsidR="002837A8" w:rsidRPr="002837A8" w14:paraId="5B72020F" w14:textId="77777777" w:rsidTr="002837A8">
        <w:trPr>
          <w:tblCellSpacing w:w="15" w:type="dxa"/>
        </w:trPr>
        <w:tc>
          <w:tcPr>
            <w:tcW w:w="1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6C22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Texto Secundario</w:t>
            </w:r>
          </w:p>
        </w:tc>
        <w:tc>
          <w:tcPr>
            <w:tcW w:w="18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30F6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Gris Medio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3AB1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#6B7280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4C4E" w14:textId="77777777" w:rsidR="002837A8" w:rsidRPr="002837A8" w:rsidRDefault="002837A8" w:rsidP="002837A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2837A8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Etiquetas de formulario, placeholders y mensajes de ayuda.</w:t>
            </w:r>
          </w:p>
        </w:tc>
      </w:tr>
    </w:tbl>
    <w:p w14:paraId="2FE037DA" w14:textId="77777777" w:rsidR="002837A8" w:rsidRDefault="002837A8" w:rsidP="00FA0E28">
      <w:pPr>
        <w:rPr>
          <w:rFonts w:ascii="Arial" w:hAnsi="Arial" w:cs="Arial"/>
          <w:b/>
          <w:bCs/>
          <w:sz w:val="24"/>
          <w:szCs w:val="24"/>
        </w:rPr>
      </w:pPr>
    </w:p>
    <w:p w14:paraId="614155E0" w14:textId="77777777" w:rsidR="002837A8" w:rsidRDefault="002837A8" w:rsidP="00FA0E28">
      <w:pPr>
        <w:rPr>
          <w:rFonts w:ascii="Arial" w:hAnsi="Arial" w:cs="Arial"/>
          <w:b/>
          <w:bCs/>
          <w:sz w:val="24"/>
          <w:szCs w:val="24"/>
        </w:rPr>
      </w:pPr>
    </w:p>
    <w:p w14:paraId="7556E6D6" w14:textId="77777777" w:rsidR="002837A8" w:rsidRPr="002837A8" w:rsidRDefault="002837A8" w:rsidP="002837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7"/>
          <w:szCs w:val="27"/>
          <w:lang w:val="es-ES" w:eastAsia="es-ES"/>
        </w:rPr>
        <w:t>4. Lineamientos Generales de Interfaz (UX/UI Rules)</w:t>
      </w:r>
    </w:p>
    <w:p w14:paraId="21E2A4BE" w14:textId="77777777" w:rsidR="002837A8" w:rsidRPr="002837A8" w:rsidRDefault="002837A8" w:rsidP="002837A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A. Diseño "First-Keypad" (Optimizado para Operadores y Garita)</w:t>
      </w:r>
    </w:p>
    <w:p w14:paraId="0ED6D063" w14:textId="77777777" w:rsidR="002837A8" w:rsidRPr="002837A8" w:rsidRDefault="002837A8" w:rsidP="002837A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Autofocus Estratégico: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El cursor debe ubicarse automáticamente en el campo principal al cargar cada módulo:</w:t>
      </w:r>
    </w:p>
    <w:p w14:paraId="620524C1" w14:textId="77777777" w:rsidR="002837A8" w:rsidRPr="002837A8" w:rsidRDefault="002837A8" w:rsidP="002837A8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En Módulo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 xml:space="preserve"> de Ingreso: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foco automático en el campo de 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Placa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7A5FE231" w14:textId="77777777" w:rsidR="002837A8" w:rsidRPr="002837A8" w:rsidRDefault="002837A8" w:rsidP="002837A8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En Módulo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 xml:space="preserve"> de Tarifas: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foco automático en el campo 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Nueva Tarifa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4B756916" w14:textId="77777777" w:rsidR="002837A8" w:rsidRPr="002837A8" w:rsidRDefault="002837A8" w:rsidP="002837A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Atajos de Teclado:</w:t>
      </w:r>
    </w:p>
    <w:p w14:paraId="724D516C" w14:textId="77777777" w:rsidR="002837A8" w:rsidRPr="002837A8" w:rsidRDefault="002837A8" w:rsidP="002837A8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La tecla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ENTER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envía y procesa el formulario activo (registro, cobro o actualización) para evitar el cambio forzado al mouse.</w:t>
      </w:r>
    </w:p>
    <w:p w14:paraId="1B3993AC" w14:textId="77777777" w:rsidR="002837A8" w:rsidRPr="002837A8" w:rsidRDefault="002837A8" w:rsidP="002837A8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La tecla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ESC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cierra ventanas modales o cancela acciones abiertas.</w:t>
      </w:r>
    </w:p>
    <w:p w14:paraId="0AE2F5A5" w14:textId="77777777" w:rsidR="002837A8" w:rsidRPr="002837A8" w:rsidRDefault="002837A8" w:rsidP="002837A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B. Indicadores de Aforo Visuales (Semáforo Dinámico)</w:t>
      </w:r>
    </w:p>
    <w:p w14:paraId="3FF66B58" w14:textId="77777777" w:rsidR="002837A8" w:rsidRPr="002837A8" w:rsidRDefault="002837A8" w:rsidP="002837A8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Badge de Ocupación Global: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Cambia de color y etiqueta en tiempo real:</w:t>
      </w:r>
    </w:p>
    <w:p w14:paraId="6B80F5D8" w14:textId="77777777" w:rsidR="002837A8" w:rsidRPr="002837A8" w:rsidRDefault="002837A8" w:rsidP="002837A8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Verde (</w:t>
      </w:r>
      <w:r w:rsidRPr="002837A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#10B981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Ocupación normal (&lt; 80%). </w:t>
      </w:r>
    </w:p>
    <w:p w14:paraId="4D64485E" w14:textId="77777777" w:rsidR="002837A8" w:rsidRPr="002837A8" w:rsidRDefault="002837A8" w:rsidP="002837A8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Amarillo / Ámbar (</w:t>
      </w:r>
      <w:r w:rsidRPr="002837A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#F59E0B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Alta ocupación / Alerta preventiva (80% al 99%). </w:t>
      </w:r>
    </w:p>
    <w:p w14:paraId="1B392361" w14:textId="77777777" w:rsidR="002837A8" w:rsidRPr="002837A8" w:rsidRDefault="002837A8" w:rsidP="002837A8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Rojo Carmesí (</w:t>
      </w:r>
      <w:r w:rsidRPr="002837A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#EF4444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Aforo completo (100% ocupado) — Bloquea visualmente el botón de ingreso con advertencia. </w:t>
      </w:r>
    </w:p>
    <w:p w14:paraId="7A0F02EC" w14:textId="77777777" w:rsidR="002837A8" w:rsidRPr="002837A8" w:rsidRDefault="002837A8" w:rsidP="002837A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C. Manejo de Estados en Pantalla y Prevención de Errores</w:t>
      </w:r>
    </w:p>
    <w:p w14:paraId="2CF00AE7" w14:textId="77777777" w:rsidR="002837A8" w:rsidRPr="002837A8" w:rsidRDefault="002837A8" w:rsidP="002837A8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Estados de Botones: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Todo botón debe contemplar estados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Default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Hover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Active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Disabled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Loading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(con spinner indicador durante peticiones a BD/API).</w:t>
      </w:r>
    </w:p>
    <w:p w14:paraId="0FDEFA71" w14:textId="77777777" w:rsidR="002837A8" w:rsidRPr="002837A8" w:rsidRDefault="002837A8" w:rsidP="002837A8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Prevención de Doble Registro (Anti-Debounce):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Los botones 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Cobrar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Registrar Ingreso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</w:t>
      </w:r>
      <w:r w:rsidRPr="002837A8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"Actualizar Tarifa"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deben inhabilitarse inmediatamente al primer clic mientras la petición esté en curso, previniendo duplicidad de transacciones.</w:t>
      </w:r>
    </w:p>
    <w:p w14:paraId="783A6F34" w14:textId="77777777" w:rsidR="002837A8" w:rsidRPr="002837A8" w:rsidRDefault="002837A8" w:rsidP="002837A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D. Retroalimentación Inmediata (Toasts &amp; Notificaciones)</w:t>
      </w:r>
    </w:p>
    <w:p w14:paraId="74C919E5" w14:textId="77777777" w:rsidR="002837A8" w:rsidRPr="002837A8" w:rsidRDefault="002837A8" w:rsidP="002837A8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Notificaciones flotantes temporales (duración: 3.5 a 4 segundos) fijadas en la esquina superior derecha o inferior central:</w:t>
      </w:r>
    </w:p>
    <w:p w14:paraId="61F357B5" w14:textId="77777777" w:rsidR="002837A8" w:rsidRPr="002837A8" w:rsidRDefault="002837A8" w:rsidP="002837A8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Éxito en Tarifas (Criterio Jira UPAO-16):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Toast verde (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#10B981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) con el texto exacto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"Tarifa actualizada correctamente"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. </w:t>
      </w:r>
    </w:p>
    <w:p w14:paraId="4F789BC9" w14:textId="77777777" w:rsidR="002837A8" w:rsidRPr="002837A8" w:rsidRDefault="002837A8" w:rsidP="002837A8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Éxito en Ingreso: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Toast verde (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#10B981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) con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"Ingreso registrado: Placa [ABC-123]"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60FD5079" w14:textId="77777777" w:rsidR="002837A8" w:rsidRPr="002837A8" w:rsidRDefault="002837A8" w:rsidP="002837A8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Error / Conflicto: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Toast rojo (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#EF4444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) con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"Error: La placa ya cuenta con un ingreso activo"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 </w:t>
      </w:r>
      <w:r w:rsidRPr="002837A8">
        <w:rPr>
          <w:rFonts w:ascii="Arial" w:eastAsia="Times New Roman" w:hAnsi="Arial" w:cs="Arial"/>
          <w:sz w:val="20"/>
          <w:szCs w:val="20"/>
          <w:lang w:val="es-ES" w:eastAsia="es-ES"/>
        </w:rPr>
        <w:t>"Error: Ingrese un valor numérico válido"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710525B8" w14:textId="77777777" w:rsidR="002837A8" w:rsidRPr="002837A8" w:rsidRDefault="002837A8" w:rsidP="002837A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E. Formato de Comprobantes e Impresión Térmica</w:t>
      </w:r>
    </w:p>
    <w:p w14:paraId="6D84F608" w14:textId="77777777" w:rsidR="002837A8" w:rsidRPr="002837A8" w:rsidRDefault="002837A8" w:rsidP="002837A8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Hoja de Estilos de Impresión (</w:t>
      </w:r>
      <w:r w:rsidRPr="002837A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@media print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Oculta automáticamente elementos de navegación, sidebars, fondos oscuros y botones de acción.</w:t>
      </w:r>
    </w:p>
    <w:p w14:paraId="20DF8A38" w14:textId="77777777" w:rsidR="002837A8" w:rsidRPr="002837A8" w:rsidRDefault="002837A8" w:rsidP="002837A8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Formato Ticket POS: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Salida configurada en monocromo con dimensiones fijas para rollo térmico continuo estándar de 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80 mm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 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58 mm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>, usando tipografía monoespaciada para alineación de montos e IGV.</w:t>
      </w:r>
    </w:p>
    <w:p w14:paraId="3AC63CD1" w14:textId="77777777" w:rsidR="002837A8" w:rsidRPr="002837A8" w:rsidRDefault="002837A8" w:rsidP="002837A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F. Diseño Adaptativo (Layout Responsivo)</w:t>
      </w:r>
    </w:p>
    <w:p w14:paraId="6217F9C9" w14:textId="77777777" w:rsidR="002837A8" w:rsidRPr="002837A8" w:rsidRDefault="002837A8" w:rsidP="002837A8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Breakpoints Operativos:</w:t>
      </w:r>
    </w:p>
    <w:p w14:paraId="4CD68862" w14:textId="77777777" w:rsidR="002837A8" w:rsidRPr="002837A8" w:rsidRDefault="002837A8" w:rsidP="002837A8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Desktop / Monitor de Garita (</w:t>
      </w:r>
      <w:r w:rsidRPr="002837A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≥ 1024px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Distribución Bento Grid en múltiples columnas para visualizar tarifas o aforo y formulario simultáneamente en pantalla completa sin scroll.</w:t>
      </w:r>
    </w:p>
    <w:p w14:paraId="5D3AF4D0" w14:textId="77777777" w:rsidR="002837A8" w:rsidRPr="002837A8" w:rsidRDefault="002837A8" w:rsidP="002837A8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Tablet / Dispositivo Móvil (</w:t>
      </w:r>
      <w:r w:rsidRPr="002837A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768px a 1023px</w:t>
      </w:r>
      <w:r w:rsidRPr="002837A8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):</w:t>
      </w:r>
      <w:r w:rsidRPr="002837A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Reorganización vertical a una columna única con botones de toque agrandados (mínimo 44px de alto) para pantalla táctil.</w:t>
      </w:r>
    </w:p>
    <w:p w14:paraId="353DCD8A" w14:textId="44A776AB" w:rsidR="0042793B" w:rsidRPr="0042793B" w:rsidRDefault="006D1903" w:rsidP="004279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E03FE7B" w14:textId="0D70D0B1" w:rsidR="00C35F7B" w:rsidRPr="0042793B" w:rsidRDefault="00C35F7B">
      <w:pPr>
        <w:rPr>
          <w:rFonts w:ascii="Arial" w:hAnsi="Arial" w:cs="Arial"/>
          <w:sz w:val="24"/>
          <w:szCs w:val="24"/>
        </w:rPr>
      </w:pPr>
    </w:p>
    <w:sectPr w:rsidR="00C35F7B" w:rsidRPr="00427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0E4"/>
    <w:multiLevelType w:val="multilevel"/>
    <w:tmpl w:val="C646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97B35"/>
    <w:multiLevelType w:val="multilevel"/>
    <w:tmpl w:val="C77E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6146"/>
    <w:multiLevelType w:val="multilevel"/>
    <w:tmpl w:val="FCD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0A4E"/>
    <w:multiLevelType w:val="multilevel"/>
    <w:tmpl w:val="163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54CBA"/>
    <w:multiLevelType w:val="multilevel"/>
    <w:tmpl w:val="6D9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A680D"/>
    <w:multiLevelType w:val="multilevel"/>
    <w:tmpl w:val="1BA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A002D"/>
    <w:multiLevelType w:val="multilevel"/>
    <w:tmpl w:val="B35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06B9"/>
    <w:multiLevelType w:val="multilevel"/>
    <w:tmpl w:val="170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51180"/>
    <w:multiLevelType w:val="multilevel"/>
    <w:tmpl w:val="350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F0B7D"/>
    <w:multiLevelType w:val="multilevel"/>
    <w:tmpl w:val="C86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66B83"/>
    <w:multiLevelType w:val="multilevel"/>
    <w:tmpl w:val="AB0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F3C4E"/>
    <w:multiLevelType w:val="multilevel"/>
    <w:tmpl w:val="66A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1B6B46"/>
    <w:multiLevelType w:val="multilevel"/>
    <w:tmpl w:val="451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43CDE"/>
    <w:multiLevelType w:val="multilevel"/>
    <w:tmpl w:val="C17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B2AA3"/>
    <w:multiLevelType w:val="multilevel"/>
    <w:tmpl w:val="D76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6359C"/>
    <w:multiLevelType w:val="hybridMultilevel"/>
    <w:tmpl w:val="CF56A2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97CDA"/>
    <w:multiLevelType w:val="multilevel"/>
    <w:tmpl w:val="39A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6C2D"/>
    <w:multiLevelType w:val="multilevel"/>
    <w:tmpl w:val="A4D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0314A"/>
    <w:multiLevelType w:val="multilevel"/>
    <w:tmpl w:val="498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1405">
    <w:abstractNumId w:val="8"/>
  </w:num>
  <w:num w:numId="2" w16cid:durableId="979269776">
    <w:abstractNumId w:val="1"/>
  </w:num>
  <w:num w:numId="3" w16cid:durableId="1331448716">
    <w:abstractNumId w:val="17"/>
  </w:num>
  <w:num w:numId="4" w16cid:durableId="163977853">
    <w:abstractNumId w:val="0"/>
  </w:num>
  <w:num w:numId="5" w16cid:durableId="512494437">
    <w:abstractNumId w:val="4"/>
  </w:num>
  <w:num w:numId="6" w16cid:durableId="1672754555">
    <w:abstractNumId w:val="14"/>
  </w:num>
  <w:num w:numId="7" w16cid:durableId="1868256575">
    <w:abstractNumId w:val="18"/>
  </w:num>
  <w:num w:numId="8" w16cid:durableId="941955726">
    <w:abstractNumId w:val="11"/>
  </w:num>
  <w:num w:numId="9" w16cid:durableId="267928295">
    <w:abstractNumId w:val="15"/>
  </w:num>
  <w:num w:numId="10" w16cid:durableId="769550864">
    <w:abstractNumId w:val="13"/>
  </w:num>
  <w:num w:numId="11" w16cid:durableId="1812017683">
    <w:abstractNumId w:val="9"/>
  </w:num>
  <w:num w:numId="12" w16cid:durableId="1243486603">
    <w:abstractNumId w:val="7"/>
  </w:num>
  <w:num w:numId="13" w16cid:durableId="353579914">
    <w:abstractNumId w:val="6"/>
  </w:num>
  <w:num w:numId="14" w16cid:durableId="596138156">
    <w:abstractNumId w:val="2"/>
  </w:num>
  <w:num w:numId="15" w16cid:durableId="2093775446">
    <w:abstractNumId w:val="3"/>
  </w:num>
  <w:num w:numId="16" w16cid:durableId="1538009805">
    <w:abstractNumId w:val="16"/>
  </w:num>
  <w:num w:numId="17" w16cid:durableId="232008228">
    <w:abstractNumId w:val="10"/>
  </w:num>
  <w:num w:numId="18" w16cid:durableId="1822191210">
    <w:abstractNumId w:val="12"/>
  </w:num>
  <w:num w:numId="19" w16cid:durableId="1126968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3B"/>
    <w:rsid w:val="00083F38"/>
    <w:rsid w:val="00167BDF"/>
    <w:rsid w:val="002837A8"/>
    <w:rsid w:val="0042793B"/>
    <w:rsid w:val="00570185"/>
    <w:rsid w:val="006D1903"/>
    <w:rsid w:val="00977C36"/>
    <w:rsid w:val="00B01893"/>
    <w:rsid w:val="00BF6FC8"/>
    <w:rsid w:val="00C35F7B"/>
    <w:rsid w:val="00D631E1"/>
    <w:rsid w:val="00DC60B9"/>
    <w:rsid w:val="00E404A3"/>
    <w:rsid w:val="00FA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40E75"/>
  <w15:chartTrackingRefBased/>
  <w15:docId w15:val="{14AAAE93-8418-4893-864B-B11A6B64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0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0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2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1257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Pita</dc:creator>
  <cp:keywords/>
  <dc:description/>
  <cp:lastModifiedBy>Alberth Florers</cp:lastModifiedBy>
  <cp:revision>4</cp:revision>
  <dcterms:created xsi:type="dcterms:W3CDTF">2026-10-05T17:01:00Z</dcterms:created>
  <dcterms:modified xsi:type="dcterms:W3CDTF">2026-10-05T18:05:00Z</dcterms:modified>
</cp:coreProperties>
</file>