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00866" w14:textId="77777777" w:rsidR="00D03859" w:rsidRPr="000563CC" w:rsidRDefault="00BE05BF">
      <w:pPr>
        <w:jc w:val="right"/>
        <w:rPr>
          <w:rFonts w:ascii="Palatino Linotype" w:hAnsi="Palatino Linotype" w:cs="Arial"/>
          <w:sz w:val="22"/>
          <w:szCs w:val="22"/>
          <w:lang w:val="en-GB"/>
        </w:rPr>
      </w:pPr>
      <w:r w:rsidRPr="000563CC">
        <w:rPr>
          <w:rFonts w:ascii="Palatino Linotype" w:hAnsi="Palatino Linotype" w:cs="Arial"/>
          <w:sz w:val="22"/>
          <w:szCs w:val="22"/>
          <w:lang w:val="en-GB"/>
        </w:rPr>
        <w:t>Fall 2016</w:t>
      </w:r>
    </w:p>
    <w:tbl>
      <w:tblPr>
        <w:tblW w:w="9463" w:type="dxa"/>
        <w:tblBorders>
          <w:bottom w:val="single" w:sz="4" w:space="0" w:color="00000A"/>
          <w:insideH w:val="single" w:sz="4" w:space="0" w:color="00000A"/>
        </w:tblBorders>
        <w:tblCellMar>
          <w:left w:w="107" w:type="dxa"/>
          <w:right w:w="107" w:type="dxa"/>
        </w:tblCellMar>
        <w:tblLook w:val="0000" w:firstRow="0" w:lastRow="0" w:firstColumn="0" w:lastColumn="0" w:noHBand="0" w:noVBand="0"/>
      </w:tblPr>
      <w:tblGrid>
        <w:gridCol w:w="5211"/>
        <w:gridCol w:w="4252"/>
      </w:tblGrid>
      <w:tr w:rsidR="00D03859" w:rsidRPr="000563CC" w14:paraId="18B204C9" w14:textId="77777777">
        <w:trPr>
          <w:trHeight w:hRule="exact" w:val="344"/>
        </w:trPr>
        <w:tc>
          <w:tcPr>
            <w:tcW w:w="5210" w:type="dxa"/>
            <w:tcBorders>
              <w:bottom w:val="single" w:sz="4" w:space="0" w:color="00000A"/>
            </w:tcBorders>
            <w:shd w:val="clear" w:color="auto" w:fill="auto"/>
          </w:tcPr>
          <w:p w14:paraId="5B4F0798" w14:textId="77777777" w:rsidR="00D03859" w:rsidRPr="000563CC" w:rsidRDefault="00D03859">
            <w:pPr>
              <w:pStyle w:val="adr1"/>
              <w:jc w:val="center"/>
              <w:rPr>
                <w:rFonts w:ascii="Palatino Linotype" w:hAnsi="Palatino Linotype" w:cs="Arial"/>
                <w:sz w:val="22"/>
                <w:szCs w:val="22"/>
                <w:lang w:val="en-GB"/>
              </w:rPr>
            </w:pPr>
          </w:p>
          <w:p w14:paraId="01E34A8F" w14:textId="77777777" w:rsidR="00D03859" w:rsidRPr="000563CC" w:rsidRDefault="00D03859">
            <w:pPr>
              <w:pStyle w:val="adr2"/>
              <w:jc w:val="center"/>
              <w:rPr>
                <w:rFonts w:ascii="Palatino Linotype" w:hAnsi="Palatino Linotype" w:cs="Arial"/>
                <w:sz w:val="22"/>
                <w:szCs w:val="22"/>
                <w:lang w:val="en-GB"/>
              </w:rPr>
            </w:pPr>
          </w:p>
          <w:p w14:paraId="07AFF87D" w14:textId="77777777" w:rsidR="00D03859" w:rsidRPr="000563CC" w:rsidRDefault="00D03859">
            <w:pPr>
              <w:pStyle w:val="adr2"/>
              <w:jc w:val="center"/>
              <w:rPr>
                <w:rFonts w:ascii="Palatino Linotype" w:hAnsi="Palatino Linotype" w:cs="Arial"/>
                <w:sz w:val="22"/>
                <w:szCs w:val="22"/>
                <w:lang w:val="en-GB"/>
              </w:rPr>
            </w:pPr>
          </w:p>
          <w:p w14:paraId="04DC9128" w14:textId="77777777" w:rsidR="00D03859" w:rsidRPr="000563CC" w:rsidRDefault="00D03859">
            <w:pPr>
              <w:pStyle w:val="adr2"/>
              <w:jc w:val="center"/>
              <w:rPr>
                <w:rFonts w:ascii="Palatino Linotype" w:hAnsi="Palatino Linotype" w:cs="Arial"/>
                <w:sz w:val="22"/>
                <w:szCs w:val="22"/>
                <w:lang w:val="en-GB"/>
              </w:rPr>
            </w:pPr>
          </w:p>
          <w:p w14:paraId="1CB9696A" w14:textId="77777777" w:rsidR="00D03859" w:rsidRPr="000563CC" w:rsidRDefault="00D03859">
            <w:pPr>
              <w:pStyle w:val="Titre5"/>
              <w:rPr>
                <w:rFonts w:ascii="Palatino Linotype" w:hAnsi="Palatino Linotype" w:cs="Arial"/>
                <w:sz w:val="22"/>
                <w:szCs w:val="22"/>
                <w:lang w:val="en-GB"/>
              </w:rPr>
            </w:pPr>
          </w:p>
          <w:p w14:paraId="100DD371" w14:textId="77777777" w:rsidR="00D03859" w:rsidRPr="000563CC" w:rsidRDefault="00D03859">
            <w:pPr>
              <w:jc w:val="center"/>
              <w:rPr>
                <w:rFonts w:ascii="Palatino Linotype" w:hAnsi="Palatino Linotype" w:cs="Arial"/>
                <w:sz w:val="22"/>
                <w:szCs w:val="22"/>
                <w:lang w:val="en-GB"/>
              </w:rPr>
            </w:pPr>
          </w:p>
        </w:tc>
        <w:tc>
          <w:tcPr>
            <w:tcW w:w="4252" w:type="dxa"/>
            <w:tcBorders>
              <w:bottom w:val="single" w:sz="4" w:space="0" w:color="00000A"/>
            </w:tcBorders>
            <w:shd w:val="clear" w:color="auto" w:fill="auto"/>
          </w:tcPr>
          <w:p w14:paraId="7D755104" w14:textId="77777777" w:rsidR="00D03859" w:rsidRPr="000563CC" w:rsidRDefault="00D03859">
            <w:pPr>
              <w:pStyle w:val="Titre5"/>
              <w:rPr>
                <w:rFonts w:ascii="Palatino Linotype" w:hAnsi="Palatino Linotype" w:cs="Arial"/>
                <w:sz w:val="22"/>
                <w:szCs w:val="22"/>
                <w:lang w:val="en-GB"/>
              </w:rPr>
            </w:pPr>
          </w:p>
        </w:tc>
      </w:tr>
      <w:tr w:rsidR="00D03859" w:rsidRPr="000563CC" w14:paraId="4D6B9B98" w14:textId="77777777">
        <w:trPr>
          <w:cantSplit/>
          <w:trHeight w:val="702"/>
        </w:trPr>
        <w:tc>
          <w:tcPr>
            <w:tcW w:w="9462" w:type="dxa"/>
            <w:gridSpan w:val="2"/>
            <w:shd w:val="clear" w:color="auto" w:fill="auto"/>
          </w:tcPr>
          <w:p w14:paraId="006E5017" w14:textId="77777777" w:rsidR="00D03859" w:rsidRPr="000563CC" w:rsidRDefault="00BE05BF">
            <w:pPr>
              <w:pStyle w:val="cc"/>
              <w:jc w:val="center"/>
              <w:rPr>
                <w:rFonts w:ascii="Palatino Linotype" w:hAnsi="Palatino Linotype"/>
                <w:b/>
                <w:sz w:val="22"/>
                <w:szCs w:val="22"/>
                <w:lang w:val="en-GB"/>
              </w:rPr>
            </w:pPr>
            <w:r w:rsidRPr="000563CC">
              <w:rPr>
                <w:rFonts w:ascii="Palatino Linotype" w:hAnsi="Palatino Linotype" w:cs="Arial"/>
                <w:b/>
                <w:sz w:val="22"/>
                <w:szCs w:val="22"/>
                <w:lang w:val="en-GB"/>
              </w:rPr>
              <w:t>Social Science Methods for Journalists</w:t>
            </w:r>
          </w:p>
          <w:p w14:paraId="23033742" w14:textId="77777777" w:rsidR="00D03859" w:rsidRPr="000563CC" w:rsidRDefault="00BE05BF">
            <w:pPr>
              <w:pStyle w:val="cc"/>
              <w:jc w:val="center"/>
              <w:rPr>
                <w:rFonts w:ascii="Palatino Linotype" w:hAnsi="Palatino Linotype" w:cs="Arial"/>
                <w:b/>
                <w:sz w:val="22"/>
                <w:szCs w:val="22"/>
                <w:lang w:val="en-GB"/>
              </w:rPr>
            </w:pPr>
            <w:r w:rsidRPr="000563CC">
              <w:rPr>
                <w:rFonts w:ascii="Palatino Linotype" w:hAnsi="Palatino Linotype" w:cs="Arial"/>
                <w:b/>
                <w:sz w:val="22"/>
                <w:szCs w:val="22"/>
                <w:lang w:val="en-GB"/>
              </w:rPr>
              <w:t>(10 ECTS)</w:t>
            </w:r>
          </w:p>
        </w:tc>
      </w:tr>
      <w:tr w:rsidR="00D03859" w:rsidRPr="000563CC" w14:paraId="367ADADF" w14:textId="77777777">
        <w:trPr>
          <w:cantSplit/>
          <w:trHeight w:hRule="exact" w:val="1139"/>
        </w:trPr>
        <w:tc>
          <w:tcPr>
            <w:tcW w:w="9462" w:type="dxa"/>
            <w:gridSpan w:val="2"/>
            <w:tcBorders>
              <w:bottom w:val="single" w:sz="4" w:space="0" w:color="00000A"/>
            </w:tcBorders>
            <w:shd w:val="clear" w:color="auto" w:fill="auto"/>
          </w:tcPr>
          <w:p w14:paraId="343CF98A" w14:textId="77777777" w:rsidR="00D03859" w:rsidRPr="000563CC" w:rsidRDefault="00D03859">
            <w:pPr>
              <w:pStyle w:val="cc"/>
              <w:jc w:val="center"/>
              <w:rPr>
                <w:rFonts w:ascii="Palatino Linotype" w:hAnsi="Palatino Linotype" w:cs="Arial"/>
                <w:b/>
                <w:sz w:val="22"/>
                <w:szCs w:val="22"/>
                <w:lang w:val="en-GB"/>
              </w:rPr>
            </w:pPr>
            <w:bookmarkStart w:id="0" w:name="cc"/>
            <w:bookmarkEnd w:id="0"/>
          </w:p>
          <w:p w14:paraId="223DE0BA" w14:textId="77777777" w:rsidR="00D03859" w:rsidRPr="000563CC" w:rsidRDefault="00BE05BF">
            <w:pPr>
              <w:pStyle w:val="cc"/>
              <w:jc w:val="center"/>
              <w:rPr>
                <w:rFonts w:ascii="Palatino Linotype" w:hAnsi="Palatino Linotype" w:cs="Arial"/>
                <w:b/>
                <w:sz w:val="22"/>
                <w:szCs w:val="22"/>
                <w:lang w:val="en-GB"/>
              </w:rPr>
            </w:pPr>
            <w:r w:rsidRPr="000563CC">
              <w:rPr>
                <w:rFonts w:ascii="Palatino Linotype" w:hAnsi="Palatino Linotype" w:cs="Arial"/>
                <w:b/>
                <w:sz w:val="22"/>
                <w:szCs w:val="22"/>
                <w:lang w:val="en-GB"/>
              </w:rPr>
              <w:t>Erasmus Mundus</w:t>
            </w:r>
          </w:p>
          <w:p w14:paraId="3AE2FEE3" w14:textId="77777777" w:rsidR="00D03859" w:rsidRPr="000563CC" w:rsidRDefault="00D03859">
            <w:pPr>
              <w:pStyle w:val="cc"/>
              <w:jc w:val="center"/>
              <w:rPr>
                <w:rFonts w:ascii="Palatino Linotype" w:hAnsi="Palatino Linotype" w:cs="Arial"/>
                <w:b/>
                <w:sz w:val="22"/>
                <w:szCs w:val="22"/>
                <w:lang w:val="en-GB"/>
              </w:rPr>
            </w:pPr>
          </w:p>
          <w:p w14:paraId="31591099" w14:textId="77777777" w:rsidR="00D03859" w:rsidRPr="000563CC" w:rsidRDefault="00D03859">
            <w:pPr>
              <w:pStyle w:val="cc"/>
              <w:jc w:val="center"/>
              <w:rPr>
                <w:rFonts w:ascii="Palatino Linotype" w:hAnsi="Palatino Linotype" w:cs="Arial"/>
                <w:b/>
                <w:sz w:val="22"/>
                <w:szCs w:val="22"/>
                <w:lang w:val="en-GB"/>
              </w:rPr>
            </w:pPr>
          </w:p>
          <w:p w14:paraId="40DE9805" w14:textId="77777777" w:rsidR="00D03859" w:rsidRPr="000563CC" w:rsidRDefault="00D03859">
            <w:pPr>
              <w:rPr>
                <w:rFonts w:ascii="Palatino Linotype" w:hAnsi="Palatino Linotype" w:cs="Arial"/>
                <w:b/>
                <w:sz w:val="22"/>
                <w:szCs w:val="22"/>
                <w:lang w:val="en-GB"/>
              </w:rPr>
            </w:pPr>
          </w:p>
        </w:tc>
      </w:tr>
    </w:tbl>
    <w:p w14:paraId="222B7BCC" w14:textId="77777777" w:rsidR="00D03859" w:rsidRPr="000563CC" w:rsidRDefault="00D03859">
      <w:pPr>
        <w:rPr>
          <w:rFonts w:ascii="Palatino Linotype" w:hAnsi="Palatino Linotype" w:cs="Arial"/>
          <w:b/>
          <w:bCs/>
          <w:sz w:val="22"/>
          <w:szCs w:val="22"/>
          <w:lang w:val="en-GB"/>
        </w:rPr>
      </w:pPr>
    </w:p>
    <w:p w14:paraId="79391254" w14:textId="77777777" w:rsidR="00D03859" w:rsidRPr="000563CC" w:rsidRDefault="00BE05BF">
      <w:pPr>
        <w:jc w:val="left"/>
        <w:outlineLvl w:val="0"/>
        <w:rPr>
          <w:rFonts w:ascii="Palatino Linotype" w:hAnsi="Palatino Linotype" w:cs="Arial"/>
          <w:bCs/>
          <w:i/>
          <w:sz w:val="22"/>
          <w:szCs w:val="22"/>
          <w:lang w:val="en-GB"/>
        </w:rPr>
      </w:pPr>
      <w:r w:rsidRPr="000563CC">
        <w:rPr>
          <w:rFonts w:ascii="Palatino Linotype" w:hAnsi="Palatino Linotype" w:cs="Arial"/>
          <w:bCs/>
          <w:sz w:val="22"/>
          <w:szCs w:val="22"/>
          <w:u w:val="single"/>
          <w:lang w:val="en-GB"/>
        </w:rPr>
        <w:t>Course teachers</w:t>
      </w:r>
      <w:r w:rsidRPr="000563CC">
        <w:rPr>
          <w:rFonts w:ascii="Palatino Linotype" w:hAnsi="Palatino Linotype" w:cs="Arial"/>
          <w:bCs/>
          <w:i/>
          <w:sz w:val="22"/>
          <w:szCs w:val="22"/>
          <w:u w:val="single"/>
          <w:lang w:val="en-GB"/>
        </w:rPr>
        <w:t>:</w:t>
      </w:r>
      <w:r w:rsidRPr="000563CC">
        <w:rPr>
          <w:rFonts w:ascii="Palatino Linotype" w:hAnsi="Palatino Linotype" w:cs="Arial"/>
          <w:bCs/>
          <w:i/>
          <w:sz w:val="22"/>
          <w:szCs w:val="22"/>
          <w:lang w:val="en-GB"/>
        </w:rPr>
        <w:t xml:space="preserve"> </w:t>
      </w:r>
    </w:p>
    <w:p w14:paraId="1D811CD3" w14:textId="77777777" w:rsidR="00D03859" w:rsidRPr="000563CC" w:rsidRDefault="00BE05BF">
      <w:pPr>
        <w:ind w:firstLine="2127"/>
        <w:jc w:val="left"/>
        <w:outlineLvl w:val="0"/>
        <w:rPr>
          <w:rFonts w:ascii="Palatino Linotype" w:hAnsi="Palatino Linotype" w:cs="Arial"/>
          <w:bCs/>
          <w:sz w:val="22"/>
          <w:szCs w:val="22"/>
          <w:lang w:val="en-GB"/>
        </w:rPr>
      </w:pPr>
      <w:r w:rsidRPr="000563CC">
        <w:rPr>
          <w:rFonts w:ascii="Palatino Linotype" w:hAnsi="Palatino Linotype" w:cs="Arial"/>
          <w:b/>
          <w:bCs/>
          <w:sz w:val="22"/>
          <w:szCs w:val="22"/>
          <w:lang w:val="en-GB"/>
        </w:rPr>
        <w:t>Emily Bech (coordinator)</w:t>
      </w:r>
      <w:r w:rsidRPr="000563CC">
        <w:rPr>
          <w:rFonts w:ascii="Palatino Linotype" w:hAnsi="Palatino Linotype" w:cs="Arial"/>
          <w:bCs/>
          <w:sz w:val="22"/>
          <w:szCs w:val="22"/>
          <w:lang w:val="en-GB"/>
        </w:rPr>
        <w:t xml:space="preserve"> – ecbech@ps.au.dk</w:t>
      </w:r>
    </w:p>
    <w:p w14:paraId="7D3B8B50" w14:textId="77777777" w:rsidR="00D03859" w:rsidRPr="000563CC" w:rsidRDefault="00BE05BF">
      <w:pPr>
        <w:ind w:firstLine="2127"/>
        <w:jc w:val="left"/>
        <w:outlineLvl w:val="0"/>
        <w:rPr>
          <w:rFonts w:ascii="Palatino Linotype" w:hAnsi="Palatino Linotype" w:cs="Arial"/>
          <w:b/>
          <w:bCs/>
          <w:sz w:val="22"/>
          <w:szCs w:val="22"/>
          <w:lang w:val="en-US"/>
        </w:rPr>
      </w:pPr>
      <w:r w:rsidRPr="000563CC">
        <w:rPr>
          <w:rFonts w:ascii="Palatino Linotype" w:hAnsi="Palatino Linotype" w:cs="Arial"/>
          <w:b/>
          <w:bCs/>
          <w:sz w:val="22"/>
          <w:szCs w:val="22"/>
          <w:lang w:val="en-US"/>
        </w:rPr>
        <w:t xml:space="preserve">Anthony Kevins </w:t>
      </w:r>
      <w:r w:rsidRPr="000563CC">
        <w:rPr>
          <w:rFonts w:ascii="Palatino Linotype" w:hAnsi="Palatino Linotype" w:cs="Arial"/>
          <w:bCs/>
          <w:sz w:val="22"/>
          <w:szCs w:val="22"/>
          <w:lang w:val="en-GB"/>
        </w:rPr>
        <w:t>– akevins@ps.au.dk</w:t>
      </w:r>
    </w:p>
    <w:p w14:paraId="705C72E5" w14:textId="77777777" w:rsidR="00D03859" w:rsidRPr="000563CC" w:rsidRDefault="00BE05BF">
      <w:pPr>
        <w:ind w:firstLine="2127"/>
        <w:jc w:val="left"/>
        <w:outlineLvl w:val="0"/>
        <w:rPr>
          <w:rFonts w:ascii="Palatino Linotype" w:hAnsi="Palatino Linotype" w:cs="Arial"/>
          <w:bCs/>
          <w:sz w:val="22"/>
          <w:szCs w:val="22"/>
          <w:lang w:val="en-GB"/>
        </w:rPr>
      </w:pPr>
      <w:r w:rsidRPr="000563CC">
        <w:rPr>
          <w:rFonts w:ascii="Palatino Linotype" w:hAnsi="Palatino Linotype" w:cs="Arial"/>
          <w:b/>
          <w:bCs/>
          <w:sz w:val="22"/>
          <w:szCs w:val="22"/>
          <w:lang w:val="en-US"/>
        </w:rPr>
        <w:t xml:space="preserve">Matt Loftis </w:t>
      </w:r>
      <w:r w:rsidRPr="000563CC">
        <w:rPr>
          <w:rFonts w:ascii="Palatino Linotype" w:hAnsi="Palatino Linotype" w:cs="Arial"/>
          <w:bCs/>
          <w:sz w:val="22"/>
          <w:szCs w:val="22"/>
          <w:lang w:val="en-GB"/>
        </w:rPr>
        <w:t>– mattwloftis@ps.au.dk</w:t>
      </w:r>
    </w:p>
    <w:p w14:paraId="25B0BEB1" w14:textId="77777777" w:rsidR="00D03859" w:rsidRPr="000563CC" w:rsidRDefault="00D03859">
      <w:pPr>
        <w:rPr>
          <w:rFonts w:ascii="Palatino Linotype" w:hAnsi="Palatino Linotype"/>
          <w:bCs/>
          <w:sz w:val="22"/>
          <w:szCs w:val="22"/>
          <w:lang w:val="en-GB"/>
        </w:rPr>
      </w:pPr>
    </w:p>
    <w:p w14:paraId="08905DC0" w14:textId="77777777" w:rsidR="00D03859" w:rsidRPr="000563CC" w:rsidRDefault="00BE05BF">
      <w:pPr>
        <w:rPr>
          <w:rFonts w:ascii="Palatino Linotype" w:hAnsi="Palatino Linotype"/>
          <w:b/>
          <w:sz w:val="22"/>
          <w:szCs w:val="22"/>
          <w:lang w:val="en-GB"/>
        </w:rPr>
      </w:pPr>
      <w:r w:rsidRPr="000563CC">
        <w:rPr>
          <w:rFonts w:ascii="Palatino Linotype" w:hAnsi="Palatino Linotype"/>
          <w:b/>
          <w:sz w:val="22"/>
          <w:szCs w:val="22"/>
          <w:lang w:val="en-GB"/>
        </w:rPr>
        <w:t>Objectives/aims</w:t>
      </w:r>
    </w:p>
    <w:p w14:paraId="2569533D" w14:textId="77777777" w:rsidR="00D03859" w:rsidRPr="000563CC" w:rsidRDefault="00BE05BF">
      <w:p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 xml:space="preserve">The course focuses on improving the students’ methodological understanding and skills. During the course students will be taught to:  (1) assess methodological aspects of social science studies and journalistic presentations; (2) frame questions and develop research designs; (3) assess, select and apply different methods for cross-sectional, case-comparison and case-based study designs and analyses; and (4) make presentations of study results and statistics. </w:t>
      </w:r>
    </w:p>
    <w:p w14:paraId="54AAFF62" w14:textId="77777777" w:rsidR="00D03859" w:rsidRPr="000563CC" w:rsidRDefault="00D03859">
      <w:pPr>
        <w:spacing w:line="240" w:lineRule="auto"/>
        <w:jc w:val="left"/>
        <w:rPr>
          <w:rFonts w:ascii="Palatino Linotype" w:hAnsi="Palatino Linotype"/>
          <w:sz w:val="22"/>
          <w:szCs w:val="22"/>
          <w:lang w:val="en-GB"/>
        </w:rPr>
      </w:pPr>
    </w:p>
    <w:p w14:paraId="2652BF09" w14:textId="77777777" w:rsidR="00453233" w:rsidRPr="000563CC" w:rsidRDefault="00BE05BF" w:rsidP="00453233">
      <w:p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Classes will be a mixture of lectures, group assignments, presentations and discussions.</w:t>
      </w:r>
    </w:p>
    <w:p w14:paraId="3784BBD7" w14:textId="77777777" w:rsidR="00453233" w:rsidRPr="000563CC" w:rsidRDefault="00453233" w:rsidP="00453233">
      <w:pPr>
        <w:spacing w:line="240" w:lineRule="auto"/>
        <w:jc w:val="left"/>
        <w:rPr>
          <w:rFonts w:ascii="Palatino Linotype" w:hAnsi="Palatino Linotype"/>
          <w:sz w:val="22"/>
          <w:szCs w:val="22"/>
          <w:lang w:val="en-GB"/>
        </w:rPr>
      </w:pPr>
    </w:p>
    <w:p w14:paraId="42F21164" w14:textId="77777777" w:rsidR="00453233" w:rsidRPr="000563CC" w:rsidRDefault="00BE05BF" w:rsidP="00453233">
      <w:pPr>
        <w:spacing w:line="240" w:lineRule="auto"/>
        <w:jc w:val="left"/>
        <w:rPr>
          <w:rFonts w:ascii="Palatino Linotype" w:hAnsi="Palatino Linotype"/>
          <w:sz w:val="22"/>
          <w:szCs w:val="22"/>
          <w:lang w:val="en-GB"/>
        </w:rPr>
      </w:pPr>
      <w:r w:rsidRPr="000563CC">
        <w:rPr>
          <w:rFonts w:ascii="Palatino Linotype" w:hAnsi="Palatino Linotype"/>
          <w:b/>
          <w:sz w:val="22"/>
          <w:szCs w:val="22"/>
          <w:lang w:val="en-GB"/>
        </w:rPr>
        <w:t>Intended Learning Outcomes</w:t>
      </w:r>
    </w:p>
    <w:p w14:paraId="640FAC5C" w14:textId="77777777" w:rsidR="00453233" w:rsidRPr="000563CC" w:rsidRDefault="00BE05BF" w:rsidP="00453233">
      <w:pPr>
        <w:spacing w:line="240" w:lineRule="auto"/>
        <w:jc w:val="left"/>
        <w:rPr>
          <w:rFonts w:ascii="Palatino Linotype" w:hAnsi="Palatino Linotype"/>
          <w:sz w:val="22"/>
          <w:szCs w:val="22"/>
          <w:lang w:val="en-GB"/>
        </w:rPr>
      </w:pPr>
      <w:r w:rsidRPr="000563CC">
        <w:rPr>
          <w:rFonts w:ascii="Palatino Linotype" w:hAnsi="Palatino Linotype"/>
          <w:i/>
          <w:sz w:val="22"/>
          <w:szCs w:val="22"/>
          <w:lang w:val="en-GB"/>
        </w:rPr>
        <w:t>Understanding:</w:t>
      </w:r>
    </w:p>
    <w:p w14:paraId="0136D771" w14:textId="119C17CA" w:rsidR="00453233" w:rsidRPr="000563CC" w:rsidRDefault="00BE05BF" w:rsidP="00453233">
      <w:pPr>
        <w:pStyle w:val="Paragraphedeliste"/>
        <w:numPr>
          <w:ilvl w:val="0"/>
          <w:numId w:val="13"/>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Understand the logic of empirical social science research strategie</w:t>
      </w:r>
      <w:r w:rsidR="00C25B03" w:rsidRPr="000563CC">
        <w:rPr>
          <w:rFonts w:ascii="Palatino Linotype" w:hAnsi="Palatino Linotype"/>
          <w:sz w:val="22"/>
          <w:szCs w:val="22"/>
          <w:lang w:val="en-GB"/>
        </w:rPr>
        <w:t>s</w:t>
      </w:r>
    </w:p>
    <w:p w14:paraId="5AE81CF0" w14:textId="1E7D8B14" w:rsidR="00453233" w:rsidRPr="000563CC" w:rsidRDefault="00453233" w:rsidP="00453233">
      <w:pPr>
        <w:pStyle w:val="Paragraphedeliste"/>
        <w:numPr>
          <w:ilvl w:val="0"/>
          <w:numId w:val="13"/>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Understand the criteria for sound empirical social science research</w:t>
      </w:r>
    </w:p>
    <w:p w14:paraId="1C8234C8" w14:textId="77777777" w:rsidR="00453233" w:rsidRPr="000563CC" w:rsidRDefault="00453233" w:rsidP="00453233">
      <w:pPr>
        <w:pStyle w:val="Paragraphedeliste"/>
        <w:numPr>
          <w:ilvl w:val="0"/>
          <w:numId w:val="13"/>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Understand the strengths and weaknesses of different empirical social science research strategies</w:t>
      </w:r>
    </w:p>
    <w:p w14:paraId="1DA23B0F" w14:textId="77777777" w:rsidR="00453233" w:rsidRPr="000563CC" w:rsidRDefault="00453233" w:rsidP="00453233">
      <w:pPr>
        <w:spacing w:line="240" w:lineRule="auto"/>
        <w:jc w:val="left"/>
        <w:rPr>
          <w:rFonts w:ascii="Palatino Linotype" w:hAnsi="Palatino Linotype"/>
          <w:sz w:val="22"/>
          <w:szCs w:val="22"/>
          <w:lang w:val="en-GB"/>
        </w:rPr>
      </w:pPr>
    </w:p>
    <w:p w14:paraId="2E7BEB6D" w14:textId="77777777" w:rsidR="00453233" w:rsidRPr="000563CC" w:rsidRDefault="00453233" w:rsidP="00453233">
      <w:pPr>
        <w:spacing w:line="240" w:lineRule="auto"/>
        <w:jc w:val="left"/>
        <w:rPr>
          <w:rFonts w:ascii="Palatino Linotype" w:hAnsi="Palatino Linotype"/>
          <w:sz w:val="22"/>
          <w:szCs w:val="22"/>
          <w:lang w:val="en-GB"/>
        </w:rPr>
      </w:pPr>
      <w:r w:rsidRPr="000563CC">
        <w:rPr>
          <w:rFonts w:ascii="Palatino Linotype" w:hAnsi="Palatino Linotype"/>
          <w:i/>
          <w:sz w:val="22"/>
          <w:szCs w:val="22"/>
          <w:lang w:val="en-GB"/>
        </w:rPr>
        <w:t xml:space="preserve">Skills: </w:t>
      </w:r>
    </w:p>
    <w:p w14:paraId="46807801" w14:textId="77777777"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Frame empirical research questions</w:t>
      </w:r>
    </w:p>
    <w:p w14:paraId="202C7BD4" w14:textId="77777777"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Plan research designs to test empirical questions</w:t>
      </w:r>
    </w:p>
    <w:p w14:paraId="59614981" w14:textId="77777777"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Select and analyze collective study units (cases) such as countries, municipalities, media organizations, schools etc.</w:t>
      </w:r>
    </w:p>
    <w:p w14:paraId="09CCA182" w14:textId="77777777"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Plan and complete gathering of interviews, existing documents, questionnaires and existing quantitative data</w:t>
      </w:r>
    </w:p>
    <w:p w14:paraId="73D29CC1" w14:textId="77777777"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Perform inductive coding, deductive coding and content analysis of text material</w:t>
      </w:r>
    </w:p>
    <w:p w14:paraId="693056D5" w14:textId="71D48C40" w:rsidR="00453233" w:rsidRPr="000563CC" w:rsidRDefault="00453233" w:rsidP="00453233">
      <w:pPr>
        <w:pStyle w:val="Paragraphedeliste"/>
        <w:numPr>
          <w:ilvl w:val="0"/>
          <w:numId w:val="1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Perform univariate, bivariate and multivariate a</w:t>
      </w:r>
      <w:bookmarkStart w:id="1" w:name="_GoBack"/>
      <w:bookmarkEnd w:id="1"/>
      <w:r w:rsidRPr="000563CC">
        <w:rPr>
          <w:rFonts w:ascii="Palatino Linotype" w:hAnsi="Palatino Linotype"/>
          <w:sz w:val="22"/>
          <w:szCs w:val="22"/>
          <w:lang w:val="en-GB"/>
        </w:rPr>
        <w:t>nalyses of quantitative data</w:t>
      </w:r>
    </w:p>
    <w:p w14:paraId="7E8021C9" w14:textId="77777777" w:rsidR="00453233" w:rsidRPr="000563CC" w:rsidRDefault="00453233" w:rsidP="00453233">
      <w:pPr>
        <w:pStyle w:val="Paragraphedeliste"/>
        <w:keepNext/>
        <w:keepLines/>
        <w:numPr>
          <w:ilvl w:val="0"/>
          <w:numId w:val="12"/>
        </w:numPr>
        <w:rPr>
          <w:rFonts w:ascii="Palatino Linotype" w:hAnsi="Palatino Linotype"/>
          <w:sz w:val="22"/>
          <w:szCs w:val="22"/>
          <w:lang w:val="en-GB"/>
        </w:rPr>
      </w:pPr>
      <w:r w:rsidRPr="000563CC">
        <w:rPr>
          <w:rFonts w:ascii="Palatino Linotype" w:hAnsi="Palatino Linotype"/>
          <w:sz w:val="22"/>
          <w:szCs w:val="22"/>
          <w:lang w:val="en-GB"/>
        </w:rPr>
        <w:lastRenderedPageBreak/>
        <w:t>Interpret simple analyses based on probability theory</w:t>
      </w:r>
    </w:p>
    <w:p w14:paraId="149D1841" w14:textId="77777777" w:rsidR="00453233" w:rsidRPr="000563CC" w:rsidRDefault="00453233" w:rsidP="00453233">
      <w:pPr>
        <w:keepNext/>
        <w:keepLines/>
        <w:rPr>
          <w:rFonts w:ascii="Palatino Linotype" w:hAnsi="Palatino Linotype"/>
          <w:sz w:val="22"/>
          <w:szCs w:val="22"/>
          <w:lang w:val="en-GB"/>
        </w:rPr>
      </w:pPr>
      <w:r w:rsidRPr="000563CC">
        <w:rPr>
          <w:rFonts w:ascii="Palatino Linotype" w:hAnsi="Palatino Linotype"/>
          <w:sz w:val="22"/>
          <w:szCs w:val="22"/>
          <w:lang w:val="en-GB"/>
        </w:rPr>
        <w:tab/>
      </w:r>
    </w:p>
    <w:p w14:paraId="69B82F61" w14:textId="77777777" w:rsidR="00453233" w:rsidRPr="000563CC" w:rsidRDefault="00453233" w:rsidP="00453233">
      <w:pPr>
        <w:keepNext/>
        <w:keepLines/>
        <w:rPr>
          <w:rFonts w:ascii="Palatino Linotype" w:hAnsi="Palatino Linotype"/>
          <w:i/>
          <w:sz w:val="22"/>
          <w:szCs w:val="22"/>
          <w:lang w:val="en-GB"/>
        </w:rPr>
      </w:pPr>
      <w:r w:rsidRPr="000563CC">
        <w:rPr>
          <w:rFonts w:ascii="Palatino Linotype" w:hAnsi="Palatino Linotype"/>
          <w:i/>
          <w:sz w:val="22"/>
          <w:szCs w:val="22"/>
          <w:lang w:val="en-GB"/>
        </w:rPr>
        <w:t>Competences:</w:t>
      </w:r>
    </w:p>
    <w:p w14:paraId="59FE9E2A" w14:textId="77777777" w:rsidR="00453233" w:rsidRPr="000563CC" w:rsidRDefault="00453233" w:rsidP="00453233">
      <w:pPr>
        <w:pStyle w:val="Paragraphedeliste"/>
        <w:keepNext/>
        <w:keepLines/>
        <w:numPr>
          <w:ilvl w:val="0"/>
          <w:numId w:val="10"/>
        </w:numPr>
        <w:rPr>
          <w:rFonts w:ascii="Palatino Linotype" w:hAnsi="Palatino Linotype"/>
          <w:sz w:val="22"/>
          <w:szCs w:val="22"/>
          <w:lang w:val="en-GB"/>
        </w:rPr>
      </w:pPr>
      <w:r w:rsidRPr="000563CC">
        <w:rPr>
          <w:rFonts w:ascii="Palatino Linotype" w:hAnsi="Palatino Linotype"/>
          <w:sz w:val="22"/>
          <w:szCs w:val="22"/>
          <w:lang w:val="en-GB"/>
        </w:rPr>
        <w:t>The ability to critically evaluate various empirical social science research strategies</w:t>
      </w:r>
    </w:p>
    <w:p w14:paraId="180689C0" w14:textId="77777777" w:rsidR="00453233" w:rsidRPr="000563CC" w:rsidRDefault="00453233" w:rsidP="00453233">
      <w:pPr>
        <w:pStyle w:val="Paragraphedeliste"/>
        <w:keepNext/>
        <w:keepLines/>
        <w:numPr>
          <w:ilvl w:val="0"/>
          <w:numId w:val="10"/>
        </w:numPr>
        <w:rPr>
          <w:rFonts w:ascii="Palatino Linotype" w:hAnsi="Palatino Linotype"/>
          <w:sz w:val="22"/>
          <w:szCs w:val="22"/>
          <w:lang w:val="en-GB"/>
        </w:rPr>
      </w:pPr>
      <w:r w:rsidRPr="000563CC">
        <w:rPr>
          <w:rFonts w:ascii="Palatino Linotype" w:hAnsi="Palatino Linotype"/>
          <w:sz w:val="22"/>
          <w:szCs w:val="22"/>
          <w:lang w:val="en-GB"/>
        </w:rPr>
        <w:t>The ability to assess the validity of concrete examples of empirical social scientific research</w:t>
      </w:r>
    </w:p>
    <w:p w14:paraId="52690259" w14:textId="77777777" w:rsidR="00D03859" w:rsidRPr="000563CC" w:rsidRDefault="00D03859">
      <w:pPr>
        <w:keepNext/>
        <w:keepLines/>
        <w:rPr>
          <w:rFonts w:ascii="Palatino Linotype" w:hAnsi="Palatino Linotype"/>
          <w:sz w:val="22"/>
          <w:szCs w:val="22"/>
          <w:lang w:val="en-GB"/>
        </w:rPr>
      </w:pPr>
    </w:p>
    <w:p w14:paraId="218BE0A8" w14:textId="77777777" w:rsidR="00D03859" w:rsidRPr="000563CC" w:rsidRDefault="00BE05BF">
      <w:pPr>
        <w:keepNext/>
        <w:keepLines/>
        <w:rPr>
          <w:rFonts w:ascii="Palatino Linotype" w:hAnsi="Palatino Linotype"/>
          <w:b/>
          <w:sz w:val="22"/>
          <w:szCs w:val="22"/>
          <w:lang w:val="en-GB"/>
        </w:rPr>
      </w:pPr>
      <w:r w:rsidRPr="000563CC">
        <w:rPr>
          <w:rFonts w:ascii="Palatino Linotype" w:hAnsi="Palatino Linotype"/>
          <w:b/>
          <w:sz w:val="22"/>
          <w:szCs w:val="22"/>
          <w:lang w:val="en-GB"/>
        </w:rPr>
        <w:t>Method of Assessment</w:t>
      </w:r>
    </w:p>
    <w:p w14:paraId="0E365C15" w14:textId="77777777" w:rsidR="00D03859" w:rsidRPr="000563CC" w:rsidRDefault="00BE05BF">
      <w:pPr>
        <w:keepNext/>
        <w:keepLines/>
        <w:rPr>
          <w:rFonts w:ascii="Palatino Linotype" w:hAnsi="Palatino Linotype"/>
          <w:sz w:val="22"/>
          <w:szCs w:val="22"/>
          <w:lang w:val="en-GB"/>
        </w:rPr>
      </w:pPr>
      <w:r w:rsidRPr="000563CC">
        <w:rPr>
          <w:rFonts w:ascii="Palatino Linotype" w:hAnsi="Palatino Linotype"/>
          <w:sz w:val="22"/>
          <w:szCs w:val="22"/>
          <w:lang w:val="en-GB"/>
        </w:rPr>
        <w:t>In order to be able to hand in the final essay students must have been participating in the course. The final exam is an individual 3-day (72 hour) take-home written exam based on a set question; aids are allowed. The scope of the assignment is 6-7 pages (of 2400 characters incl. spaces per page) including appendices and notes but excluding table of contents and bibliography.</w:t>
      </w:r>
    </w:p>
    <w:p w14:paraId="56775D4E" w14:textId="77777777" w:rsidR="00D03859" w:rsidRPr="000563CC" w:rsidRDefault="00D03859">
      <w:pPr>
        <w:keepNext/>
        <w:keepLines/>
        <w:rPr>
          <w:rFonts w:ascii="Palatino Linotype" w:hAnsi="Palatino Linotype"/>
          <w:sz w:val="22"/>
          <w:szCs w:val="22"/>
          <w:lang w:val="en-GB"/>
        </w:rPr>
      </w:pPr>
    </w:p>
    <w:tbl>
      <w:tblPr>
        <w:tblStyle w:val="Grilledutableau"/>
        <w:tblW w:w="9854" w:type="dxa"/>
        <w:tblLook w:val="04A0" w:firstRow="1" w:lastRow="0" w:firstColumn="1" w:lastColumn="0" w:noHBand="0" w:noVBand="1"/>
      </w:tblPr>
      <w:tblGrid>
        <w:gridCol w:w="9854"/>
      </w:tblGrid>
      <w:tr w:rsidR="00D03859" w:rsidRPr="000563CC" w14:paraId="1708DEA0" w14:textId="77777777">
        <w:tc>
          <w:tcPr>
            <w:tcW w:w="9854" w:type="dxa"/>
            <w:shd w:val="clear" w:color="auto" w:fill="auto"/>
            <w:tcMar>
              <w:left w:w="108" w:type="dxa"/>
            </w:tcMar>
          </w:tcPr>
          <w:p w14:paraId="3C4364B5" w14:textId="77777777" w:rsidR="00D03859" w:rsidRPr="000563CC" w:rsidRDefault="00BE05BF">
            <w:pPr>
              <w:keepNext/>
              <w:keepLines/>
              <w:spacing w:line="240" w:lineRule="auto"/>
              <w:ind w:left="360"/>
              <w:jc w:val="left"/>
              <w:rPr>
                <w:rFonts w:ascii="Palatino Linotype" w:hAnsi="Palatino Linotype"/>
                <w:b/>
                <w:sz w:val="22"/>
                <w:szCs w:val="22"/>
                <w:lang w:val="en-GB"/>
              </w:rPr>
            </w:pPr>
            <w:r w:rsidRPr="000563CC">
              <w:rPr>
                <w:rFonts w:ascii="Palatino Linotype" w:hAnsi="Palatino Linotype"/>
                <w:b/>
                <w:sz w:val="22"/>
                <w:szCs w:val="22"/>
                <w:lang w:val="en-GB"/>
              </w:rPr>
              <w:t xml:space="preserve">The exam will take place December 13-16, 2016.                                                            </w:t>
            </w:r>
          </w:p>
          <w:p w14:paraId="007B58C3" w14:textId="77777777" w:rsidR="00D03859" w:rsidRPr="000563CC" w:rsidRDefault="00BE05BF">
            <w:pPr>
              <w:keepNext/>
              <w:keepLines/>
              <w:spacing w:line="240" w:lineRule="auto"/>
              <w:ind w:left="360"/>
              <w:jc w:val="left"/>
              <w:rPr>
                <w:rFonts w:ascii="Palatino Linotype" w:hAnsi="Palatino Linotype"/>
                <w:sz w:val="22"/>
                <w:szCs w:val="22"/>
                <w:lang w:val="en-GB"/>
              </w:rPr>
            </w:pPr>
            <w:r w:rsidRPr="000563CC">
              <w:rPr>
                <w:rFonts w:ascii="Palatino Linotype" w:hAnsi="Palatino Linotype"/>
                <w:b/>
                <w:sz w:val="22"/>
                <w:szCs w:val="22"/>
                <w:lang w:val="en-GB"/>
              </w:rPr>
              <w:t>(</w:t>
            </w:r>
            <w:r w:rsidRPr="000563CC">
              <w:rPr>
                <w:rFonts w:ascii="Palatino Linotype" w:hAnsi="Palatino Linotype"/>
                <w:b/>
                <w:i/>
                <w:sz w:val="22"/>
                <w:szCs w:val="22"/>
                <w:lang w:val="en-GB"/>
              </w:rPr>
              <w:t>3-day take-home exam, to be turned in via online exam platform</w:t>
            </w:r>
            <w:r w:rsidRPr="000563CC">
              <w:rPr>
                <w:rFonts w:ascii="Palatino Linotype" w:hAnsi="Palatino Linotype"/>
                <w:b/>
                <w:sz w:val="22"/>
                <w:szCs w:val="22"/>
                <w:lang w:val="en-GB"/>
              </w:rPr>
              <w:t>)</w:t>
            </w:r>
          </w:p>
        </w:tc>
      </w:tr>
    </w:tbl>
    <w:p w14:paraId="4A5152ED" w14:textId="77777777" w:rsidR="00D03859" w:rsidRPr="000563CC" w:rsidRDefault="00D03859">
      <w:pPr>
        <w:rPr>
          <w:rFonts w:ascii="Palatino Linotype" w:hAnsi="Palatino Linotype"/>
          <w:bCs/>
          <w:sz w:val="22"/>
          <w:szCs w:val="22"/>
          <w:lang w:val="en-GB"/>
        </w:rPr>
      </w:pPr>
    </w:p>
    <w:p w14:paraId="489693AB" w14:textId="77777777" w:rsidR="00F35F11" w:rsidRPr="000563CC" w:rsidRDefault="00F35F11">
      <w:pPr>
        <w:outlineLvl w:val="0"/>
        <w:rPr>
          <w:rFonts w:ascii="Palatino Linotype" w:hAnsi="Palatino Linotype" w:cs="Arial"/>
          <w:b/>
          <w:bCs/>
          <w:sz w:val="22"/>
          <w:szCs w:val="22"/>
          <w:lang w:val="en-GB"/>
        </w:rPr>
      </w:pPr>
    </w:p>
    <w:p w14:paraId="2CE73949" w14:textId="77777777" w:rsidR="00D03859" w:rsidRPr="000563CC" w:rsidRDefault="00BE05BF">
      <w:pPr>
        <w:outlineLvl w:val="0"/>
        <w:rPr>
          <w:rFonts w:ascii="Palatino Linotype" w:hAnsi="Palatino Linotype" w:cs="Arial"/>
          <w:b/>
          <w:bCs/>
          <w:sz w:val="22"/>
          <w:szCs w:val="22"/>
          <w:lang w:val="en-GB"/>
        </w:rPr>
      </w:pPr>
      <w:r w:rsidRPr="000563CC">
        <w:rPr>
          <w:rFonts w:ascii="Palatino Linotype" w:hAnsi="Palatino Linotype" w:cs="Arial"/>
          <w:b/>
          <w:bCs/>
          <w:sz w:val="22"/>
          <w:szCs w:val="22"/>
          <w:lang w:val="en-GB"/>
        </w:rPr>
        <w:t>Content and Organization:</w:t>
      </w:r>
    </w:p>
    <w:p w14:paraId="3D8D65F5"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The course content is organized into 11 modules that cover the following topics: construction of research questions and choice of research design; case selection and comparative methods; quantitative data sources and data collection; univariate, bivariate and multivariate quantitative data analysis; introduction to statistical inference; qualitative data sources and data collection; inductive and deductive coding; content analysis; and qualitative data analysis using displays; and multi-methods research.</w:t>
      </w:r>
    </w:p>
    <w:p w14:paraId="748D49EF" w14:textId="77777777" w:rsidR="00D03859" w:rsidRPr="000563CC" w:rsidRDefault="00D03859">
      <w:pPr>
        <w:rPr>
          <w:rFonts w:ascii="Palatino Linotype" w:hAnsi="Palatino Linotype"/>
          <w:sz w:val="22"/>
          <w:szCs w:val="22"/>
          <w:lang w:val="en-GB"/>
        </w:rPr>
      </w:pPr>
    </w:p>
    <w:p w14:paraId="6B5A3F2C" w14:textId="07FF851C" w:rsidR="00D03859" w:rsidRPr="000563CC" w:rsidRDefault="00BE05BF">
      <w:pPr>
        <w:rPr>
          <w:rFonts w:ascii="Palatino Linotype" w:eastAsia="Times New Roman" w:hAnsi="Palatino Linotype"/>
          <w:color w:val="000000"/>
          <w:sz w:val="22"/>
          <w:szCs w:val="22"/>
          <w:lang w:val="en-GB"/>
        </w:rPr>
      </w:pPr>
      <w:r w:rsidRPr="000563CC">
        <w:rPr>
          <w:rFonts w:ascii="Palatino Linotype" w:eastAsia="Times New Roman" w:hAnsi="Palatino Linotype"/>
          <w:color w:val="000000"/>
          <w:sz w:val="22"/>
          <w:szCs w:val="22"/>
          <w:lang w:val="en-GB"/>
        </w:rPr>
        <w:t>All students will attend the lectures together. For the discussion classes, students will be divided into four classes of about 20 students each. Within each class, students have been assigned to four study groups. The groups will be posted on the course page on Blackboard in the excel-sheet “Discussion classes and study groups” in the folder “</w:t>
      </w:r>
      <w:r w:rsidR="00F35F11" w:rsidRPr="000563CC">
        <w:rPr>
          <w:rFonts w:ascii="Palatino Linotype" w:eastAsia="Times New Roman" w:hAnsi="Palatino Linotype"/>
          <w:color w:val="000000"/>
          <w:sz w:val="22"/>
          <w:szCs w:val="22"/>
          <w:lang w:val="en-GB"/>
        </w:rPr>
        <w:t>Course information.</w:t>
      </w:r>
      <w:r w:rsidRPr="000563CC">
        <w:rPr>
          <w:rFonts w:ascii="Palatino Linotype" w:eastAsia="Times New Roman" w:hAnsi="Palatino Linotype"/>
          <w:color w:val="000000"/>
          <w:sz w:val="22"/>
          <w:szCs w:val="22"/>
          <w:lang w:val="en-GB"/>
        </w:rPr>
        <w:t xml:space="preserve">” </w:t>
      </w:r>
    </w:p>
    <w:p w14:paraId="003663D0" w14:textId="77777777" w:rsidR="00D03859" w:rsidRPr="000563CC" w:rsidRDefault="00D03859">
      <w:pPr>
        <w:rPr>
          <w:rFonts w:ascii="Palatino Linotype" w:hAnsi="Palatino Linotype"/>
          <w:sz w:val="22"/>
          <w:szCs w:val="22"/>
          <w:lang w:val="en-GB"/>
        </w:rPr>
      </w:pPr>
    </w:p>
    <w:p w14:paraId="419FDA89" w14:textId="77777777" w:rsidR="00D03859" w:rsidRPr="000563CC" w:rsidRDefault="00BE05BF">
      <w:pPr>
        <w:rPr>
          <w:rFonts w:ascii="Palatino Linotype" w:eastAsia="Times New Roman" w:hAnsi="Palatino Linotype"/>
          <w:color w:val="000000"/>
          <w:sz w:val="22"/>
          <w:szCs w:val="22"/>
          <w:lang w:val="en-GB"/>
        </w:rPr>
      </w:pPr>
      <w:r w:rsidRPr="000563CC">
        <w:rPr>
          <w:rFonts w:ascii="Palatino Linotype" w:eastAsia="Times New Roman" w:hAnsi="Palatino Linotype"/>
          <w:color w:val="000000"/>
          <w:sz w:val="22"/>
          <w:szCs w:val="22"/>
          <w:lang w:val="en-GB"/>
        </w:rPr>
        <w:t>The first two lectures will take place on September 15 and 22. After that, lectures will take place on Mondays, and discussion classes on Thursdays. The course workload will be demanding, and students will find that they must follow all lecture and discussion class materials and assignments closely in order to sufficiently prepare for the exam. See the separate schedule document on Blackboard for times and class locations.</w:t>
      </w:r>
    </w:p>
    <w:p w14:paraId="2C8F878C" w14:textId="77777777" w:rsidR="00D03859" w:rsidRPr="000563CC" w:rsidRDefault="00D03859" w:rsidP="00E40B1C">
      <w:pPr>
        <w:jc w:val="left"/>
        <w:rPr>
          <w:rFonts w:ascii="Palatino Linotype" w:eastAsia="Times New Roman" w:hAnsi="Palatino Linotype"/>
          <w:color w:val="000000"/>
          <w:sz w:val="22"/>
          <w:szCs w:val="22"/>
          <w:lang w:val="en-GB"/>
        </w:rPr>
      </w:pPr>
    </w:p>
    <w:p w14:paraId="27CCED22" w14:textId="5DF74EF9" w:rsidR="00D03859" w:rsidRPr="000563CC" w:rsidRDefault="00BE05BF" w:rsidP="00101185">
      <w:pPr>
        <w:jc w:val="left"/>
        <w:rPr>
          <w:sz w:val="22"/>
          <w:szCs w:val="22"/>
          <w:lang w:val="en-US"/>
        </w:rPr>
      </w:pPr>
      <w:r w:rsidRPr="000563CC">
        <w:rPr>
          <w:rFonts w:ascii="Palatino Linotype" w:eastAsia="Times New Roman" w:hAnsi="Palatino Linotype"/>
          <w:color w:val="000000"/>
          <w:sz w:val="22"/>
          <w:szCs w:val="22"/>
          <w:lang w:val="en-GB"/>
        </w:rPr>
        <w:t>Please note, however, that last minute changes may occur, and that you should keep yourselves updated via the timetable website:</w:t>
      </w:r>
      <w:r w:rsidR="00E40B1C" w:rsidRPr="000563CC">
        <w:rPr>
          <w:rFonts w:ascii="Palatino Linotype" w:eastAsia="Times New Roman" w:hAnsi="Palatino Linotype"/>
          <w:color w:val="000000"/>
          <w:sz w:val="22"/>
          <w:szCs w:val="22"/>
          <w:lang w:val="en-GB"/>
        </w:rPr>
        <w:t xml:space="preserve"> </w:t>
      </w:r>
      <w:hyperlink r:id="rId8" w:history="1">
        <w:r w:rsidR="00E40B1C" w:rsidRPr="000563CC">
          <w:rPr>
            <w:rStyle w:val="Lienhypertexte"/>
            <w:rFonts w:ascii="Palatino Linotype" w:eastAsia="Times New Roman" w:hAnsi="Palatino Linotype"/>
            <w:sz w:val="22"/>
            <w:szCs w:val="22"/>
            <w:lang w:val="en-GB"/>
          </w:rPr>
          <w:t>http://autumnschedule.au.dk/en/</w:t>
        </w:r>
      </w:hyperlink>
      <w:r w:rsidR="00E40B1C" w:rsidRPr="000563CC">
        <w:rPr>
          <w:rFonts w:ascii="Palatino Linotype" w:eastAsia="Times New Roman" w:hAnsi="Palatino Linotype"/>
          <w:color w:val="000000"/>
          <w:sz w:val="22"/>
          <w:szCs w:val="22"/>
          <w:lang w:val="en-GB"/>
        </w:rPr>
        <w:t>. Search under the education ‘Journalism and Media, kandidat,’ and your courses will be displayed there.</w:t>
      </w:r>
    </w:p>
    <w:p w14:paraId="7BB1F801" w14:textId="77777777" w:rsidR="00D03859" w:rsidRPr="000563CC" w:rsidRDefault="00D03859">
      <w:pPr>
        <w:rPr>
          <w:rFonts w:ascii="Palatino Linotype" w:eastAsia="Times New Roman" w:hAnsi="Palatino Linotype"/>
          <w:color w:val="000000"/>
          <w:sz w:val="22"/>
          <w:szCs w:val="22"/>
          <w:lang w:val="en-GB"/>
        </w:rPr>
      </w:pPr>
    </w:p>
    <w:p w14:paraId="75844994" w14:textId="77777777" w:rsidR="00D03859" w:rsidRPr="000563CC" w:rsidRDefault="00BE05BF">
      <w:pPr>
        <w:rPr>
          <w:rFonts w:ascii="Palatino Linotype" w:eastAsia="Times New Roman" w:hAnsi="Palatino Linotype"/>
          <w:b/>
          <w:color w:val="000000"/>
          <w:sz w:val="22"/>
          <w:szCs w:val="22"/>
          <w:u w:val="single"/>
          <w:lang w:val="en-GB"/>
        </w:rPr>
      </w:pPr>
      <w:r w:rsidRPr="000563CC">
        <w:rPr>
          <w:rFonts w:ascii="Palatino Linotype" w:eastAsia="Times New Roman" w:hAnsi="Palatino Linotype"/>
          <w:b/>
          <w:color w:val="000000"/>
          <w:sz w:val="22"/>
          <w:szCs w:val="22"/>
          <w:u w:val="single"/>
          <w:lang w:val="en-GB"/>
        </w:rPr>
        <w:t>Student preparation for classes</w:t>
      </w:r>
    </w:p>
    <w:p w14:paraId="6F079F7C" w14:textId="28FE9F25" w:rsidR="00D03859" w:rsidRPr="000563CC" w:rsidRDefault="00BE05BF">
      <w:pPr>
        <w:rPr>
          <w:rFonts w:ascii="Palatino Linotype" w:eastAsia="Times New Roman" w:hAnsi="Palatino Linotype"/>
          <w:color w:val="000000"/>
          <w:sz w:val="22"/>
          <w:szCs w:val="22"/>
          <w:lang w:val="en-GB"/>
        </w:rPr>
      </w:pPr>
      <w:r w:rsidRPr="000563CC">
        <w:rPr>
          <w:rFonts w:ascii="Palatino Linotype" w:eastAsia="Times New Roman" w:hAnsi="Palatino Linotype"/>
          <w:color w:val="000000"/>
          <w:sz w:val="22"/>
          <w:szCs w:val="22"/>
          <w:lang w:val="en-GB"/>
        </w:rPr>
        <w:t>This is a hands-on course. Its learning outcome is based on active student participation. In the discussion classes, students will present their as</w:t>
      </w:r>
      <w:r w:rsidR="00101185" w:rsidRPr="000563CC">
        <w:rPr>
          <w:rFonts w:ascii="Palatino Linotype" w:eastAsia="Times New Roman" w:hAnsi="Palatino Linotype"/>
          <w:color w:val="000000"/>
          <w:sz w:val="22"/>
          <w:szCs w:val="22"/>
          <w:lang w:val="en-GB"/>
        </w:rPr>
        <w:t xml:space="preserve">signment results for each other – online and in discussion classes. </w:t>
      </w:r>
      <w:r w:rsidRPr="000563CC">
        <w:rPr>
          <w:rFonts w:ascii="Palatino Linotype" w:eastAsia="Times New Roman" w:hAnsi="Palatino Linotype"/>
          <w:color w:val="000000"/>
          <w:sz w:val="22"/>
          <w:szCs w:val="22"/>
          <w:lang w:val="en-GB"/>
        </w:rPr>
        <w:t>If students have not prepared for the discussion, neither they nor their fellow students will be able to benefit from the classes. It is necessary to attend to the lectures in order to be able to prepare the work for the discussion classes. Moreover, in order to benefit from the lectures, reading beforehand is mandatory. If students do not read, they cannot meet the requirements for active participation.</w:t>
      </w:r>
    </w:p>
    <w:p w14:paraId="127E4778" w14:textId="77777777" w:rsidR="00D03859" w:rsidRPr="000563CC" w:rsidRDefault="00D03859">
      <w:pPr>
        <w:rPr>
          <w:rFonts w:ascii="Palatino Linotype" w:eastAsia="Times New Roman" w:hAnsi="Palatino Linotype"/>
          <w:color w:val="000000"/>
          <w:sz w:val="22"/>
          <w:szCs w:val="22"/>
          <w:lang w:val="en-GB"/>
        </w:rPr>
      </w:pPr>
    </w:p>
    <w:p w14:paraId="11887DF8" w14:textId="77777777" w:rsidR="00D03859" w:rsidRPr="000563CC" w:rsidRDefault="00BE05BF">
      <w:pPr>
        <w:outlineLvl w:val="0"/>
        <w:rPr>
          <w:rFonts w:ascii="Palatino Linotype" w:hAnsi="Palatino Linotype" w:cs="Arial"/>
          <w:b/>
          <w:bCs/>
          <w:sz w:val="22"/>
          <w:szCs w:val="22"/>
          <w:lang w:val="en-GB"/>
        </w:rPr>
      </w:pPr>
      <w:r w:rsidRPr="000563CC">
        <w:rPr>
          <w:rFonts w:ascii="Palatino Linotype" w:hAnsi="Palatino Linotype" w:cs="Arial"/>
          <w:b/>
          <w:bCs/>
          <w:sz w:val="22"/>
          <w:szCs w:val="22"/>
          <w:lang w:val="en-GB"/>
        </w:rPr>
        <w:t xml:space="preserve">Readings </w:t>
      </w:r>
    </w:p>
    <w:p w14:paraId="3C554F7D" w14:textId="77777777" w:rsidR="00D03859" w:rsidRPr="000563CC" w:rsidRDefault="00BE05BF">
      <w:pPr>
        <w:outlineLvl w:val="0"/>
        <w:rPr>
          <w:rFonts w:ascii="Palatino Linotype" w:hAnsi="Palatino Linotype"/>
          <w:sz w:val="22"/>
          <w:szCs w:val="22"/>
          <w:lang w:val="en-GB"/>
        </w:rPr>
      </w:pPr>
      <w:r w:rsidRPr="000563CC">
        <w:rPr>
          <w:rFonts w:ascii="Palatino Linotype" w:hAnsi="Palatino Linotype" w:cs="Arial"/>
          <w:bCs/>
          <w:sz w:val="22"/>
          <w:szCs w:val="22"/>
          <w:lang w:val="en-GB"/>
        </w:rPr>
        <w:t xml:space="preserve">A detailed program for the course and a full list of readings will be uploaded on the course page on Blackboard before the course starts. </w:t>
      </w:r>
      <w:r w:rsidRPr="000563CC">
        <w:rPr>
          <w:rFonts w:ascii="Palatino Linotype" w:hAnsi="Palatino Linotype"/>
          <w:bCs/>
          <w:sz w:val="22"/>
          <w:szCs w:val="22"/>
          <w:lang w:val="en-GB"/>
        </w:rPr>
        <w:t>We ask students to buy the textbook for the course now</w:t>
      </w:r>
      <w:r w:rsidRPr="000563CC">
        <w:rPr>
          <w:rFonts w:ascii="Palatino Linotype" w:hAnsi="Palatino Linotype"/>
          <w:sz w:val="22"/>
          <w:szCs w:val="22"/>
          <w:lang w:val="en-GB"/>
        </w:rPr>
        <w:t xml:space="preserve"> so that they will have it in time for the beginning of the classes. The textbook for the course is: </w:t>
      </w:r>
    </w:p>
    <w:p w14:paraId="2FD73153" w14:textId="77777777" w:rsidR="00D03859" w:rsidRPr="000563CC" w:rsidRDefault="00D03859">
      <w:pPr>
        <w:outlineLvl w:val="0"/>
        <w:rPr>
          <w:rFonts w:ascii="Palatino Linotype" w:hAnsi="Palatino Linotype"/>
          <w:sz w:val="22"/>
          <w:szCs w:val="22"/>
          <w:lang w:val="en-GB"/>
        </w:rPr>
      </w:pPr>
    </w:p>
    <w:tbl>
      <w:tblPr>
        <w:tblStyle w:val="Grilledutableau"/>
        <w:tblW w:w="9854" w:type="dxa"/>
        <w:tblLook w:val="04A0" w:firstRow="1" w:lastRow="0" w:firstColumn="1" w:lastColumn="0" w:noHBand="0" w:noVBand="1"/>
      </w:tblPr>
      <w:tblGrid>
        <w:gridCol w:w="9854"/>
      </w:tblGrid>
      <w:tr w:rsidR="00D03859" w:rsidRPr="000563CC" w14:paraId="2DC8F495" w14:textId="77777777">
        <w:tc>
          <w:tcPr>
            <w:tcW w:w="9854" w:type="dxa"/>
            <w:shd w:val="clear" w:color="auto" w:fill="auto"/>
            <w:tcMar>
              <w:left w:w="108" w:type="dxa"/>
            </w:tcMar>
          </w:tcPr>
          <w:p w14:paraId="6D8BF87E" w14:textId="77777777" w:rsidR="00D03859" w:rsidRPr="000563CC" w:rsidRDefault="00BE05BF">
            <w:pPr>
              <w:spacing w:line="240" w:lineRule="auto"/>
              <w:outlineLvl w:val="0"/>
              <w:rPr>
                <w:rFonts w:ascii="Palatino Linotype" w:hAnsi="Palatino Linotype"/>
                <w:sz w:val="22"/>
                <w:szCs w:val="22"/>
                <w:lang w:val="en-GB"/>
              </w:rPr>
            </w:pPr>
            <w:r w:rsidRPr="000563CC">
              <w:rPr>
                <w:rFonts w:ascii="Palatino Linotype" w:hAnsi="Palatino Linotype"/>
                <w:sz w:val="22"/>
                <w:szCs w:val="22"/>
                <w:lang w:val="en-GB"/>
              </w:rPr>
              <w:t xml:space="preserve">David, Matthew &amp; Carole D. Sutton (2011) </w:t>
            </w:r>
            <w:r w:rsidRPr="000563CC">
              <w:rPr>
                <w:rFonts w:ascii="Palatino Linotype" w:hAnsi="Palatino Linotype"/>
                <w:i/>
                <w:iCs/>
                <w:sz w:val="22"/>
                <w:szCs w:val="22"/>
                <w:lang w:val="en-GB"/>
              </w:rPr>
              <w:t>Social Research. An Introduction</w:t>
            </w:r>
            <w:r w:rsidRPr="000563CC">
              <w:rPr>
                <w:rFonts w:ascii="Palatino Linotype" w:hAnsi="Palatino Linotype"/>
                <w:iCs/>
                <w:sz w:val="22"/>
                <w:szCs w:val="22"/>
                <w:lang w:val="en-GB"/>
              </w:rPr>
              <w:t xml:space="preserve"> (2</w:t>
            </w:r>
            <w:r w:rsidRPr="000563CC">
              <w:rPr>
                <w:rFonts w:ascii="Palatino Linotype" w:hAnsi="Palatino Linotype"/>
                <w:iCs/>
                <w:sz w:val="22"/>
                <w:szCs w:val="22"/>
                <w:vertAlign w:val="superscript"/>
                <w:lang w:val="en-GB"/>
              </w:rPr>
              <w:t>nd</w:t>
            </w:r>
            <w:r w:rsidRPr="000563CC">
              <w:rPr>
                <w:rFonts w:ascii="Palatino Linotype" w:hAnsi="Palatino Linotype"/>
                <w:iCs/>
                <w:sz w:val="22"/>
                <w:szCs w:val="22"/>
                <w:lang w:val="en-GB"/>
              </w:rPr>
              <w:t xml:space="preserve"> ed</w:t>
            </w:r>
            <w:r w:rsidRPr="000563CC">
              <w:rPr>
                <w:rFonts w:ascii="Palatino Linotype" w:hAnsi="Palatino Linotype"/>
                <w:i/>
                <w:iCs/>
                <w:sz w:val="22"/>
                <w:szCs w:val="22"/>
                <w:lang w:val="en-GB"/>
              </w:rPr>
              <w:t>.</w:t>
            </w:r>
            <w:r w:rsidRPr="000563CC">
              <w:rPr>
                <w:rFonts w:ascii="Palatino Linotype" w:hAnsi="Palatino Linotype"/>
                <w:iCs/>
                <w:sz w:val="22"/>
                <w:szCs w:val="22"/>
                <w:lang w:val="en-GB"/>
              </w:rPr>
              <w:t>).</w:t>
            </w:r>
            <w:r w:rsidRPr="000563CC">
              <w:rPr>
                <w:rFonts w:ascii="Palatino Linotype" w:hAnsi="Palatino Linotype"/>
                <w:i/>
                <w:iCs/>
                <w:sz w:val="22"/>
                <w:szCs w:val="22"/>
                <w:lang w:val="en-GB"/>
              </w:rPr>
              <w:t xml:space="preserve"> </w:t>
            </w:r>
            <w:r w:rsidRPr="000563CC">
              <w:rPr>
                <w:rFonts w:ascii="Palatino Linotype" w:hAnsi="Palatino Linotype"/>
                <w:sz w:val="22"/>
                <w:szCs w:val="22"/>
                <w:lang w:val="en-GB"/>
              </w:rPr>
              <w:t xml:space="preserve">Thousand Oaks &amp; New Delhi: Sage Publications. </w:t>
            </w:r>
          </w:p>
        </w:tc>
      </w:tr>
    </w:tbl>
    <w:p w14:paraId="115BC6E2" w14:textId="77777777" w:rsidR="00D03859" w:rsidRPr="000563CC" w:rsidRDefault="00D03859">
      <w:pPr>
        <w:outlineLvl w:val="0"/>
        <w:rPr>
          <w:rFonts w:ascii="Palatino Linotype" w:hAnsi="Palatino Linotype"/>
          <w:sz w:val="22"/>
          <w:szCs w:val="22"/>
          <w:lang w:val="en-GB"/>
        </w:rPr>
      </w:pPr>
    </w:p>
    <w:p w14:paraId="08E97BE9" w14:textId="77777777" w:rsidR="00D03859" w:rsidRPr="000563CC" w:rsidRDefault="00BE05BF">
      <w:pPr>
        <w:spacing w:line="276" w:lineRule="auto"/>
        <w:outlineLvl w:val="0"/>
        <w:rPr>
          <w:rFonts w:ascii="Palatino Linotype" w:hAnsi="Palatino Linotype"/>
          <w:sz w:val="22"/>
          <w:szCs w:val="22"/>
          <w:lang w:val="en-GB"/>
        </w:rPr>
      </w:pPr>
      <w:r w:rsidRPr="000563CC">
        <w:rPr>
          <w:rFonts w:ascii="Palatino Linotype" w:hAnsi="Palatino Linotype"/>
          <w:sz w:val="22"/>
          <w:szCs w:val="22"/>
          <w:lang w:val="en-GB"/>
        </w:rPr>
        <w:t>Please buy the second edition (2011) as all readings will be assigned based on this edition. In addition to the textbook, we will upload further readings in the form of scholarly articles and book excerpts on Blackboard’s course page. And further, students are expected to download texts available from the AU library database or from public web pages directly. In this course description and on Blackboard, readings are indicated to be accessible from several sources, as follows:</w:t>
      </w:r>
    </w:p>
    <w:p w14:paraId="004348C7" w14:textId="77777777" w:rsidR="00D03859" w:rsidRPr="000563CC" w:rsidRDefault="00BE05BF">
      <w:pPr>
        <w:spacing w:line="276" w:lineRule="auto"/>
        <w:outlineLvl w:val="0"/>
        <w:rPr>
          <w:rFonts w:ascii="Palatino Linotype" w:hAnsi="Palatino Linotype"/>
          <w:sz w:val="22"/>
          <w:szCs w:val="22"/>
          <w:lang w:val="en-GB"/>
        </w:rPr>
      </w:pPr>
      <w:r w:rsidRPr="000563CC">
        <w:rPr>
          <w:rFonts w:ascii="Palatino Linotype" w:hAnsi="Palatino Linotype"/>
          <w:i/>
          <w:sz w:val="22"/>
          <w:szCs w:val="22"/>
          <w:lang w:val="en-GB"/>
        </w:rPr>
        <w:tab/>
        <w:t xml:space="preserve">B – </w:t>
      </w:r>
      <w:r w:rsidRPr="000563CC">
        <w:rPr>
          <w:rFonts w:ascii="Palatino Linotype" w:hAnsi="Palatino Linotype"/>
          <w:sz w:val="22"/>
          <w:szCs w:val="22"/>
          <w:lang w:val="en-GB"/>
        </w:rPr>
        <w:t>textbook by David and Sutton</w:t>
      </w:r>
    </w:p>
    <w:p w14:paraId="63C8FF8E" w14:textId="77777777" w:rsidR="00D03859" w:rsidRPr="000563CC" w:rsidRDefault="00BE05BF">
      <w:pPr>
        <w:spacing w:line="276" w:lineRule="auto"/>
        <w:outlineLvl w:val="0"/>
        <w:rPr>
          <w:rFonts w:ascii="Palatino Linotype" w:hAnsi="Palatino Linotype"/>
          <w:sz w:val="22"/>
          <w:szCs w:val="22"/>
          <w:lang w:val="en-GB"/>
        </w:rPr>
      </w:pPr>
      <w:r w:rsidRPr="000563CC">
        <w:rPr>
          <w:rFonts w:ascii="Palatino Linotype" w:hAnsi="Palatino Linotype"/>
          <w:sz w:val="22"/>
          <w:szCs w:val="22"/>
          <w:lang w:val="en-GB"/>
        </w:rPr>
        <w:tab/>
        <w:t># -- book excerpts available as PDF files in Blackboard documents section</w:t>
      </w:r>
    </w:p>
    <w:p w14:paraId="3100D7D5" w14:textId="77777777" w:rsidR="00D03859" w:rsidRPr="000563CC" w:rsidRDefault="00BE05BF">
      <w:pPr>
        <w:spacing w:line="276" w:lineRule="auto"/>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ab/>
        <w:t xml:space="preserve">@ -- research article available through AU library website </w:t>
      </w:r>
    </w:p>
    <w:p w14:paraId="0864D9C7" w14:textId="77777777" w:rsidR="00D03859" w:rsidRPr="000563CC" w:rsidRDefault="00BE05BF">
      <w:pPr>
        <w:spacing w:line="276" w:lineRule="auto"/>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ab/>
      </w:r>
      <w:r w:rsidRPr="000563CC">
        <w:rPr>
          <w:rFonts w:ascii="Palatino Linotype" w:hAnsi="Palatino Linotype" w:cs="Arial"/>
          <w:bCs/>
          <w:sz w:val="22"/>
          <w:szCs w:val="22"/>
          <w:lang w:val="en-GB"/>
        </w:rPr>
        <w:tab/>
      </w:r>
      <w:r w:rsidRPr="000563CC">
        <w:rPr>
          <w:rFonts w:ascii="Palatino Linotype" w:hAnsi="Palatino Linotype" w:cs="Arial"/>
          <w:bCs/>
          <w:sz w:val="22"/>
          <w:szCs w:val="22"/>
          <w:lang w:val="en-GB"/>
        </w:rPr>
        <w:tab/>
        <w:t>(or other web resource, where noted)</w:t>
      </w:r>
      <w:r w:rsidRPr="000563CC">
        <w:rPr>
          <w:rFonts w:ascii="Palatino Linotype" w:hAnsi="Palatino Linotype" w:cs="Arial"/>
          <w:bCs/>
          <w:sz w:val="22"/>
          <w:szCs w:val="22"/>
          <w:lang w:val="en-GB"/>
        </w:rPr>
        <w:tab/>
      </w:r>
    </w:p>
    <w:p w14:paraId="20036124" w14:textId="77777777" w:rsidR="00D03859" w:rsidRPr="000563CC" w:rsidRDefault="00D03859">
      <w:pPr>
        <w:spacing w:line="276" w:lineRule="auto"/>
        <w:outlineLvl w:val="0"/>
        <w:rPr>
          <w:rFonts w:ascii="Palatino Linotype" w:hAnsi="Palatino Linotype" w:cs="Arial"/>
          <w:bCs/>
          <w:sz w:val="22"/>
          <w:szCs w:val="22"/>
          <w:lang w:val="en-GB"/>
        </w:rPr>
      </w:pPr>
    </w:p>
    <w:p w14:paraId="3CB25E3F" w14:textId="77777777" w:rsidR="00D03859" w:rsidRPr="000563CC" w:rsidRDefault="00BE05BF">
      <w:pPr>
        <w:spacing w:line="276" w:lineRule="auto"/>
        <w:outlineLvl w:val="0"/>
        <w:rPr>
          <w:rFonts w:ascii="Palatino Linotype" w:hAnsi="Palatino Linotype" w:cs="Arial"/>
          <w:bCs/>
          <w:i/>
          <w:sz w:val="22"/>
          <w:szCs w:val="22"/>
          <w:lang w:val="en-GB"/>
        </w:rPr>
      </w:pPr>
      <w:r w:rsidRPr="000563CC">
        <w:rPr>
          <w:rFonts w:ascii="Palatino Linotype" w:hAnsi="Palatino Linotype" w:cs="Arial"/>
          <w:bCs/>
          <w:i/>
          <w:sz w:val="22"/>
          <w:szCs w:val="22"/>
          <w:lang w:val="en-GB"/>
        </w:rPr>
        <w:t>Please note that, in order to access course texts available from the library, you will either need to access the AU library website through an on-campus web connection, or to log in with your AU profile.</w:t>
      </w:r>
    </w:p>
    <w:p w14:paraId="21D66B42" w14:textId="77777777" w:rsidR="00D03859" w:rsidRPr="000563CC" w:rsidRDefault="00D03859">
      <w:pPr>
        <w:spacing w:line="276" w:lineRule="auto"/>
        <w:jc w:val="left"/>
        <w:outlineLvl w:val="0"/>
        <w:rPr>
          <w:rFonts w:ascii="Palatino Linotype" w:hAnsi="Palatino Linotype" w:cs="Arial"/>
          <w:b/>
          <w:bCs/>
          <w:sz w:val="22"/>
          <w:szCs w:val="22"/>
          <w:lang w:val="en-GB"/>
        </w:rPr>
      </w:pPr>
    </w:p>
    <w:p w14:paraId="39DD8AAF" w14:textId="77777777" w:rsidR="00D03859" w:rsidRPr="000563CC" w:rsidRDefault="00BE05BF">
      <w:pPr>
        <w:jc w:val="left"/>
        <w:outlineLvl w:val="0"/>
        <w:rPr>
          <w:rFonts w:ascii="Palatino Linotype" w:hAnsi="Palatino Linotype" w:cs="Arial"/>
          <w:b/>
          <w:bCs/>
          <w:sz w:val="22"/>
          <w:szCs w:val="22"/>
          <w:lang w:val="en-GB"/>
        </w:rPr>
      </w:pPr>
      <w:r w:rsidRPr="000563CC">
        <w:rPr>
          <w:rFonts w:ascii="Palatino Linotype" w:hAnsi="Palatino Linotype" w:cs="Arial"/>
          <w:b/>
          <w:bCs/>
          <w:sz w:val="22"/>
          <w:szCs w:val="22"/>
          <w:lang w:val="en-GB"/>
        </w:rPr>
        <w:t>Course page on Blackboard</w:t>
      </w:r>
    </w:p>
    <w:p w14:paraId="031E2EE6" w14:textId="77777777" w:rsidR="00D03859" w:rsidRPr="000563CC" w:rsidRDefault="00BE05BF">
      <w:pPr>
        <w:spacing w:line="276" w:lineRule="auto"/>
        <w:jc w:val="left"/>
        <w:rPr>
          <w:sz w:val="22"/>
          <w:szCs w:val="22"/>
          <w:lang w:val="en-US"/>
        </w:rPr>
      </w:pPr>
      <w:r w:rsidRPr="000563CC">
        <w:rPr>
          <w:rFonts w:ascii="Palatino Linotype" w:hAnsi="Palatino Linotype"/>
          <w:bCs/>
          <w:sz w:val="22"/>
          <w:szCs w:val="22"/>
          <w:lang w:val="en-GB"/>
        </w:rPr>
        <w:t xml:space="preserve">The chief means of communication for the course is the course site on Blackboard. </w:t>
      </w:r>
      <w:r w:rsidRPr="000563CC">
        <w:rPr>
          <w:rFonts w:ascii="Palatino Linotype" w:hAnsi="Palatino Linotype"/>
          <w:sz w:val="22"/>
          <w:szCs w:val="22"/>
          <w:lang w:val="en-GB"/>
        </w:rPr>
        <w:t>The name of our main course page is “E16 - Social Science Methods for Journalists - Forelæsning.” You should already be enrolled as a course user in Blackboard. If you cannot see it in your available courses, please email Emily Bech (</w:t>
      </w:r>
      <w:hyperlink r:id="rId9">
        <w:r w:rsidRPr="000563CC">
          <w:rPr>
            <w:rStyle w:val="InternetLink"/>
            <w:rFonts w:ascii="Palatino Linotype" w:hAnsi="Palatino Linotype"/>
            <w:sz w:val="22"/>
            <w:szCs w:val="22"/>
            <w:lang w:val="en-GB"/>
          </w:rPr>
          <w:t>ecbech@ps.au.dk</w:t>
        </w:r>
      </w:hyperlink>
      <w:r w:rsidRPr="000563CC">
        <w:rPr>
          <w:rFonts w:ascii="Palatino Linotype" w:hAnsi="Palatino Linotype"/>
          <w:sz w:val="22"/>
          <w:szCs w:val="22"/>
          <w:lang w:val="en-GB"/>
        </w:rPr>
        <w:t xml:space="preserve">). </w:t>
      </w:r>
    </w:p>
    <w:p w14:paraId="37F9E06F" w14:textId="77777777" w:rsidR="00D03859" w:rsidRPr="000563CC" w:rsidRDefault="00D03859">
      <w:pPr>
        <w:spacing w:line="276" w:lineRule="auto"/>
        <w:jc w:val="left"/>
        <w:rPr>
          <w:rFonts w:ascii="Palatino Linotype" w:hAnsi="Palatino Linotype"/>
          <w:sz w:val="22"/>
          <w:szCs w:val="22"/>
          <w:lang w:val="en-GB"/>
        </w:rPr>
      </w:pPr>
    </w:p>
    <w:p w14:paraId="0823C29E"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Case material for the Study Groups and the Discussion Classes:</w:t>
      </w:r>
    </w:p>
    <w:p w14:paraId="54360990" w14:textId="34856354" w:rsidR="009B5956" w:rsidRPr="000563CC" w:rsidRDefault="00BE05BF" w:rsidP="000563CC">
      <w:pPr>
        <w:rPr>
          <w:rFonts w:ascii="Palatino Linotype" w:hAnsi="Palatino Linotype" w:cs="Arial"/>
          <w:b/>
          <w:bCs/>
          <w:sz w:val="22"/>
          <w:szCs w:val="22"/>
          <w:u w:val="single"/>
          <w:lang w:val="en-GB"/>
        </w:rPr>
      </w:pPr>
      <w:r w:rsidRPr="000563CC">
        <w:rPr>
          <w:rFonts w:ascii="Palatino Linotype" w:hAnsi="Palatino Linotype"/>
          <w:sz w:val="22"/>
          <w:szCs w:val="22"/>
          <w:lang w:val="en-GB"/>
        </w:rPr>
        <w:t>The project assignments and practical exercises for each discussion class of each module will be uploaded on Blackboard in the folder “Group exercises.” PLEASE NOTE: read the description of the exercises carefully. In addition to the readings listed above, there may be supplementary appendices which are necessary to read in order to be able to solve the exercises.</w:t>
      </w:r>
    </w:p>
    <w:p w14:paraId="5547FB01" w14:textId="0A82BA69"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Block 1: Research Designs and Comparative Methods</w:t>
      </w:r>
    </w:p>
    <w:p w14:paraId="457533FF" w14:textId="77777777" w:rsidR="00D03859" w:rsidRPr="000563CC" w:rsidRDefault="00D03859">
      <w:pPr>
        <w:jc w:val="left"/>
        <w:rPr>
          <w:rFonts w:ascii="Palatino Linotype" w:hAnsi="Palatino Linotype"/>
          <w:bCs/>
          <w:sz w:val="22"/>
          <w:szCs w:val="22"/>
          <w:lang w:val="en-GB"/>
        </w:rPr>
      </w:pPr>
    </w:p>
    <w:p w14:paraId="3C58A749" w14:textId="77777777" w:rsidR="00D03859" w:rsidRPr="000563CC" w:rsidRDefault="00BE05BF">
      <w:pPr>
        <w:rPr>
          <w:rFonts w:ascii="Palatino Linotype" w:hAnsi="Palatino Linotype"/>
          <w:b/>
          <w:sz w:val="22"/>
          <w:szCs w:val="22"/>
          <w:lang w:val="en-GB"/>
        </w:rPr>
      </w:pPr>
      <w:r w:rsidRPr="000563CC">
        <w:rPr>
          <w:rFonts w:ascii="Palatino Linotype" w:hAnsi="Palatino Linotype"/>
          <w:b/>
          <w:sz w:val="22"/>
          <w:szCs w:val="22"/>
          <w:lang w:val="en-GB"/>
        </w:rPr>
        <w:t xml:space="preserve">Module 1: Research Questions and Research Designs </w:t>
      </w:r>
    </w:p>
    <w:p w14:paraId="301679B5"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Emily Bech</w:t>
      </w:r>
    </w:p>
    <w:p w14:paraId="6947D497" w14:textId="77777777" w:rsidR="00D03859" w:rsidRPr="000563CC" w:rsidRDefault="00BE05BF">
      <w:pPr>
        <w:jc w:val="left"/>
        <w:outlineLvl w:val="0"/>
        <w:rPr>
          <w:rFonts w:ascii="Palatino Linotype" w:hAnsi="Palatino Linotype"/>
          <w:i/>
          <w:sz w:val="22"/>
          <w:szCs w:val="22"/>
          <w:lang w:val="en-GB"/>
        </w:rPr>
      </w:pPr>
      <w:r w:rsidRPr="000563CC">
        <w:rPr>
          <w:rFonts w:ascii="Palatino Linotype" w:hAnsi="Palatino Linotype"/>
          <w:i/>
          <w:sz w:val="22"/>
          <w:szCs w:val="22"/>
          <w:lang w:val="en-GB"/>
        </w:rPr>
        <w:t>NO DISCUSSION CLASS, GROUP EXERCISE TO BE TURNED IN ON BLACKBOARD.</w:t>
      </w:r>
    </w:p>
    <w:p w14:paraId="03B39BC5" w14:textId="77777777" w:rsidR="00D03859" w:rsidRPr="000563CC" w:rsidRDefault="00BE05BF">
      <w:pPr>
        <w:jc w:val="left"/>
        <w:outlineLvl w:val="0"/>
        <w:rPr>
          <w:rFonts w:ascii="Palatino Linotype" w:hAnsi="Palatino Linotype"/>
          <w:b/>
          <w:bCs/>
          <w:sz w:val="22"/>
          <w:szCs w:val="22"/>
          <w:u w:val="single"/>
          <w:lang w:val="en-GB"/>
        </w:rPr>
      </w:pPr>
      <w:r w:rsidRPr="000563CC">
        <w:rPr>
          <w:rFonts w:ascii="Palatino Linotype" w:hAnsi="Palatino Linotype"/>
          <w:i/>
          <w:sz w:val="22"/>
          <w:szCs w:val="22"/>
          <w:lang w:val="en-GB"/>
        </w:rPr>
        <w:t xml:space="preserve">Upload deadline: 9:00 p.m., Sunday, September 18. </w:t>
      </w:r>
    </w:p>
    <w:p w14:paraId="1C6B9229" w14:textId="77777777" w:rsidR="00D03859" w:rsidRPr="000563CC" w:rsidRDefault="00D03859">
      <w:pPr>
        <w:spacing w:line="240" w:lineRule="auto"/>
        <w:jc w:val="left"/>
        <w:outlineLvl w:val="0"/>
        <w:rPr>
          <w:rFonts w:ascii="Palatino Linotype" w:hAnsi="Palatino Linotype"/>
          <w:bCs/>
          <w:sz w:val="22"/>
          <w:szCs w:val="22"/>
          <w:lang w:val="en-GB"/>
        </w:rPr>
      </w:pPr>
    </w:p>
    <w:p w14:paraId="65D2EE35" w14:textId="77777777" w:rsidR="00D03859" w:rsidRPr="000563CC" w:rsidRDefault="00D03859">
      <w:pPr>
        <w:jc w:val="left"/>
        <w:rPr>
          <w:rFonts w:ascii="Palatino Linotype" w:hAnsi="Palatino Linotype"/>
          <w:b/>
          <w:bCs/>
          <w:sz w:val="22"/>
          <w:szCs w:val="22"/>
          <w:u w:val="single"/>
          <w:lang w:val="en-GB"/>
        </w:rPr>
      </w:pPr>
    </w:p>
    <w:p w14:paraId="680953BF" w14:textId="77777777" w:rsidR="00D03859" w:rsidRPr="000563CC" w:rsidRDefault="00BE05BF">
      <w:pPr>
        <w:jc w:val="left"/>
        <w:rPr>
          <w:rFonts w:ascii="Palatino Linotype" w:hAnsi="Palatino Linotype"/>
          <w:b/>
          <w:bCs/>
          <w:sz w:val="22"/>
          <w:szCs w:val="22"/>
          <w:u w:val="single"/>
          <w:lang w:val="en-GB"/>
        </w:rPr>
      </w:pPr>
      <w:r w:rsidRPr="000563CC">
        <w:rPr>
          <w:rFonts w:ascii="Palatino Linotype" w:hAnsi="Palatino Linotype"/>
          <w:b/>
          <w:bCs/>
          <w:sz w:val="22"/>
          <w:szCs w:val="22"/>
          <w:u w:val="single"/>
          <w:lang w:val="en-GB"/>
        </w:rPr>
        <w:t>Objectives:</w:t>
      </w:r>
    </w:p>
    <w:p w14:paraId="48DEC730" w14:textId="77777777" w:rsidR="00D03859" w:rsidRPr="000563CC" w:rsidRDefault="00BE05BF">
      <w:p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After this module, students should have knowledge of the basic principles of scientific research and they should know why and how we apply empirical methods. The students should know key elements in developing a research question and be able to formulate a research question that can be tested empirically. The students should be able to choose a research design (experiment, cross-sectional study, longitudinal study, comparative study, or single case study) and a research strategy (quantitative and/or qualitative). Finally, the students should also have knowledge of the distinction between inductive and deductive research strategies.</w:t>
      </w:r>
    </w:p>
    <w:p w14:paraId="258C5F7F" w14:textId="77777777" w:rsidR="00D03859" w:rsidRPr="000563CC" w:rsidRDefault="00D03859">
      <w:pPr>
        <w:jc w:val="left"/>
        <w:outlineLvl w:val="0"/>
        <w:rPr>
          <w:rFonts w:ascii="Palatino Linotype" w:hAnsi="Palatino Linotype" w:cs="Arial"/>
          <w:sz w:val="22"/>
          <w:szCs w:val="22"/>
          <w:lang w:val="en-GB"/>
        </w:rPr>
      </w:pPr>
    </w:p>
    <w:p w14:paraId="15384390"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2A84962C" w14:textId="77777777" w:rsidR="00D03859" w:rsidRPr="000563CC" w:rsidRDefault="00BE05BF">
      <w:pPr>
        <w:pStyle w:val="Paragraphedeliste"/>
        <w:numPr>
          <w:ilvl w:val="0"/>
          <w:numId w:val="8"/>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What are social science methods?</w:t>
      </w:r>
    </w:p>
    <w:p w14:paraId="3B81EBED" w14:textId="77777777" w:rsidR="00D03859" w:rsidRPr="000563CC" w:rsidRDefault="00BE05BF">
      <w:pPr>
        <w:pStyle w:val="Paragraphedeliste"/>
        <w:numPr>
          <w:ilvl w:val="0"/>
          <w:numId w:val="8"/>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Empirical research questions</w:t>
      </w:r>
    </w:p>
    <w:p w14:paraId="0244CA0E" w14:textId="77777777" w:rsidR="00D03859" w:rsidRPr="000563CC" w:rsidRDefault="00BE05BF">
      <w:pPr>
        <w:pStyle w:val="Paragraphedeliste"/>
        <w:numPr>
          <w:ilvl w:val="0"/>
          <w:numId w:val="8"/>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Research designs – choosing a research design</w:t>
      </w:r>
    </w:p>
    <w:p w14:paraId="24081E3B" w14:textId="77777777" w:rsidR="00D03859" w:rsidRPr="000563CC" w:rsidRDefault="00BE05BF">
      <w:pPr>
        <w:pStyle w:val="Paragraphedeliste"/>
        <w:numPr>
          <w:ilvl w:val="0"/>
          <w:numId w:val="8"/>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Inductive and deductive research strategies</w:t>
      </w:r>
    </w:p>
    <w:p w14:paraId="667C782D" w14:textId="77777777" w:rsidR="00D03859" w:rsidRPr="000563CC" w:rsidRDefault="00D03859">
      <w:pPr>
        <w:jc w:val="left"/>
        <w:outlineLvl w:val="0"/>
        <w:rPr>
          <w:rFonts w:ascii="Palatino Linotype" w:hAnsi="Palatino Linotype" w:cs="Arial"/>
          <w:b/>
          <w:bCs/>
          <w:sz w:val="22"/>
          <w:szCs w:val="22"/>
          <w:lang w:val="en-GB"/>
        </w:rPr>
      </w:pPr>
    </w:p>
    <w:p w14:paraId="501B56C6"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 xml:space="preserve">Readings: </w:t>
      </w:r>
    </w:p>
    <w:p w14:paraId="43DCD082" w14:textId="77777777" w:rsidR="00D03859" w:rsidRPr="000563CC" w:rsidRDefault="00BE05BF">
      <w:pPr>
        <w:spacing w:after="100" w:line="240" w:lineRule="auto"/>
        <w:ind w:left="426" w:hanging="284"/>
        <w:jc w:val="left"/>
        <w:rPr>
          <w:rFonts w:ascii="Palatino Linotype" w:hAnsi="Palatino Linotype"/>
          <w:sz w:val="22"/>
          <w:szCs w:val="22"/>
          <w:u w:val="single"/>
          <w:lang w:val="en-GB"/>
        </w:rPr>
      </w:pPr>
      <w:r w:rsidRPr="000563CC">
        <w:rPr>
          <w:rFonts w:ascii="Palatino Linotype" w:hAnsi="Palatino Linotype"/>
          <w:i/>
          <w:sz w:val="22"/>
          <w:szCs w:val="22"/>
          <w:lang w:val="en-GB" w:eastAsia="en-GB"/>
        </w:rPr>
        <w:t xml:space="preserve">B  </w:t>
      </w:r>
      <w:r w:rsidRPr="000563CC">
        <w:rPr>
          <w:rFonts w:ascii="Palatino Linotype" w:hAnsi="Palatino Linotype"/>
          <w:sz w:val="22"/>
          <w:szCs w:val="22"/>
          <w:lang w:val="en-GB" w:eastAsia="en-GB"/>
        </w:rPr>
        <w:t xml:space="preserve">David, Matthew &amp; Carole D. Sutton (2011). Chapter 1: Getting started: Theory, Research Question and Research Design, pp. 3-19 in </w:t>
      </w:r>
      <w:r w:rsidRPr="000563CC">
        <w:rPr>
          <w:rFonts w:ascii="Palatino Linotype" w:hAnsi="Palatino Linotype"/>
          <w:i/>
          <w:sz w:val="22"/>
          <w:szCs w:val="22"/>
          <w:lang w:val="en-GB" w:eastAsia="en-GB"/>
        </w:rPr>
        <w:t>Social Research. An Introduction</w:t>
      </w:r>
      <w:r w:rsidRPr="000563CC">
        <w:rPr>
          <w:rFonts w:ascii="Palatino Linotype" w:hAnsi="Palatino Linotype"/>
          <w:sz w:val="22"/>
          <w:szCs w:val="22"/>
          <w:lang w:val="en-GB" w:eastAsia="en-GB"/>
        </w:rPr>
        <w:t>. Thousand Oaks &amp; New Delhi: Sage Publications (17 pages).</w:t>
      </w:r>
    </w:p>
    <w:p w14:paraId="0937D842" w14:textId="77777777" w:rsidR="00D03859" w:rsidRPr="000563CC" w:rsidRDefault="00BE05BF">
      <w:pPr>
        <w:spacing w:after="100" w:line="240" w:lineRule="auto"/>
        <w:ind w:left="360" w:hanging="218"/>
        <w:jc w:val="left"/>
        <w:rPr>
          <w:rFonts w:ascii="Palatino Linotype" w:hAnsi="Palatino Linotype"/>
          <w:sz w:val="22"/>
          <w:szCs w:val="22"/>
          <w:lang w:val="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Halperin, Sandra &amp; Oliver Heath (2012). Chapter 6: Answering Research Questions: Requirements, Components, and Construction, pp. 144-148, in </w:t>
      </w:r>
      <w:r w:rsidRPr="000563CC">
        <w:rPr>
          <w:rFonts w:ascii="Palatino Linotype" w:hAnsi="Palatino Linotype"/>
          <w:i/>
          <w:sz w:val="22"/>
          <w:szCs w:val="22"/>
          <w:lang w:val="en-GB" w:eastAsia="en-GB"/>
        </w:rPr>
        <w:t>Political Research. Methods and Skills</w:t>
      </w:r>
      <w:r w:rsidRPr="000563CC">
        <w:rPr>
          <w:rFonts w:ascii="Palatino Linotype" w:hAnsi="Palatino Linotype"/>
          <w:sz w:val="22"/>
          <w:szCs w:val="22"/>
          <w:lang w:val="en-GB" w:eastAsia="en-GB"/>
        </w:rPr>
        <w:t>, Oxford: Oxford University Press (5 pages)</w:t>
      </w:r>
      <w:r w:rsidRPr="000563CC">
        <w:rPr>
          <w:rFonts w:ascii="Palatino Linotype" w:hAnsi="Palatino Linotype"/>
          <w:sz w:val="22"/>
          <w:szCs w:val="22"/>
          <w:lang w:val="en-GB"/>
        </w:rPr>
        <w:t>.</w:t>
      </w:r>
    </w:p>
    <w:p w14:paraId="3E7004F6" w14:textId="77777777" w:rsidR="00D03859" w:rsidRPr="000563CC" w:rsidRDefault="00BE05BF">
      <w:pPr>
        <w:spacing w:after="100" w:line="240" w:lineRule="auto"/>
        <w:ind w:left="360" w:hanging="218"/>
        <w:jc w:val="left"/>
        <w:rPr>
          <w:rFonts w:ascii="Palatino Linotype" w:hAnsi="Palatino Linotype"/>
          <w:sz w:val="22"/>
          <w:szCs w:val="22"/>
          <w:lang w:val="en-GB"/>
        </w:rPr>
      </w:pPr>
      <w:r w:rsidRPr="000563CC">
        <w:rPr>
          <w:rFonts w:ascii="Palatino Linotype" w:hAnsi="Palatino Linotype"/>
          <w:i/>
          <w:sz w:val="22"/>
          <w:szCs w:val="22"/>
          <w:lang w:val="en-GB" w:eastAsia="en-GB"/>
        </w:rPr>
        <w:t xml:space="preserve">B  </w:t>
      </w:r>
      <w:r w:rsidRPr="000563CC">
        <w:rPr>
          <w:rFonts w:ascii="Palatino Linotype" w:hAnsi="Palatino Linotype"/>
          <w:sz w:val="22"/>
          <w:szCs w:val="22"/>
          <w:lang w:val="en-GB" w:eastAsia="en-GB"/>
        </w:rPr>
        <w:t>David, Matthew &amp; Carole D. Sutton (2011). Chapter 4: Theory and Research: Quality and Quantity, pp. 81-98 (18 pages).</w:t>
      </w:r>
    </w:p>
    <w:p w14:paraId="6A7B38EA" w14:textId="77777777" w:rsidR="00D03859" w:rsidRPr="000563CC" w:rsidRDefault="00BE05BF">
      <w:pPr>
        <w:spacing w:after="100" w:line="240" w:lineRule="auto"/>
        <w:ind w:left="357" w:hanging="215"/>
        <w:jc w:val="left"/>
        <w:outlineLvl w:val="0"/>
        <w:rPr>
          <w:rFonts w:ascii="Palatino Linotype" w:hAnsi="Palatino Linotype"/>
          <w:sz w:val="22"/>
          <w:szCs w:val="22"/>
          <w:lang w:val="en-GB"/>
        </w:rPr>
      </w:pPr>
      <w:r w:rsidRPr="000563CC">
        <w:rPr>
          <w:rFonts w:ascii="Palatino Linotype" w:hAnsi="Palatino Linotype"/>
          <w:i/>
          <w:sz w:val="22"/>
          <w:szCs w:val="22"/>
          <w:lang w:val="en-GB" w:eastAsia="en-GB"/>
        </w:rPr>
        <w:t xml:space="preserve">B </w:t>
      </w:r>
      <w:r w:rsidRPr="000563CC">
        <w:rPr>
          <w:rFonts w:ascii="Palatino Linotype" w:hAnsi="Palatino Linotype"/>
          <w:i/>
          <w:sz w:val="22"/>
          <w:szCs w:val="22"/>
          <w:lang w:val="en-GB" w:eastAsia="en-GB"/>
        </w:rPr>
        <w:tab/>
        <w:t xml:space="preserve"> </w:t>
      </w:r>
      <w:r w:rsidRPr="000563CC">
        <w:rPr>
          <w:rFonts w:ascii="Palatino Linotype" w:hAnsi="Palatino Linotype"/>
          <w:sz w:val="22"/>
          <w:szCs w:val="22"/>
          <w:lang w:val="en-GB" w:eastAsia="en-GB"/>
        </w:rPr>
        <w:t>David &amp; Sutton (2011). Chapter 13: Hypotheses, operationalization and variables, pp. 216-221 (6 pages).</w:t>
      </w:r>
    </w:p>
    <w:p w14:paraId="14436A43" w14:textId="77777777" w:rsidR="00D03859" w:rsidRDefault="00BE05BF">
      <w:pPr>
        <w:spacing w:after="100" w:line="240" w:lineRule="auto"/>
        <w:ind w:left="357" w:hanging="215"/>
        <w:jc w:val="left"/>
        <w:rPr>
          <w:rFonts w:ascii="Palatino Linotype" w:hAnsi="Palatino Linotype"/>
          <w:sz w:val="22"/>
          <w:szCs w:val="22"/>
          <w:lang w:val="en-GB" w:eastAsia="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 Halperin, Sandra &amp; Oliver Heath (2012). Chapter 7: Research Design, pp. 164-178, in </w:t>
      </w:r>
      <w:r w:rsidRPr="000563CC">
        <w:rPr>
          <w:rFonts w:ascii="Palatino Linotype" w:hAnsi="Palatino Linotype"/>
          <w:i/>
          <w:sz w:val="22"/>
          <w:szCs w:val="22"/>
          <w:lang w:val="en-GB" w:eastAsia="en-GB"/>
        </w:rPr>
        <w:t>Political Research. Methods and Skills</w:t>
      </w:r>
      <w:r w:rsidRPr="000563CC">
        <w:rPr>
          <w:rFonts w:ascii="Palatino Linotype" w:hAnsi="Palatino Linotype"/>
          <w:sz w:val="22"/>
          <w:szCs w:val="22"/>
          <w:lang w:val="en-GB" w:eastAsia="en-GB"/>
        </w:rPr>
        <w:t>, Oxford: Oxford University Press (14 pages).</w:t>
      </w:r>
    </w:p>
    <w:p w14:paraId="5D81535E" w14:textId="77777777" w:rsidR="000563CC" w:rsidRDefault="000563CC">
      <w:pPr>
        <w:spacing w:after="100" w:line="240" w:lineRule="auto"/>
        <w:ind w:left="357" w:hanging="215"/>
        <w:jc w:val="left"/>
        <w:rPr>
          <w:rFonts w:ascii="Palatino Linotype" w:hAnsi="Palatino Linotype"/>
          <w:sz w:val="22"/>
          <w:szCs w:val="22"/>
          <w:lang w:val="en-GB"/>
        </w:rPr>
      </w:pPr>
    </w:p>
    <w:p w14:paraId="05DB4FA4" w14:textId="77777777" w:rsidR="000563CC" w:rsidRDefault="000563CC">
      <w:pPr>
        <w:spacing w:after="100" w:line="240" w:lineRule="auto"/>
        <w:ind w:left="357" w:hanging="215"/>
        <w:jc w:val="left"/>
        <w:rPr>
          <w:rFonts w:ascii="Palatino Linotype" w:hAnsi="Palatino Linotype"/>
          <w:sz w:val="22"/>
          <w:szCs w:val="22"/>
          <w:lang w:val="en-GB"/>
        </w:rPr>
      </w:pPr>
    </w:p>
    <w:p w14:paraId="498B09F0" w14:textId="77777777" w:rsidR="000563CC" w:rsidRDefault="000563CC">
      <w:pPr>
        <w:spacing w:after="100" w:line="240" w:lineRule="auto"/>
        <w:ind w:left="357" w:hanging="215"/>
        <w:jc w:val="left"/>
        <w:rPr>
          <w:rFonts w:ascii="Palatino Linotype" w:hAnsi="Palatino Linotype"/>
          <w:sz w:val="22"/>
          <w:szCs w:val="22"/>
          <w:lang w:val="en-GB"/>
        </w:rPr>
      </w:pPr>
    </w:p>
    <w:p w14:paraId="76092156" w14:textId="77777777" w:rsidR="000563CC" w:rsidRPr="000563CC" w:rsidRDefault="000563CC">
      <w:pPr>
        <w:spacing w:after="100" w:line="240" w:lineRule="auto"/>
        <w:ind w:left="357" w:hanging="215"/>
        <w:jc w:val="left"/>
        <w:rPr>
          <w:rFonts w:ascii="Palatino Linotype" w:hAnsi="Palatino Linotype"/>
          <w:sz w:val="22"/>
          <w:szCs w:val="22"/>
          <w:lang w:val="en-GB"/>
        </w:rPr>
      </w:pPr>
    </w:p>
    <w:p w14:paraId="79504C7A" w14:textId="77777777" w:rsidR="00D03859" w:rsidRPr="000563CC" w:rsidRDefault="00BE05BF">
      <w:pPr>
        <w:rPr>
          <w:rFonts w:ascii="Palatino Linotype" w:hAnsi="Palatino Linotype"/>
          <w:b/>
          <w:sz w:val="22"/>
          <w:szCs w:val="22"/>
          <w:lang w:val="en-GB"/>
        </w:rPr>
      </w:pPr>
      <w:r w:rsidRPr="000563CC">
        <w:rPr>
          <w:rFonts w:ascii="Palatino Linotype" w:hAnsi="Palatino Linotype"/>
          <w:b/>
          <w:sz w:val="22"/>
          <w:szCs w:val="22"/>
          <w:lang w:val="en-GB"/>
        </w:rPr>
        <w:t xml:space="preserve">Module 2: Research Criteria: Case Selection and Data Sampling  </w:t>
      </w:r>
    </w:p>
    <w:p w14:paraId="1892D0BF"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Anthony Kevins</w:t>
      </w:r>
    </w:p>
    <w:p w14:paraId="535EDC91" w14:textId="77777777" w:rsidR="00D03859" w:rsidRPr="000563CC" w:rsidRDefault="00BE05BF">
      <w:pPr>
        <w:jc w:val="left"/>
        <w:outlineLvl w:val="0"/>
        <w:rPr>
          <w:rFonts w:ascii="Palatino Linotype" w:hAnsi="Palatino Linotype"/>
          <w:b/>
          <w:bCs/>
          <w:i/>
          <w:sz w:val="22"/>
          <w:szCs w:val="22"/>
          <w:u w:val="single"/>
          <w:lang w:val="en-GB"/>
        </w:rPr>
      </w:pPr>
      <w:r w:rsidRPr="000563CC">
        <w:rPr>
          <w:rFonts w:ascii="Palatino Linotype" w:hAnsi="Palatino Linotype"/>
          <w:i/>
          <w:sz w:val="22"/>
          <w:szCs w:val="22"/>
          <w:lang w:val="en-GB"/>
        </w:rPr>
        <w:t>NO DISCUSSION CLASS, GROUP EXERCISE TO BE TURNED IN ON BLACKBOARD</w:t>
      </w:r>
    </w:p>
    <w:p w14:paraId="794094D1" w14:textId="77777777" w:rsidR="00D03859" w:rsidRPr="000563CC" w:rsidRDefault="00BE05BF">
      <w:pPr>
        <w:jc w:val="left"/>
        <w:outlineLvl w:val="0"/>
        <w:rPr>
          <w:rFonts w:ascii="Palatino Linotype" w:hAnsi="Palatino Linotype"/>
          <w:b/>
          <w:bCs/>
          <w:sz w:val="22"/>
          <w:szCs w:val="22"/>
          <w:u w:val="single"/>
          <w:lang w:val="en-GB"/>
        </w:rPr>
      </w:pPr>
      <w:r w:rsidRPr="000563CC">
        <w:rPr>
          <w:rFonts w:ascii="Palatino Linotype" w:hAnsi="Palatino Linotype"/>
          <w:i/>
          <w:sz w:val="22"/>
          <w:szCs w:val="22"/>
          <w:lang w:val="en-GB"/>
        </w:rPr>
        <w:t xml:space="preserve">Upload deadline: 9:00 p.m., Sunday, September 25. </w:t>
      </w:r>
    </w:p>
    <w:p w14:paraId="3D9A1694" w14:textId="77777777" w:rsidR="00D03859" w:rsidRPr="000563CC" w:rsidRDefault="00D03859">
      <w:pPr>
        <w:spacing w:line="240" w:lineRule="auto"/>
        <w:rPr>
          <w:rFonts w:ascii="Palatino Linotype" w:hAnsi="Palatino Linotype" w:cs="Arial"/>
          <w:sz w:val="22"/>
          <w:szCs w:val="22"/>
          <w:lang w:val="en-GB"/>
        </w:rPr>
      </w:pPr>
    </w:p>
    <w:p w14:paraId="5B6100F5" w14:textId="77777777" w:rsidR="00D03859" w:rsidRPr="000563CC" w:rsidRDefault="00D03859">
      <w:pPr>
        <w:spacing w:line="240" w:lineRule="auto"/>
        <w:rPr>
          <w:rFonts w:ascii="Palatino Linotype" w:hAnsi="Palatino Linotype" w:cs="Arial"/>
          <w:sz w:val="22"/>
          <w:szCs w:val="22"/>
          <w:lang w:val="en-GB"/>
        </w:rPr>
      </w:pPr>
    </w:p>
    <w:p w14:paraId="336EA500" w14:textId="77777777" w:rsidR="00D03859" w:rsidRPr="000563CC" w:rsidRDefault="00BE05BF">
      <w:pPr>
        <w:jc w:val="left"/>
        <w:outlineLvl w:val="0"/>
        <w:rPr>
          <w:rFonts w:ascii="Palatino Linotype" w:hAnsi="Palatino Linotype" w:cs="Arial"/>
          <w:b/>
          <w:sz w:val="22"/>
          <w:szCs w:val="22"/>
          <w:u w:val="single"/>
          <w:lang w:val="en-GB"/>
        </w:rPr>
      </w:pPr>
      <w:r w:rsidRPr="000563CC">
        <w:rPr>
          <w:rFonts w:ascii="Palatino Linotype" w:hAnsi="Palatino Linotype" w:cs="Arial"/>
          <w:b/>
          <w:sz w:val="22"/>
          <w:szCs w:val="22"/>
          <w:u w:val="single"/>
          <w:lang w:val="en-GB"/>
        </w:rPr>
        <w:t>Objectives:</w:t>
      </w:r>
    </w:p>
    <w:p w14:paraId="36BCBD5A" w14:textId="77777777" w:rsidR="00D03859" w:rsidRPr="000563CC" w:rsidRDefault="00BE05BF">
      <w:p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After module 2, students should be able to (1) choose a single case to study, or a number of cases to compare, in order to investigate a given empirical research question adequately; (2) to plan the analysis of the case(s) chosen; and (3) to judge the validity, the reliability and the replicability their own study as well as others’ studies, and to identify the ethical problems often facing social research.</w:t>
      </w:r>
    </w:p>
    <w:p w14:paraId="01B9030F" w14:textId="77777777" w:rsidR="00D03859" w:rsidRPr="000563CC" w:rsidRDefault="00D03859">
      <w:pPr>
        <w:jc w:val="left"/>
        <w:outlineLvl w:val="0"/>
        <w:rPr>
          <w:rFonts w:ascii="Palatino Linotype" w:hAnsi="Palatino Linotype" w:cs="Arial"/>
          <w:b/>
          <w:bCs/>
          <w:sz w:val="22"/>
          <w:szCs w:val="22"/>
          <w:u w:val="single"/>
          <w:lang w:val="en-GB"/>
        </w:rPr>
      </w:pPr>
    </w:p>
    <w:p w14:paraId="31B7165D"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57E1C54D" w14:textId="77777777" w:rsidR="00D03859" w:rsidRPr="000563CC" w:rsidRDefault="00BE05BF">
      <w:pPr>
        <w:pStyle w:val="Paragraphedeliste"/>
        <w:numPr>
          <w:ilvl w:val="0"/>
          <w:numId w:val="7"/>
        </w:numPr>
        <w:jc w:val="left"/>
        <w:outlineLvl w:val="0"/>
        <w:rPr>
          <w:rFonts w:ascii="Palatino Linotype" w:hAnsi="Palatino Linotype" w:cs="Arial"/>
          <w:sz w:val="22"/>
          <w:szCs w:val="22"/>
          <w:lang w:val="en-US"/>
        </w:rPr>
      </w:pPr>
      <w:r w:rsidRPr="000563CC">
        <w:rPr>
          <w:rFonts w:ascii="Palatino Linotype" w:hAnsi="Palatino Linotype" w:cs="Arial"/>
          <w:sz w:val="22"/>
          <w:szCs w:val="22"/>
          <w:lang w:val="en-US"/>
        </w:rPr>
        <w:t>Criteria of good social research</w:t>
      </w:r>
    </w:p>
    <w:p w14:paraId="0B5B11D0" w14:textId="77777777" w:rsidR="00D03859" w:rsidRPr="000563CC" w:rsidRDefault="00BE05BF">
      <w:pPr>
        <w:pStyle w:val="Paragraphedeliste"/>
        <w:numPr>
          <w:ilvl w:val="0"/>
          <w:numId w:val="7"/>
        </w:numPr>
        <w:jc w:val="left"/>
        <w:outlineLvl w:val="0"/>
        <w:rPr>
          <w:rFonts w:ascii="Palatino Linotype" w:hAnsi="Palatino Linotype" w:cs="Arial"/>
          <w:sz w:val="22"/>
          <w:szCs w:val="22"/>
          <w:lang w:val="en-US"/>
        </w:rPr>
      </w:pPr>
      <w:r w:rsidRPr="000563CC">
        <w:rPr>
          <w:rFonts w:ascii="Palatino Linotype" w:hAnsi="Palatino Linotype" w:cs="Arial"/>
          <w:sz w:val="22"/>
          <w:szCs w:val="22"/>
          <w:lang w:val="en-US"/>
        </w:rPr>
        <w:t>Units of study, Population vs. cases/observations</w:t>
      </w:r>
    </w:p>
    <w:p w14:paraId="3FC70F30" w14:textId="77777777" w:rsidR="00D03859" w:rsidRPr="000563CC" w:rsidRDefault="00BE05BF">
      <w:pPr>
        <w:pStyle w:val="Paragraphedeliste"/>
        <w:numPr>
          <w:ilvl w:val="0"/>
          <w:numId w:val="7"/>
        </w:numPr>
        <w:jc w:val="left"/>
        <w:outlineLvl w:val="0"/>
        <w:rPr>
          <w:rFonts w:ascii="Palatino Linotype" w:hAnsi="Palatino Linotype" w:cs="Arial"/>
          <w:sz w:val="22"/>
          <w:szCs w:val="22"/>
          <w:lang w:val="en-US"/>
        </w:rPr>
      </w:pPr>
      <w:r w:rsidRPr="000563CC">
        <w:rPr>
          <w:rFonts w:ascii="Palatino Linotype" w:hAnsi="Palatino Linotype" w:cs="Arial"/>
          <w:sz w:val="22"/>
          <w:szCs w:val="22"/>
          <w:lang w:val="en-US"/>
        </w:rPr>
        <w:t xml:space="preserve">Logic and forms of case selection </w:t>
      </w:r>
    </w:p>
    <w:p w14:paraId="529E67DF" w14:textId="77777777" w:rsidR="00D03859" w:rsidRPr="000563CC" w:rsidRDefault="00BE05BF">
      <w:pPr>
        <w:pStyle w:val="Paragraphedeliste"/>
        <w:numPr>
          <w:ilvl w:val="0"/>
          <w:numId w:val="7"/>
        </w:numPr>
        <w:jc w:val="left"/>
        <w:outlineLvl w:val="0"/>
        <w:rPr>
          <w:rFonts w:ascii="Palatino Linotype" w:hAnsi="Palatino Linotype" w:cs="Arial"/>
          <w:sz w:val="22"/>
          <w:szCs w:val="22"/>
          <w:lang w:val="en-US"/>
        </w:rPr>
      </w:pPr>
      <w:r w:rsidRPr="000563CC">
        <w:rPr>
          <w:rFonts w:ascii="Palatino Linotype" w:hAnsi="Palatino Linotype" w:cs="Arial"/>
          <w:sz w:val="22"/>
          <w:szCs w:val="22"/>
          <w:lang w:val="en-US"/>
        </w:rPr>
        <w:t>Logic and types of sampling</w:t>
      </w:r>
    </w:p>
    <w:p w14:paraId="2203C223" w14:textId="77777777" w:rsidR="00D03859" w:rsidRPr="000563CC" w:rsidRDefault="00BE05BF">
      <w:pPr>
        <w:pStyle w:val="Paragraphedeliste"/>
        <w:numPr>
          <w:ilvl w:val="0"/>
          <w:numId w:val="7"/>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US"/>
        </w:rPr>
        <w:t>Validity, reliability</w:t>
      </w:r>
    </w:p>
    <w:p w14:paraId="053B7051" w14:textId="77777777" w:rsidR="00D03859" w:rsidRPr="000563CC" w:rsidRDefault="00D03859">
      <w:pPr>
        <w:jc w:val="left"/>
        <w:outlineLvl w:val="0"/>
        <w:rPr>
          <w:rFonts w:ascii="Palatino Linotype" w:hAnsi="Palatino Linotype" w:cs="Arial"/>
          <w:sz w:val="22"/>
          <w:szCs w:val="22"/>
          <w:lang w:val="en-GB"/>
        </w:rPr>
      </w:pPr>
    </w:p>
    <w:p w14:paraId="54507E5C"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Readings:</w:t>
      </w:r>
    </w:p>
    <w:p w14:paraId="2F0C6C56" w14:textId="77777777" w:rsidR="00D03859" w:rsidRPr="000563CC" w:rsidRDefault="00BE05BF">
      <w:pPr>
        <w:spacing w:after="100" w:line="240" w:lineRule="auto"/>
        <w:ind w:left="357" w:hanging="215"/>
        <w:jc w:val="left"/>
        <w:rPr>
          <w:rFonts w:ascii="Palatino Linotype" w:hAnsi="Palatino Linotype"/>
          <w:sz w:val="22"/>
          <w:szCs w:val="22"/>
          <w:u w:val="single"/>
          <w:lang w:val="en-GB"/>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t xml:space="preserve"> </w:t>
      </w:r>
      <w:r w:rsidRPr="000563CC">
        <w:rPr>
          <w:rFonts w:ascii="Palatino Linotype" w:hAnsi="Palatino Linotype"/>
          <w:sz w:val="22"/>
          <w:szCs w:val="22"/>
          <w:lang w:val="en-GB" w:eastAsia="en-GB"/>
        </w:rPr>
        <w:t xml:space="preserve">David, Matthew &amp; Carole D. Sutton (2011) </w:t>
      </w:r>
      <w:r w:rsidRPr="000563CC">
        <w:rPr>
          <w:rFonts w:ascii="Palatino Linotype" w:hAnsi="Palatino Linotype"/>
          <w:i/>
          <w:sz w:val="22"/>
          <w:szCs w:val="22"/>
          <w:lang w:val="en-GB" w:eastAsia="en-GB"/>
        </w:rPr>
        <w:t>Social Research. An Introduction</w:t>
      </w:r>
      <w:r w:rsidRPr="000563CC">
        <w:rPr>
          <w:rFonts w:ascii="Palatino Linotype" w:hAnsi="Palatino Linotype"/>
          <w:sz w:val="22"/>
          <w:szCs w:val="22"/>
          <w:lang w:val="en-GB" w:eastAsia="en-GB"/>
        </w:rPr>
        <w:t>. Thousand Oaks &amp; New Delhi: Sage Publications. Pp. 43-53 (Research Ethics); 165 – 178 (Case Study Research).</w:t>
      </w:r>
    </w:p>
    <w:p w14:paraId="0AA4DBB7" w14:textId="77777777" w:rsidR="00D03859" w:rsidRPr="000563CC" w:rsidRDefault="00BE05BF">
      <w:pPr>
        <w:tabs>
          <w:tab w:val="left" w:pos="1276"/>
        </w:tabs>
        <w:spacing w:after="100" w:line="240" w:lineRule="auto"/>
        <w:ind w:left="357" w:hanging="215"/>
        <w:jc w:val="left"/>
        <w:rPr>
          <w:rFonts w:ascii="Palatino Linotype" w:hAnsi="Palatino Linotype"/>
          <w:sz w:val="22"/>
          <w:szCs w:val="22"/>
          <w:lang w:val="en-GB"/>
        </w:rPr>
      </w:pPr>
      <w:r w:rsidRPr="000563CC">
        <w:rPr>
          <w:rFonts w:ascii="Palatino Linotype" w:hAnsi="Palatino Linotype"/>
          <w:sz w:val="22"/>
          <w:szCs w:val="22"/>
          <w:lang w:val="en-US"/>
        </w:rPr>
        <w:t xml:space="preserve">#  George, Alexander L. &amp; Andrew Bennett (2005). </w:t>
      </w:r>
      <w:r w:rsidRPr="000563CC">
        <w:rPr>
          <w:rFonts w:ascii="Palatino Linotype" w:hAnsi="Palatino Linotype"/>
          <w:i/>
          <w:sz w:val="22"/>
          <w:szCs w:val="22"/>
          <w:lang w:val="en-US"/>
        </w:rPr>
        <w:t>Case Studies and Theory Development in the Social Sciences</w:t>
      </w:r>
      <w:r w:rsidRPr="000563CC">
        <w:rPr>
          <w:rFonts w:ascii="Palatino Linotype" w:hAnsi="Palatino Linotype"/>
          <w:sz w:val="22"/>
          <w:szCs w:val="22"/>
          <w:lang w:val="en-US"/>
        </w:rPr>
        <w:t>. Cambridge: MIT Press. Pp. 67-86.</w:t>
      </w:r>
    </w:p>
    <w:p w14:paraId="718D9EFE" w14:textId="77777777" w:rsidR="00D03859" w:rsidRPr="000563CC" w:rsidRDefault="00BE05BF">
      <w:pPr>
        <w:spacing w:after="100" w:line="240" w:lineRule="auto"/>
        <w:ind w:left="357" w:hanging="215"/>
        <w:jc w:val="left"/>
        <w:rPr>
          <w:rFonts w:ascii="Palatino Linotype" w:hAnsi="Palatino Linotype"/>
          <w:sz w:val="22"/>
          <w:szCs w:val="22"/>
          <w:lang w:val="en-GB"/>
        </w:rPr>
      </w:pPr>
      <w:r w:rsidRPr="000563CC">
        <w:rPr>
          <w:rFonts w:ascii="Palatino Linotype" w:hAnsi="Palatino Linotype"/>
          <w:sz w:val="22"/>
          <w:szCs w:val="22"/>
          <w:lang w:val="en-US"/>
        </w:rPr>
        <w:t xml:space="preserve">#  Gerring, John (2007). </w:t>
      </w:r>
      <w:r w:rsidRPr="000563CC">
        <w:rPr>
          <w:rFonts w:ascii="Palatino Linotype" w:hAnsi="Palatino Linotype"/>
          <w:i/>
          <w:sz w:val="22"/>
          <w:szCs w:val="22"/>
          <w:lang w:val="en-US"/>
        </w:rPr>
        <w:t>Case Study Research. Principles and Practices</w:t>
      </w:r>
      <w:r w:rsidRPr="000563CC">
        <w:rPr>
          <w:rFonts w:ascii="Palatino Linotype" w:hAnsi="Palatino Linotype"/>
          <w:sz w:val="22"/>
          <w:szCs w:val="22"/>
          <w:lang w:val="en-US"/>
        </w:rPr>
        <w:t xml:space="preserve">. Cambridge: Cambridge University Press. </w:t>
      </w:r>
      <w:r w:rsidRPr="000563CC">
        <w:rPr>
          <w:rFonts w:ascii="Palatino Linotype" w:hAnsi="Palatino Linotype"/>
          <w:sz w:val="22"/>
          <w:szCs w:val="22"/>
          <w:lang w:val="en-GB"/>
        </w:rPr>
        <w:t>Pp. 131 – 145.</w:t>
      </w:r>
    </w:p>
    <w:p w14:paraId="61197A38" w14:textId="77777777" w:rsidR="00D03859" w:rsidRPr="000563CC" w:rsidRDefault="00BE05BF">
      <w:pPr>
        <w:spacing w:after="100" w:line="240" w:lineRule="auto"/>
        <w:ind w:left="357" w:hanging="215"/>
        <w:jc w:val="left"/>
        <w:rPr>
          <w:rFonts w:ascii="Palatino Linotype" w:hAnsi="Palatino Linotype"/>
          <w:sz w:val="22"/>
          <w:szCs w:val="22"/>
          <w:lang w:val="en-GB" w:eastAsia="en-GB"/>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David &amp; Sutton (2011). Chapter 14: Sampling, pp. 225-238 (14 pages)</w:t>
      </w:r>
    </w:p>
    <w:p w14:paraId="2972B19A" w14:textId="77777777" w:rsidR="00D03859" w:rsidRPr="000563CC" w:rsidRDefault="00BE05BF">
      <w:pPr>
        <w:spacing w:after="100" w:line="240" w:lineRule="auto"/>
        <w:ind w:left="357" w:hanging="215"/>
        <w:jc w:val="left"/>
        <w:rPr>
          <w:rFonts w:ascii="Palatino Linotype" w:hAnsi="Palatino Linotype"/>
          <w:sz w:val="22"/>
          <w:szCs w:val="22"/>
          <w:lang w:val="en-GB" w:eastAsia="en-GB"/>
        </w:rPr>
      </w:pPr>
      <w:r w:rsidRPr="000563CC">
        <w:rPr>
          <w:rFonts w:ascii="Palatino Linotype" w:hAnsi="Palatino Linotype"/>
          <w:sz w:val="22"/>
          <w:szCs w:val="22"/>
          <w:lang w:val="en-GB" w:eastAsia="en-GB"/>
        </w:rPr>
        <w:t xml:space="preserve">@  Lohmann, Susanne (1994). "The Dynamics of Informational Cascades: The Monday Demonstrations in Leipzig, East Germany, 1989–91." </w:t>
      </w:r>
      <w:r w:rsidRPr="000563CC">
        <w:rPr>
          <w:rFonts w:ascii="Palatino Linotype" w:hAnsi="Palatino Linotype"/>
          <w:i/>
          <w:sz w:val="22"/>
          <w:szCs w:val="22"/>
          <w:lang w:val="en-GB" w:eastAsia="en-GB"/>
        </w:rPr>
        <w:t>World Politics</w:t>
      </w:r>
      <w:r w:rsidRPr="000563CC">
        <w:rPr>
          <w:rFonts w:ascii="Palatino Linotype" w:hAnsi="Palatino Linotype"/>
          <w:sz w:val="22"/>
          <w:szCs w:val="22"/>
          <w:lang w:val="en-GB" w:eastAsia="en-GB"/>
        </w:rPr>
        <w:t xml:space="preserve"> 47. Pp. 42-44 (3 pages).</w:t>
      </w:r>
    </w:p>
    <w:p w14:paraId="30143311" w14:textId="77777777" w:rsidR="00D03859" w:rsidRPr="000563CC" w:rsidRDefault="00BE05BF">
      <w:pPr>
        <w:spacing w:after="100" w:line="240" w:lineRule="auto"/>
        <w:ind w:left="357" w:hanging="215"/>
        <w:jc w:val="left"/>
        <w:rPr>
          <w:rFonts w:ascii="Palatino Linotype" w:hAnsi="Palatino Linotype"/>
          <w:sz w:val="22"/>
          <w:szCs w:val="22"/>
          <w:lang w:val="en-GB" w:eastAsia="en-GB"/>
        </w:rPr>
      </w:pPr>
      <w:r w:rsidRPr="000563CC">
        <w:rPr>
          <w:rFonts w:ascii="Palatino Linotype" w:hAnsi="Palatino Linotype"/>
          <w:sz w:val="22"/>
          <w:szCs w:val="22"/>
          <w:lang w:val="en-GB" w:eastAsia="en-GB"/>
        </w:rPr>
        <w:t xml:space="preserve">@  Uvin, Peter (1999). "Ethnicity and Power in Burundi and Rwanda: Different Paths to Mass Violence." </w:t>
      </w:r>
      <w:r w:rsidRPr="000563CC">
        <w:rPr>
          <w:rFonts w:ascii="Palatino Linotype" w:hAnsi="Palatino Linotype"/>
          <w:i/>
          <w:sz w:val="22"/>
          <w:szCs w:val="22"/>
          <w:lang w:val="en-GB" w:eastAsia="en-GB"/>
        </w:rPr>
        <w:t xml:space="preserve">Comparative Politics </w:t>
      </w:r>
      <w:r w:rsidRPr="000563CC">
        <w:rPr>
          <w:rFonts w:ascii="Palatino Linotype" w:hAnsi="Palatino Linotype"/>
          <w:sz w:val="22"/>
          <w:szCs w:val="22"/>
          <w:lang w:val="en-GB" w:eastAsia="en-GB"/>
        </w:rPr>
        <w:t>31(3). Pp. 253-254 (2 pages – stop at section titled “The Precolonial and Colonial Period”).</w:t>
      </w:r>
    </w:p>
    <w:p w14:paraId="11F7F004" w14:textId="77777777" w:rsidR="00D03859" w:rsidRPr="000563CC" w:rsidRDefault="00BE05BF">
      <w:pPr>
        <w:spacing w:after="100" w:line="240" w:lineRule="auto"/>
        <w:ind w:left="357" w:hanging="215"/>
        <w:jc w:val="left"/>
        <w:rPr>
          <w:rFonts w:ascii="Palatino Linotype" w:hAnsi="Palatino Linotype"/>
          <w:sz w:val="22"/>
          <w:szCs w:val="22"/>
          <w:lang w:val="en-GB" w:eastAsia="en-GB"/>
        </w:rPr>
      </w:pPr>
      <w:r w:rsidRPr="000563CC">
        <w:rPr>
          <w:rFonts w:ascii="Palatino Linotype" w:hAnsi="Palatino Linotype"/>
          <w:sz w:val="22"/>
          <w:szCs w:val="22"/>
          <w:lang w:val="en-GB" w:eastAsia="en-GB"/>
        </w:rPr>
        <w:t xml:space="preserve">@  Posner, Daniel N. (2004). "The Political Salience of Cultural Difference: Why Chewas and Tumbukas Are Allies in Zambia and Adversaries in Malawi." </w:t>
      </w:r>
      <w:r w:rsidRPr="000563CC">
        <w:rPr>
          <w:rFonts w:ascii="Palatino Linotype" w:hAnsi="Palatino Linotype"/>
          <w:i/>
          <w:sz w:val="22"/>
          <w:szCs w:val="22"/>
          <w:lang w:val="en-GB" w:eastAsia="en-GB"/>
        </w:rPr>
        <w:t xml:space="preserve">American Political Science Review </w:t>
      </w:r>
      <w:r w:rsidRPr="000563CC">
        <w:rPr>
          <w:rFonts w:ascii="Palatino Linotype" w:hAnsi="Palatino Linotype"/>
          <w:sz w:val="22"/>
          <w:szCs w:val="22"/>
          <w:lang w:val="en-GB" w:eastAsia="en-GB"/>
        </w:rPr>
        <w:t>98. Pp. 529-533 (5 pages – stop at section titled “The Differing Salience of an Identical Cultural Cleavage”).</w:t>
      </w:r>
    </w:p>
    <w:p w14:paraId="3C7EB72D" w14:textId="2DE486CE" w:rsidR="00D03859" w:rsidRPr="000563CC" w:rsidRDefault="00BE05BF" w:rsidP="000563CC">
      <w:pPr>
        <w:spacing w:after="100" w:line="240" w:lineRule="auto"/>
        <w:ind w:left="357" w:hanging="215"/>
        <w:jc w:val="left"/>
        <w:rPr>
          <w:rFonts w:ascii="Palatino Linotype" w:hAnsi="Palatino Linotype" w:cs="Arial"/>
          <w:b/>
          <w:bCs/>
          <w:sz w:val="22"/>
          <w:szCs w:val="22"/>
          <w:lang w:val="en-GB"/>
        </w:rPr>
      </w:pPr>
      <w:r w:rsidRPr="000563CC">
        <w:rPr>
          <w:rFonts w:ascii="Palatino Linotype" w:hAnsi="Palatino Linotype"/>
          <w:i/>
          <w:sz w:val="22"/>
          <w:szCs w:val="22"/>
          <w:lang w:val="en-GB" w:eastAsia="en-GB"/>
        </w:rPr>
        <w:t xml:space="preserve">#  </w:t>
      </w:r>
      <w:r w:rsidRPr="000563CC">
        <w:rPr>
          <w:rFonts w:ascii="Palatino Linotype" w:hAnsi="Palatino Linotype"/>
          <w:sz w:val="22"/>
          <w:szCs w:val="22"/>
          <w:lang w:val="en-GB" w:eastAsia="en-GB"/>
        </w:rPr>
        <w:t>Skocpol, Theda (1979).</w:t>
      </w:r>
      <w:r w:rsidRPr="000563CC">
        <w:rPr>
          <w:rFonts w:ascii="Palatino Linotype" w:hAnsi="Palatino Linotype"/>
          <w:i/>
          <w:sz w:val="22"/>
          <w:szCs w:val="22"/>
          <w:lang w:val="en-GB" w:eastAsia="en-GB"/>
        </w:rPr>
        <w:t xml:space="preserve"> States and Social Revolutions: A Comparative Analysis of France, Russia and China. </w:t>
      </w:r>
      <w:r w:rsidRPr="000563CC">
        <w:rPr>
          <w:rFonts w:ascii="Palatino Linotype" w:hAnsi="Palatino Linotype"/>
          <w:sz w:val="22"/>
          <w:szCs w:val="22"/>
          <w:lang w:val="en-GB" w:eastAsia="en-GB"/>
        </w:rPr>
        <w:t>Cambridge: Cambridge University Press. Pp. 40-42 (3 pages).</w:t>
      </w:r>
    </w:p>
    <w:p w14:paraId="64461E93" w14:textId="77777777" w:rsidR="00D03859" w:rsidRPr="000563CC" w:rsidRDefault="00BE05BF">
      <w:pPr>
        <w:spacing w:after="200" w:line="276" w:lineRule="auto"/>
        <w:jc w:val="left"/>
        <w:rPr>
          <w:rFonts w:ascii="Palatino Linotype" w:hAnsi="Palatino Linotype" w:cs="Arial"/>
          <w:b/>
          <w:bCs/>
          <w:sz w:val="22"/>
          <w:szCs w:val="22"/>
          <w:lang w:val="en-GB"/>
        </w:rPr>
      </w:pPr>
      <w:r w:rsidRPr="000563CC">
        <w:rPr>
          <w:sz w:val="22"/>
          <w:szCs w:val="22"/>
          <w:lang w:val="en-US"/>
        </w:rPr>
        <w:br w:type="page"/>
      </w:r>
    </w:p>
    <w:p w14:paraId="710FD673" w14:textId="77777777" w:rsidR="00D03859" w:rsidRPr="000563CC" w:rsidRDefault="00BE05BF">
      <w:pPr>
        <w:spacing w:after="200" w:line="276" w:lineRule="auto"/>
        <w:jc w:val="left"/>
        <w:rPr>
          <w:rFonts w:ascii="Palatino Linotype" w:hAnsi="Palatino Linotype"/>
          <w:b/>
          <w:sz w:val="22"/>
          <w:szCs w:val="22"/>
          <w:lang w:val="en-GB"/>
        </w:rPr>
      </w:pPr>
      <w:r w:rsidRPr="000563CC">
        <w:rPr>
          <w:rFonts w:ascii="Palatino Linotype" w:hAnsi="Palatino Linotype" w:cs="Arial"/>
          <w:b/>
          <w:bCs/>
          <w:sz w:val="22"/>
          <w:szCs w:val="22"/>
          <w:lang w:val="en-GB"/>
        </w:rPr>
        <w:t>Module 3:</w:t>
      </w:r>
      <w:r w:rsidRPr="000563CC">
        <w:rPr>
          <w:rFonts w:ascii="Palatino Linotype" w:hAnsi="Palatino Linotype"/>
          <w:b/>
          <w:sz w:val="22"/>
          <w:szCs w:val="22"/>
          <w:lang w:val="en-GB"/>
        </w:rPr>
        <w:t xml:space="preserve"> Designing and conducting interviews and surveys</w:t>
      </w:r>
    </w:p>
    <w:p w14:paraId="07A2ECF2"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Emily Bech</w:t>
      </w:r>
    </w:p>
    <w:p w14:paraId="1068BA70"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Emily Bech</w:t>
      </w:r>
      <w:r w:rsidRPr="000563CC">
        <w:rPr>
          <w:rFonts w:ascii="Palatino Linotype" w:hAnsi="Palatino Linotype"/>
          <w:sz w:val="22"/>
          <w:szCs w:val="22"/>
          <w:lang w:val="en-GB"/>
        </w:rPr>
        <w:tab/>
      </w:r>
    </w:p>
    <w:p w14:paraId="1CC508D9"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4DF11C1C" w14:textId="77777777" w:rsidR="00D03859" w:rsidRPr="000563CC" w:rsidRDefault="00D03859">
      <w:pPr>
        <w:spacing w:line="240" w:lineRule="auto"/>
        <w:rPr>
          <w:rFonts w:ascii="Palatino Linotype" w:hAnsi="Palatino Linotype"/>
          <w:b/>
          <w:sz w:val="22"/>
          <w:szCs w:val="22"/>
          <w:lang w:val="en-GB"/>
        </w:rPr>
      </w:pPr>
    </w:p>
    <w:p w14:paraId="35D04F9D"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Objectives:</w:t>
      </w:r>
    </w:p>
    <w:p w14:paraId="138B1407" w14:textId="77777777" w:rsidR="00D03859" w:rsidRPr="000563CC" w:rsidRDefault="00BE05BF">
      <w:p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 xml:space="preserve">After this module, students should be able to formulate conceptually coherent and reliable survey items, and should be able to analyse the suitability and reliability of survey items used in existing studies. Additionally, they should be able to identify strengths and weaknesses of different types of survey sampling methods and data collection modes. </w:t>
      </w:r>
    </w:p>
    <w:p w14:paraId="598C09C9" w14:textId="77777777" w:rsidR="00D03859" w:rsidRPr="000563CC" w:rsidRDefault="00D03859">
      <w:pPr>
        <w:tabs>
          <w:tab w:val="left" w:pos="2931"/>
        </w:tabs>
        <w:spacing w:line="240" w:lineRule="auto"/>
        <w:jc w:val="left"/>
        <w:rPr>
          <w:rFonts w:ascii="Palatino Linotype" w:hAnsi="Palatino Linotype" w:cs="Arial"/>
          <w:sz w:val="22"/>
          <w:szCs w:val="22"/>
          <w:lang w:val="en-GB"/>
        </w:rPr>
      </w:pPr>
    </w:p>
    <w:p w14:paraId="6C605B87" w14:textId="77777777" w:rsidR="00D03859" w:rsidRPr="000563CC" w:rsidRDefault="00BE05BF">
      <w:pPr>
        <w:tabs>
          <w:tab w:val="left" w:pos="2931"/>
        </w:tabs>
        <w:spacing w:line="240" w:lineRule="auto"/>
        <w:jc w:val="left"/>
        <w:rPr>
          <w:rFonts w:ascii="Palatino Linotype" w:hAnsi="Palatino Linotype" w:cs="Arial"/>
          <w:b/>
          <w:sz w:val="22"/>
          <w:szCs w:val="22"/>
          <w:u w:val="single"/>
          <w:lang w:val="en-GB"/>
        </w:rPr>
      </w:pPr>
      <w:r w:rsidRPr="000563CC">
        <w:rPr>
          <w:rFonts w:ascii="Palatino Linotype" w:hAnsi="Palatino Linotype" w:cs="Arial"/>
          <w:b/>
          <w:sz w:val="22"/>
          <w:szCs w:val="22"/>
          <w:u w:val="single"/>
          <w:lang w:val="en-GB"/>
        </w:rPr>
        <w:t>Topics:</w:t>
      </w:r>
    </w:p>
    <w:p w14:paraId="47A43F61"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 xml:space="preserve">From concept to operationalization </w:t>
      </w:r>
    </w:p>
    <w:p w14:paraId="03205777"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Types of measurement and variables</w:t>
      </w:r>
    </w:p>
    <w:p w14:paraId="0AC820F0"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Validity and reliability of survey questions</w:t>
      </w:r>
    </w:p>
    <w:p w14:paraId="3AA44D37"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Survey collection methods &amp; challenges</w:t>
      </w:r>
    </w:p>
    <w:p w14:paraId="4C330007"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Constructing an interview guides</w:t>
      </w:r>
    </w:p>
    <w:p w14:paraId="5B94DAEB"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Framing interview questions</w:t>
      </w:r>
    </w:p>
    <w:p w14:paraId="789F430F"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Conducting interviews</w:t>
      </w:r>
    </w:p>
    <w:p w14:paraId="10DC808D" w14:textId="77777777" w:rsidR="00D03859" w:rsidRPr="000563CC" w:rsidRDefault="00BE05BF">
      <w:pPr>
        <w:numPr>
          <w:ilvl w:val="0"/>
          <w:numId w:val="3"/>
        </w:numPr>
        <w:jc w:val="left"/>
        <w:outlineLvl w:val="0"/>
        <w:rPr>
          <w:rFonts w:ascii="Palatino Linotype" w:hAnsi="Palatino Linotype" w:cs="Arial"/>
          <w:sz w:val="22"/>
          <w:szCs w:val="22"/>
          <w:lang w:val="en-GB"/>
        </w:rPr>
      </w:pPr>
      <w:r w:rsidRPr="000563CC">
        <w:rPr>
          <w:rFonts w:ascii="Palatino Linotype" w:hAnsi="Palatino Linotype" w:cs="Arial"/>
          <w:sz w:val="22"/>
          <w:szCs w:val="22"/>
          <w:lang w:val="en-GB"/>
        </w:rPr>
        <w:t>Identifying and addressing ethical challenges in surveys &amp; interviewing</w:t>
      </w:r>
    </w:p>
    <w:p w14:paraId="763C5C7D" w14:textId="77777777" w:rsidR="00D03859" w:rsidRPr="000563CC" w:rsidRDefault="00D03859">
      <w:pPr>
        <w:ind w:left="720"/>
        <w:jc w:val="left"/>
        <w:outlineLvl w:val="0"/>
        <w:rPr>
          <w:rFonts w:ascii="Palatino Linotype" w:hAnsi="Palatino Linotype" w:cs="Arial"/>
          <w:sz w:val="22"/>
          <w:szCs w:val="22"/>
          <w:lang w:val="en-GB"/>
        </w:rPr>
      </w:pPr>
    </w:p>
    <w:p w14:paraId="04B51B41" w14:textId="77777777" w:rsidR="00D03859" w:rsidRPr="000563CC" w:rsidRDefault="00BE05BF">
      <w:pPr>
        <w:jc w:val="left"/>
        <w:outlineLvl w:val="0"/>
        <w:rPr>
          <w:b/>
          <w:sz w:val="22"/>
          <w:szCs w:val="22"/>
          <w:lang w:val="en-GB"/>
        </w:rPr>
      </w:pPr>
      <w:r w:rsidRPr="000563CC">
        <w:rPr>
          <w:rFonts w:ascii="Palatino Linotype" w:hAnsi="Palatino Linotype" w:cs="Arial"/>
          <w:b/>
          <w:bCs/>
          <w:sz w:val="22"/>
          <w:szCs w:val="22"/>
          <w:u w:val="single"/>
          <w:lang w:val="en-GB"/>
        </w:rPr>
        <w:t>Readings:</w:t>
      </w:r>
    </w:p>
    <w:p w14:paraId="32E33932" w14:textId="77777777" w:rsidR="00D03859" w:rsidRPr="000563CC" w:rsidRDefault="00BE05BF">
      <w:pPr>
        <w:spacing w:after="100" w:line="240" w:lineRule="auto"/>
        <w:ind w:left="426" w:hanging="284"/>
        <w:jc w:val="left"/>
        <w:rPr>
          <w:rFonts w:ascii="Palatino Linotype" w:hAnsi="Palatino Linotype"/>
          <w:sz w:val="22"/>
          <w:szCs w:val="22"/>
          <w:lang w:val="en-GB" w:eastAsia="en-GB"/>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David &amp; Sutton (2011). Chapter 6: Qualitative Interviewing, pp. 118-145 (28 pages).</w:t>
      </w:r>
    </w:p>
    <w:p w14:paraId="52160FED" w14:textId="77777777" w:rsidR="00D03859" w:rsidRPr="000563CC" w:rsidRDefault="00BE05BF">
      <w:pPr>
        <w:spacing w:after="100" w:line="240" w:lineRule="auto"/>
        <w:ind w:left="426" w:hanging="284"/>
        <w:jc w:val="left"/>
        <w:rPr>
          <w:rFonts w:ascii="Palatino Linotype" w:hAnsi="Palatino Linotype"/>
          <w:sz w:val="22"/>
          <w:szCs w:val="22"/>
          <w:lang w:val="en-GB" w:eastAsia="en-GB"/>
        </w:rPr>
      </w:pPr>
      <w:r w:rsidRPr="000563CC">
        <w:rPr>
          <w:rFonts w:ascii="Palatino Linotype" w:hAnsi="Palatino Linotype"/>
          <w:sz w:val="22"/>
          <w:szCs w:val="22"/>
          <w:lang w:val="en-US" w:eastAsia="en-GB"/>
        </w:rPr>
        <w:t>@</w:t>
      </w:r>
      <w:r w:rsidRPr="000563CC">
        <w:rPr>
          <w:rFonts w:ascii="Palatino Linotype" w:hAnsi="Palatino Linotype"/>
          <w:sz w:val="22"/>
          <w:szCs w:val="22"/>
          <w:lang w:val="en-US" w:eastAsia="en-GB"/>
        </w:rPr>
        <w:tab/>
        <w:t xml:space="preserve">Leech, Beth L. (2002): ’Asking Questions: Techniques for Semistructured Interviews,’ </w:t>
      </w:r>
      <w:r w:rsidRPr="000563CC">
        <w:rPr>
          <w:rFonts w:ascii="Palatino Linotype" w:hAnsi="Palatino Linotype"/>
          <w:i/>
          <w:sz w:val="22"/>
          <w:szCs w:val="22"/>
          <w:lang w:val="en-US" w:eastAsia="en-GB"/>
        </w:rPr>
        <w:t xml:space="preserve">PS: Political Science and Politics </w:t>
      </w:r>
      <w:r w:rsidRPr="000563CC">
        <w:rPr>
          <w:rFonts w:ascii="Palatino Linotype" w:hAnsi="Palatino Linotype"/>
          <w:sz w:val="22"/>
          <w:szCs w:val="22"/>
          <w:lang w:val="en-US" w:eastAsia="en-GB"/>
        </w:rPr>
        <w:t>35(4): 665-668 (4 pages).</w:t>
      </w:r>
    </w:p>
    <w:p w14:paraId="336DCBFE" w14:textId="77777777" w:rsidR="00D03859" w:rsidRPr="000563CC" w:rsidRDefault="00BE05BF">
      <w:pPr>
        <w:spacing w:after="100" w:line="240" w:lineRule="auto"/>
        <w:ind w:left="426" w:hanging="284"/>
        <w:jc w:val="left"/>
        <w:rPr>
          <w:rFonts w:ascii="Palatino Linotype" w:hAnsi="Palatino Linotype"/>
          <w:sz w:val="22"/>
          <w:szCs w:val="22"/>
          <w:lang w:val="en-US" w:eastAsia="en-GB"/>
        </w:rPr>
      </w:pPr>
      <w:r w:rsidRPr="000563CC">
        <w:rPr>
          <w:rFonts w:ascii="Palatino Linotype" w:hAnsi="Palatino Linotype"/>
          <w:sz w:val="22"/>
          <w:szCs w:val="22"/>
          <w:lang w:val="en-US" w:eastAsia="en-GB"/>
        </w:rPr>
        <w:t>@</w:t>
      </w:r>
      <w:r w:rsidRPr="000563CC">
        <w:rPr>
          <w:rFonts w:ascii="Palatino Linotype" w:hAnsi="Palatino Linotype"/>
          <w:sz w:val="22"/>
          <w:szCs w:val="22"/>
          <w:lang w:val="en-US" w:eastAsia="en-GB"/>
        </w:rPr>
        <w:tab/>
        <w:t xml:space="preserve">Goldstein, Kenneth (2002): ’Getting in the Door: Sampling and Completing Elite Interviews,’ </w:t>
      </w:r>
      <w:r w:rsidRPr="000563CC">
        <w:rPr>
          <w:rFonts w:ascii="Palatino Linotype" w:hAnsi="Palatino Linotype"/>
          <w:i/>
          <w:sz w:val="22"/>
          <w:szCs w:val="22"/>
          <w:lang w:val="en-US" w:eastAsia="en-GB"/>
        </w:rPr>
        <w:t xml:space="preserve">PS: Political Science and Politics </w:t>
      </w:r>
      <w:r w:rsidRPr="000563CC">
        <w:rPr>
          <w:rFonts w:ascii="Palatino Linotype" w:hAnsi="Palatino Linotype"/>
          <w:sz w:val="22"/>
          <w:szCs w:val="22"/>
          <w:lang w:val="en-US" w:eastAsia="en-GB"/>
        </w:rPr>
        <w:t>35(4): 669-672 (4 pages).</w:t>
      </w:r>
    </w:p>
    <w:p w14:paraId="1637A166" w14:textId="77777777" w:rsidR="00D03859" w:rsidRPr="000563CC" w:rsidRDefault="00BE05BF">
      <w:pPr>
        <w:spacing w:after="120" w:line="240" w:lineRule="auto"/>
        <w:ind w:left="426" w:hanging="284"/>
        <w:jc w:val="left"/>
        <w:outlineLvl w:val="0"/>
        <w:rPr>
          <w:rFonts w:ascii="Palatino Linotype" w:hAnsi="Palatino Linotype" w:cs="Arial"/>
          <w:b/>
          <w:bCs/>
          <w:sz w:val="22"/>
          <w:szCs w:val="22"/>
          <w:lang w:val="en-GB"/>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David &amp; Sutton (2011). Chapter 15: Survey design, pp. 239-270 (32 pages)</w:t>
      </w:r>
    </w:p>
    <w:p w14:paraId="6F377C86" w14:textId="77777777" w:rsidR="00D03859" w:rsidRPr="000563CC" w:rsidRDefault="00BE05BF">
      <w:pPr>
        <w:spacing w:after="120" w:line="240" w:lineRule="auto"/>
        <w:ind w:left="426" w:hanging="284"/>
        <w:jc w:val="left"/>
        <w:outlineLvl w:val="0"/>
        <w:rPr>
          <w:rFonts w:ascii="Palatino Linotype" w:hAnsi="Palatino Linotype"/>
          <w:sz w:val="22"/>
          <w:szCs w:val="22"/>
          <w:lang w:val="en-GB" w:eastAsia="en-GB"/>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 xml:space="preserve">David &amp; Sutton (2011). Chapter 16: Collecting and coding quantitative data, pp. 271-281 (11 pages). </w:t>
      </w:r>
    </w:p>
    <w:p w14:paraId="3EB122E8" w14:textId="77777777" w:rsidR="00D03859" w:rsidRPr="000563CC" w:rsidRDefault="00BE05BF">
      <w:pPr>
        <w:spacing w:after="100" w:line="240" w:lineRule="auto"/>
        <w:ind w:left="426" w:hanging="284"/>
        <w:jc w:val="left"/>
        <w:rPr>
          <w:rFonts w:ascii="Palatino Linotype" w:hAnsi="Palatino Linotype"/>
          <w:sz w:val="22"/>
          <w:szCs w:val="22"/>
          <w:lang w:val="en-GB" w:eastAsia="en-GB"/>
        </w:rPr>
      </w:pPr>
      <w:r w:rsidRPr="000563CC">
        <w:rPr>
          <w:rFonts w:ascii="Palatino Linotype" w:hAnsi="Palatino Linotype"/>
          <w:sz w:val="22"/>
          <w:szCs w:val="22"/>
          <w:lang w:val="en-US" w:eastAsia="en-GB"/>
        </w:rPr>
        <w:t xml:space="preserve">#   Neuman, W. Lawrence (2003). Excerpt from </w:t>
      </w:r>
      <w:r w:rsidRPr="000563CC">
        <w:rPr>
          <w:rFonts w:ascii="Palatino Linotype" w:hAnsi="Palatino Linotype"/>
          <w:i/>
          <w:sz w:val="22"/>
          <w:szCs w:val="22"/>
          <w:lang w:val="en-US" w:eastAsia="en-GB"/>
        </w:rPr>
        <w:t xml:space="preserve">Social Research Methods, </w:t>
      </w:r>
      <w:r w:rsidRPr="000563CC">
        <w:rPr>
          <w:rFonts w:ascii="Palatino Linotype" w:hAnsi="Palatino Linotype"/>
          <w:sz w:val="22"/>
          <w:szCs w:val="22"/>
          <w:lang w:val="en-US" w:eastAsia="en-GB"/>
        </w:rPr>
        <w:t>5</w:t>
      </w:r>
      <w:r w:rsidRPr="000563CC">
        <w:rPr>
          <w:rFonts w:ascii="Palatino Linotype" w:hAnsi="Palatino Linotype"/>
          <w:sz w:val="22"/>
          <w:szCs w:val="22"/>
          <w:vertAlign w:val="superscript"/>
          <w:lang w:val="en-US" w:eastAsia="en-GB"/>
        </w:rPr>
        <w:t>th</w:t>
      </w:r>
      <w:r w:rsidRPr="000563CC">
        <w:rPr>
          <w:rFonts w:ascii="Palatino Linotype" w:hAnsi="Palatino Linotype"/>
          <w:sz w:val="22"/>
          <w:szCs w:val="22"/>
          <w:lang w:val="en-US" w:eastAsia="en-GB"/>
        </w:rPr>
        <w:t xml:space="preserve"> edition. Pp. 118-134, ‘Ethics in Social Research’) (17 pages). </w:t>
      </w:r>
    </w:p>
    <w:p w14:paraId="2C94EC6F" w14:textId="77777777" w:rsidR="00D03859" w:rsidRPr="000563CC" w:rsidRDefault="00BE05BF">
      <w:pPr>
        <w:spacing w:after="120" w:line="240" w:lineRule="auto"/>
        <w:jc w:val="left"/>
        <w:outlineLvl w:val="0"/>
        <w:rPr>
          <w:rFonts w:ascii="Palatino Linotype" w:hAnsi="Palatino Linotype" w:cs="Arial"/>
          <w:bCs/>
          <w:i/>
          <w:sz w:val="22"/>
          <w:szCs w:val="22"/>
          <w:lang w:val="en-GB"/>
        </w:rPr>
      </w:pPr>
      <w:r w:rsidRPr="000563CC">
        <w:rPr>
          <w:rFonts w:ascii="Palatino Linotype" w:hAnsi="Palatino Linotype" w:cs="Arial"/>
          <w:bCs/>
          <w:i/>
          <w:sz w:val="22"/>
          <w:szCs w:val="22"/>
          <w:lang w:val="en-GB"/>
        </w:rPr>
        <w:t>For discussion classes:</w:t>
      </w:r>
    </w:p>
    <w:p w14:paraId="683F231B" w14:textId="77777777" w:rsidR="00D03859" w:rsidRPr="000563CC" w:rsidRDefault="00BE05BF">
      <w:pPr>
        <w:spacing w:after="100" w:line="240" w:lineRule="auto"/>
        <w:ind w:left="357" w:hanging="215"/>
        <w:jc w:val="left"/>
        <w:outlineLvl w:val="0"/>
        <w:rPr>
          <w:rFonts w:ascii="Palatino Linotype" w:hAnsi="Palatino Linotype" w:cs="Arial"/>
          <w:bCs/>
          <w:sz w:val="22"/>
          <w:szCs w:val="22"/>
          <w:lang w:val="en-GB"/>
        </w:rPr>
      </w:pPr>
      <w:r w:rsidRPr="000563CC">
        <w:rPr>
          <w:rFonts w:ascii="Palatino Linotype" w:hAnsi="Palatino Linotype" w:cs="Arial"/>
          <w:bCs/>
          <w:i/>
          <w:sz w:val="22"/>
          <w:szCs w:val="22"/>
          <w:lang w:val="en-GB"/>
        </w:rPr>
        <w:t>B</w:t>
      </w:r>
      <w:r w:rsidRPr="000563CC">
        <w:rPr>
          <w:rFonts w:ascii="Palatino Linotype" w:hAnsi="Palatino Linotype" w:cs="Arial"/>
          <w:bCs/>
          <w:i/>
          <w:sz w:val="22"/>
          <w:szCs w:val="22"/>
          <w:lang w:val="en-GB"/>
        </w:rPr>
        <w:tab/>
        <w:t xml:space="preserve"> </w:t>
      </w:r>
      <w:r w:rsidRPr="000563CC">
        <w:rPr>
          <w:rFonts w:ascii="Palatino Linotype" w:hAnsi="Palatino Linotype" w:cs="Arial"/>
          <w:bCs/>
          <w:sz w:val="22"/>
          <w:szCs w:val="22"/>
          <w:lang w:val="en-GB"/>
        </w:rPr>
        <w:t>David &amp; Sutton (2011), Chapter 16, Collecting and coding quantitative data, pp. 281-290 (10 pages, cursory reading).</w:t>
      </w:r>
    </w:p>
    <w:p w14:paraId="5932B945" w14:textId="77777777" w:rsidR="00D03859" w:rsidRDefault="00D03859">
      <w:pPr>
        <w:spacing w:after="100" w:line="240" w:lineRule="auto"/>
        <w:ind w:left="357" w:hanging="215"/>
        <w:jc w:val="left"/>
        <w:outlineLvl w:val="0"/>
        <w:rPr>
          <w:rFonts w:ascii="Palatino Linotype" w:hAnsi="Palatino Linotype" w:cs="Arial"/>
          <w:b/>
          <w:bCs/>
          <w:sz w:val="22"/>
          <w:szCs w:val="22"/>
          <w:lang w:val="en-GB"/>
        </w:rPr>
      </w:pPr>
    </w:p>
    <w:p w14:paraId="33145E6F" w14:textId="77777777" w:rsidR="000563CC" w:rsidRDefault="000563CC">
      <w:pPr>
        <w:spacing w:after="100" w:line="240" w:lineRule="auto"/>
        <w:ind w:left="357" w:hanging="215"/>
        <w:jc w:val="left"/>
        <w:outlineLvl w:val="0"/>
        <w:rPr>
          <w:rFonts w:ascii="Palatino Linotype" w:hAnsi="Palatino Linotype" w:cs="Arial"/>
          <w:b/>
          <w:bCs/>
          <w:sz w:val="22"/>
          <w:szCs w:val="22"/>
          <w:lang w:val="en-GB"/>
        </w:rPr>
      </w:pPr>
    </w:p>
    <w:p w14:paraId="2F779ABF" w14:textId="77777777" w:rsidR="000563CC" w:rsidRDefault="000563CC">
      <w:pPr>
        <w:spacing w:after="100" w:line="240" w:lineRule="auto"/>
        <w:ind w:left="357" w:hanging="215"/>
        <w:jc w:val="left"/>
        <w:outlineLvl w:val="0"/>
        <w:rPr>
          <w:rFonts w:ascii="Palatino Linotype" w:hAnsi="Palatino Linotype" w:cs="Arial"/>
          <w:b/>
          <w:bCs/>
          <w:sz w:val="22"/>
          <w:szCs w:val="22"/>
          <w:lang w:val="en-GB"/>
        </w:rPr>
      </w:pPr>
    </w:p>
    <w:p w14:paraId="1A7863BC" w14:textId="77777777" w:rsidR="000563CC" w:rsidRPr="000563CC" w:rsidRDefault="000563CC">
      <w:pPr>
        <w:spacing w:after="100" w:line="240" w:lineRule="auto"/>
        <w:ind w:left="357" w:hanging="215"/>
        <w:jc w:val="left"/>
        <w:outlineLvl w:val="0"/>
        <w:rPr>
          <w:rFonts w:ascii="Palatino Linotype" w:hAnsi="Palatino Linotype" w:cs="Arial"/>
          <w:b/>
          <w:bCs/>
          <w:sz w:val="22"/>
          <w:szCs w:val="22"/>
          <w:lang w:val="en-GB"/>
        </w:rPr>
      </w:pPr>
    </w:p>
    <w:p w14:paraId="09FA6C94" w14:textId="77777777" w:rsidR="00D03859" w:rsidRPr="000563CC" w:rsidRDefault="00BE05BF">
      <w:pPr>
        <w:jc w:val="left"/>
        <w:outlineLvl w:val="0"/>
        <w:rPr>
          <w:rFonts w:ascii="Palatino Linotype" w:hAnsi="Palatino Linotype"/>
          <w:b/>
          <w:sz w:val="22"/>
          <w:szCs w:val="22"/>
          <w:u w:val="single"/>
          <w:lang w:val="en-GB"/>
        </w:rPr>
      </w:pPr>
      <w:r w:rsidRPr="000563CC">
        <w:rPr>
          <w:rFonts w:ascii="Palatino Linotype" w:hAnsi="Palatino Linotype"/>
          <w:b/>
          <w:sz w:val="22"/>
          <w:szCs w:val="22"/>
          <w:u w:val="single"/>
          <w:lang w:val="en-GB"/>
        </w:rPr>
        <w:t>Block 3: Analysing Quantitative Data</w:t>
      </w:r>
    </w:p>
    <w:p w14:paraId="67241B71" w14:textId="77777777" w:rsidR="00D03859" w:rsidRPr="000563CC" w:rsidRDefault="00D03859">
      <w:pPr>
        <w:jc w:val="left"/>
        <w:outlineLvl w:val="0"/>
        <w:rPr>
          <w:rFonts w:ascii="Palatino Linotype" w:hAnsi="Palatino Linotype" w:cs="Arial"/>
          <w:b/>
          <w:bCs/>
          <w:sz w:val="22"/>
          <w:szCs w:val="22"/>
          <w:lang w:val="en-GB"/>
        </w:rPr>
      </w:pPr>
    </w:p>
    <w:p w14:paraId="6F3DA84C" w14:textId="77777777" w:rsidR="00D03859" w:rsidRPr="000563CC" w:rsidRDefault="00BE05BF">
      <w:pPr>
        <w:jc w:val="left"/>
        <w:outlineLvl w:val="0"/>
        <w:rPr>
          <w:rFonts w:ascii="Palatino Linotype" w:hAnsi="Palatino Linotype" w:cs="Arial"/>
          <w:b/>
          <w:bCs/>
          <w:sz w:val="22"/>
          <w:szCs w:val="22"/>
          <w:lang w:val="en-GB"/>
        </w:rPr>
      </w:pPr>
      <w:r w:rsidRPr="000563CC">
        <w:rPr>
          <w:rFonts w:ascii="Palatino Linotype" w:hAnsi="Palatino Linotype" w:cs="Arial"/>
          <w:b/>
          <w:bCs/>
          <w:sz w:val="22"/>
          <w:szCs w:val="22"/>
          <w:lang w:val="en-GB"/>
        </w:rPr>
        <w:t>Module 4: Univariate Analysis</w:t>
      </w:r>
    </w:p>
    <w:p w14:paraId="2B6E5B2E"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Anthony Kevins</w:t>
      </w:r>
    </w:p>
    <w:p w14:paraId="43ACB905"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r w:rsidRPr="000563CC">
        <w:rPr>
          <w:rFonts w:ascii="Palatino Linotype" w:hAnsi="Palatino Linotype"/>
          <w:sz w:val="22"/>
          <w:szCs w:val="22"/>
          <w:lang w:val="en-GB"/>
        </w:rPr>
        <w:tab/>
      </w:r>
      <w:r w:rsidRPr="000563CC">
        <w:rPr>
          <w:rFonts w:ascii="Palatino Linotype" w:hAnsi="Palatino Linotype"/>
          <w:sz w:val="22"/>
          <w:szCs w:val="22"/>
          <w:lang w:val="en-GB"/>
        </w:rPr>
        <w:tab/>
      </w:r>
    </w:p>
    <w:p w14:paraId="5442CF54"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2218B38B" w14:textId="77777777" w:rsidR="00D03859" w:rsidRPr="000563CC" w:rsidRDefault="00D03859">
      <w:pPr>
        <w:spacing w:line="240" w:lineRule="auto"/>
        <w:jc w:val="left"/>
        <w:outlineLvl w:val="0"/>
        <w:rPr>
          <w:rFonts w:ascii="Palatino Linotype" w:hAnsi="Palatino Linotype"/>
          <w:b/>
          <w:bCs/>
          <w:sz w:val="22"/>
          <w:szCs w:val="22"/>
          <w:u w:val="single"/>
          <w:lang w:val="en-GB"/>
        </w:rPr>
      </w:pPr>
    </w:p>
    <w:p w14:paraId="28AC8FCC" w14:textId="77777777" w:rsidR="00D03859" w:rsidRPr="000563CC" w:rsidRDefault="00BE05BF">
      <w:pPr>
        <w:jc w:val="left"/>
        <w:rPr>
          <w:rFonts w:ascii="Palatino Linotype" w:hAnsi="Palatino Linotype"/>
          <w:b/>
          <w:bCs/>
          <w:sz w:val="22"/>
          <w:szCs w:val="22"/>
          <w:u w:val="single"/>
          <w:lang w:val="en-GB"/>
        </w:rPr>
      </w:pPr>
      <w:r w:rsidRPr="000563CC">
        <w:rPr>
          <w:rFonts w:ascii="Palatino Linotype" w:hAnsi="Palatino Linotype"/>
          <w:b/>
          <w:bCs/>
          <w:sz w:val="22"/>
          <w:szCs w:val="22"/>
          <w:u w:val="single"/>
          <w:lang w:val="en-GB"/>
        </w:rPr>
        <w:t>Objectives:</w:t>
      </w:r>
    </w:p>
    <w:p w14:paraId="7F1556B4" w14:textId="77777777" w:rsidR="00D03859" w:rsidRPr="000563CC" w:rsidRDefault="00BE05BF">
      <w:pPr>
        <w:spacing w:line="240" w:lineRule="auto"/>
        <w:jc w:val="left"/>
        <w:rPr>
          <w:rFonts w:ascii="Palatino Linotype" w:hAnsi="Palatino Linotype"/>
          <w:sz w:val="22"/>
          <w:szCs w:val="22"/>
          <w:lang w:val="en-GB"/>
        </w:rPr>
      </w:pPr>
      <w:r w:rsidRPr="000563CC">
        <w:rPr>
          <w:rFonts w:ascii="Palatino Linotype" w:hAnsi="Palatino Linotype" w:cs="Arial"/>
          <w:bCs/>
          <w:sz w:val="22"/>
          <w:szCs w:val="22"/>
          <w:lang w:val="en-GB"/>
        </w:rPr>
        <w:t>After this module, students should be able to interpret and construct tables and graphs for single variables. Furthermore, the students should have knowledge of s</w:t>
      </w:r>
      <w:r w:rsidRPr="000563CC">
        <w:rPr>
          <w:rFonts w:ascii="Palatino Linotype" w:hAnsi="Palatino Linotype"/>
          <w:sz w:val="22"/>
          <w:szCs w:val="22"/>
          <w:lang w:val="en-GB"/>
        </w:rPr>
        <w:t>tatistical measures of central tendencies and measures of variation.</w:t>
      </w:r>
    </w:p>
    <w:p w14:paraId="70AC302C" w14:textId="77777777" w:rsidR="00D03859" w:rsidRPr="000563CC" w:rsidRDefault="00BE05BF">
      <w:pPr>
        <w:jc w:val="left"/>
        <w:outlineLvl w:val="0"/>
        <w:rPr>
          <w:rFonts w:ascii="Palatino Linotype" w:hAnsi="Palatino Linotype"/>
          <w:bCs/>
          <w:sz w:val="22"/>
          <w:szCs w:val="22"/>
          <w:lang w:val="en-GB"/>
        </w:rPr>
      </w:pPr>
      <w:r w:rsidRPr="000563CC">
        <w:rPr>
          <w:rFonts w:ascii="Palatino Linotype" w:hAnsi="Palatino Linotype" w:cs="Arial"/>
          <w:bCs/>
          <w:sz w:val="22"/>
          <w:szCs w:val="22"/>
          <w:lang w:val="en-GB"/>
        </w:rPr>
        <w:t xml:space="preserve"> </w:t>
      </w:r>
    </w:p>
    <w:p w14:paraId="18C100B2"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3F44781E" w14:textId="77777777" w:rsidR="00D03859" w:rsidRPr="000563CC" w:rsidRDefault="00BE05BF">
      <w:pPr>
        <w:pStyle w:val="Paragraphedeliste"/>
        <w:numPr>
          <w:ilvl w:val="0"/>
          <w:numId w:val="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Introduction to quantitative data analysis</w:t>
      </w:r>
    </w:p>
    <w:p w14:paraId="40C0ED5E" w14:textId="77777777" w:rsidR="00D03859" w:rsidRPr="000563CC" w:rsidRDefault="00BE05BF">
      <w:pPr>
        <w:pStyle w:val="Paragraphedeliste"/>
        <w:numPr>
          <w:ilvl w:val="0"/>
          <w:numId w:val="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Statistical measures of central tendencies and measures of variation</w:t>
      </w:r>
    </w:p>
    <w:p w14:paraId="445EFA27" w14:textId="77777777" w:rsidR="00D03859" w:rsidRPr="000563CC" w:rsidRDefault="00BE05BF">
      <w:pPr>
        <w:pStyle w:val="Paragraphedeliste"/>
        <w:numPr>
          <w:ilvl w:val="0"/>
          <w:numId w:val="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Univariate tables and graphs</w:t>
      </w:r>
    </w:p>
    <w:p w14:paraId="0AAF7D31" w14:textId="77777777" w:rsidR="00D03859" w:rsidRPr="000563CC" w:rsidRDefault="00D03859">
      <w:pPr>
        <w:jc w:val="left"/>
        <w:outlineLvl w:val="0"/>
        <w:rPr>
          <w:rFonts w:ascii="Palatino Linotype" w:hAnsi="Palatino Linotype" w:cs="Arial"/>
          <w:b/>
          <w:bCs/>
          <w:sz w:val="22"/>
          <w:szCs w:val="22"/>
          <w:lang w:val="en-GB"/>
        </w:rPr>
      </w:pPr>
    </w:p>
    <w:p w14:paraId="09627E2C" w14:textId="77777777" w:rsidR="00D03859" w:rsidRPr="000563CC" w:rsidRDefault="00D03859">
      <w:pPr>
        <w:jc w:val="left"/>
        <w:outlineLvl w:val="0"/>
        <w:rPr>
          <w:rFonts w:ascii="Palatino Linotype" w:hAnsi="Palatino Linotype" w:cs="Arial"/>
          <w:b/>
          <w:bCs/>
          <w:sz w:val="22"/>
          <w:szCs w:val="22"/>
          <w:u w:val="single"/>
          <w:lang w:val="en-GB"/>
        </w:rPr>
      </w:pPr>
    </w:p>
    <w:p w14:paraId="228F0865"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Readings:</w:t>
      </w:r>
    </w:p>
    <w:p w14:paraId="6441DD30" w14:textId="77777777" w:rsidR="00D03859" w:rsidRPr="000563CC" w:rsidRDefault="00BE05BF">
      <w:pPr>
        <w:spacing w:after="100" w:line="240" w:lineRule="auto"/>
        <w:ind w:left="357" w:hanging="215"/>
        <w:jc w:val="left"/>
        <w:outlineLvl w:val="0"/>
        <w:rPr>
          <w:rFonts w:ascii="Palatino Linotype" w:hAnsi="Palatino Linotype" w:cs="Arial"/>
          <w:b/>
          <w:bCs/>
          <w:sz w:val="22"/>
          <w:szCs w:val="22"/>
          <w:lang w:val="en-GB"/>
        </w:rPr>
      </w:pPr>
      <w:r w:rsidRPr="000563CC">
        <w:rPr>
          <w:rFonts w:ascii="Palatino Linotype" w:hAnsi="Palatino Linotype" w:cs="Arial"/>
          <w:bCs/>
          <w:i/>
          <w:sz w:val="22"/>
          <w:szCs w:val="22"/>
          <w:lang w:val="en-GB"/>
        </w:rPr>
        <w:t xml:space="preserve">B </w:t>
      </w:r>
      <w:r w:rsidRPr="000563CC">
        <w:rPr>
          <w:rFonts w:ascii="Palatino Linotype" w:hAnsi="Palatino Linotype" w:cs="Arial"/>
          <w:bCs/>
          <w:i/>
          <w:sz w:val="22"/>
          <w:szCs w:val="22"/>
          <w:lang w:val="en-GB"/>
        </w:rPr>
        <w:tab/>
        <w:t xml:space="preserve"> </w:t>
      </w:r>
      <w:r w:rsidRPr="000563CC">
        <w:rPr>
          <w:rFonts w:ascii="Palatino Linotype" w:hAnsi="Palatino Linotype" w:cs="Arial"/>
          <w:bCs/>
          <w:sz w:val="22"/>
          <w:szCs w:val="22"/>
          <w:lang w:val="en-GB"/>
        </w:rPr>
        <w:t>David &amp; Sutton (2011), Chapter 24: Quantitative data analysis: Describing single variables, pp 468-475+478-484+489-496 (from the section ‘Graphical presentation of single variables’) 499-501+506 (27 pages).</w:t>
      </w:r>
    </w:p>
    <w:p w14:paraId="4DCF53C0" w14:textId="77777777" w:rsidR="00D03859" w:rsidRPr="000563CC" w:rsidRDefault="00BE05BF">
      <w:pPr>
        <w:spacing w:after="100" w:line="240" w:lineRule="auto"/>
        <w:ind w:left="357" w:hanging="215"/>
        <w:jc w:val="left"/>
        <w:outlineLvl w:val="0"/>
        <w:rPr>
          <w:rFonts w:ascii="Palatino Linotype" w:hAnsi="Palatino Linotype" w:cs="Arial"/>
          <w:b/>
          <w:bCs/>
          <w:sz w:val="22"/>
          <w:szCs w:val="22"/>
          <w:lang w:val="en-GB"/>
        </w:rPr>
      </w:pPr>
      <w:r w:rsidRPr="000563CC">
        <w:rPr>
          <w:rFonts w:ascii="Palatino Linotype" w:hAnsi="Palatino Linotype" w:cs="Arial"/>
          <w:bCs/>
          <w:i/>
          <w:sz w:val="22"/>
          <w:szCs w:val="22"/>
          <w:lang w:val="it-IT"/>
        </w:rPr>
        <w:t>#</w:t>
      </w:r>
      <w:r w:rsidRPr="000563CC">
        <w:rPr>
          <w:rFonts w:ascii="Palatino Linotype" w:hAnsi="Palatino Linotype" w:cs="Arial"/>
          <w:bCs/>
          <w:i/>
          <w:sz w:val="22"/>
          <w:szCs w:val="22"/>
          <w:lang w:val="it-IT"/>
        </w:rPr>
        <w:tab/>
      </w:r>
      <w:r w:rsidRPr="000563CC">
        <w:rPr>
          <w:rFonts w:ascii="Palatino Linotype" w:hAnsi="Palatino Linotype" w:cs="Arial"/>
          <w:bCs/>
          <w:i/>
          <w:sz w:val="22"/>
          <w:szCs w:val="22"/>
          <w:lang w:val="it-IT"/>
        </w:rPr>
        <w:tab/>
      </w:r>
      <w:r w:rsidRPr="000563CC">
        <w:rPr>
          <w:rFonts w:ascii="Palatino Linotype" w:hAnsi="Palatino Linotype" w:cs="Arial"/>
          <w:bCs/>
          <w:sz w:val="22"/>
          <w:szCs w:val="22"/>
          <w:lang w:val="it-IT"/>
        </w:rPr>
        <w:t xml:space="preserve">Franklin, Mark (2008), Chapter 13: Quantitative Analysis, in: Della Porta, Donatella and Michael Keating (eds.) </w:t>
      </w:r>
      <w:r w:rsidRPr="000563CC">
        <w:rPr>
          <w:rFonts w:ascii="Palatino Linotype" w:hAnsi="Palatino Linotype" w:cs="Arial"/>
          <w:bCs/>
          <w:i/>
          <w:sz w:val="22"/>
          <w:szCs w:val="22"/>
          <w:lang w:val="en-GB"/>
        </w:rPr>
        <w:t xml:space="preserve">Approaches and Methodologies in the Social Sciences, </w:t>
      </w:r>
      <w:r w:rsidRPr="000563CC">
        <w:rPr>
          <w:rFonts w:ascii="Palatino Linotype" w:hAnsi="Palatino Linotype" w:cs="Arial"/>
          <w:bCs/>
          <w:sz w:val="22"/>
          <w:szCs w:val="22"/>
          <w:lang w:val="en-GB"/>
        </w:rPr>
        <w:t>Cambridge: Cambridge University Press, pp. 240-253 (14 pages).</w:t>
      </w:r>
    </w:p>
    <w:p w14:paraId="25CCDA5F" w14:textId="77777777" w:rsidR="00D03859" w:rsidRPr="000563CC" w:rsidRDefault="00D03859">
      <w:pPr>
        <w:jc w:val="left"/>
        <w:outlineLvl w:val="0"/>
        <w:rPr>
          <w:rFonts w:ascii="Palatino Linotype" w:hAnsi="Palatino Linotype" w:cs="Arial"/>
          <w:b/>
          <w:bCs/>
          <w:sz w:val="22"/>
          <w:szCs w:val="22"/>
          <w:lang w:val="en-GB"/>
        </w:rPr>
      </w:pPr>
    </w:p>
    <w:p w14:paraId="3EE23E63" w14:textId="77777777" w:rsidR="00D03859" w:rsidRPr="000563CC" w:rsidRDefault="00D03859">
      <w:pPr>
        <w:spacing w:after="200" w:line="276" w:lineRule="auto"/>
        <w:jc w:val="left"/>
        <w:rPr>
          <w:rFonts w:ascii="Palatino Linotype" w:hAnsi="Palatino Linotype" w:cs="Arial"/>
          <w:b/>
          <w:bCs/>
          <w:sz w:val="22"/>
          <w:szCs w:val="22"/>
          <w:lang w:val="en-GB"/>
        </w:rPr>
      </w:pPr>
    </w:p>
    <w:p w14:paraId="08802792" w14:textId="77777777" w:rsidR="00D03859" w:rsidRPr="000563CC" w:rsidRDefault="00D03859">
      <w:pPr>
        <w:rPr>
          <w:rFonts w:ascii="Palatino Linotype" w:hAnsi="Palatino Linotype" w:cs="Arial"/>
          <w:sz w:val="22"/>
          <w:szCs w:val="22"/>
          <w:lang w:val="en-GB"/>
        </w:rPr>
      </w:pPr>
    </w:p>
    <w:p w14:paraId="377ACA15" w14:textId="77777777" w:rsidR="00D03859" w:rsidRPr="000563CC" w:rsidRDefault="00BE05BF">
      <w:pPr>
        <w:tabs>
          <w:tab w:val="left" w:pos="3493"/>
        </w:tabs>
        <w:spacing w:after="200" w:line="276" w:lineRule="auto"/>
        <w:jc w:val="left"/>
        <w:rPr>
          <w:rFonts w:ascii="Palatino Linotype" w:hAnsi="Palatino Linotype" w:cs="Arial"/>
          <w:sz w:val="22"/>
          <w:szCs w:val="22"/>
          <w:lang w:val="en-GB"/>
        </w:rPr>
      </w:pPr>
      <w:r w:rsidRPr="000563CC">
        <w:rPr>
          <w:rFonts w:ascii="Palatino Linotype" w:hAnsi="Palatino Linotype" w:cs="Arial"/>
          <w:sz w:val="22"/>
          <w:szCs w:val="22"/>
          <w:lang w:val="en-GB"/>
        </w:rPr>
        <w:tab/>
      </w:r>
      <w:r w:rsidRPr="000563CC">
        <w:rPr>
          <w:sz w:val="22"/>
          <w:szCs w:val="22"/>
          <w:lang w:val="en-US"/>
        </w:rPr>
        <w:br w:type="page"/>
      </w:r>
    </w:p>
    <w:p w14:paraId="7CA74A63" w14:textId="77777777" w:rsidR="00D03859" w:rsidRPr="000563CC" w:rsidRDefault="00BE05BF">
      <w:pPr>
        <w:spacing w:after="200" w:line="276" w:lineRule="auto"/>
        <w:jc w:val="left"/>
        <w:rPr>
          <w:rFonts w:ascii="Palatino Linotype" w:hAnsi="Palatino Linotype" w:cs="Arial"/>
          <w:b/>
          <w:bCs/>
          <w:sz w:val="22"/>
          <w:szCs w:val="22"/>
          <w:lang w:val="en-GB"/>
        </w:rPr>
      </w:pPr>
      <w:r w:rsidRPr="000563CC">
        <w:rPr>
          <w:rFonts w:ascii="Palatino Linotype" w:hAnsi="Palatino Linotype" w:cs="Arial"/>
          <w:b/>
          <w:bCs/>
          <w:sz w:val="22"/>
          <w:szCs w:val="22"/>
          <w:lang w:val="en-GB"/>
        </w:rPr>
        <w:t xml:space="preserve">Module 5: Bivariate Analysis </w:t>
      </w:r>
    </w:p>
    <w:p w14:paraId="38DDB219"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Anthony Kevins</w:t>
      </w:r>
    </w:p>
    <w:p w14:paraId="2C0645EB"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p>
    <w:p w14:paraId="07B5243D"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4B3BDFCC" w14:textId="77777777" w:rsidR="00D03859" w:rsidRPr="000563CC" w:rsidRDefault="00D03859">
      <w:pPr>
        <w:jc w:val="left"/>
        <w:rPr>
          <w:rFonts w:ascii="Palatino Linotype" w:hAnsi="Palatino Linotype"/>
          <w:bCs/>
          <w:sz w:val="22"/>
          <w:szCs w:val="22"/>
          <w:u w:val="single"/>
          <w:lang w:val="en-GB"/>
        </w:rPr>
      </w:pPr>
    </w:p>
    <w:p w14:paraId="53057252" w14:textId="77777777" w:rsidR="00D03859" w:rsidRPr="000563CC" w:rsidRDefault="00D03859">
      <w:pPr>
        <w:jc w:val="left"/>
        <w:rPr>
          <w:rFonts w:ascii="Palatino Linotype" w:hAnsi="Palatino Linotype"/>
          <w:b/>
          <w:bCs/>
          <w:sz w:val="22"/>
          <w:szCs w:val="22"/>
          <w:u w:val="single"/>
          <w:lang w:val="en-GB"/>
        </w:rPr>
      </w:pPr>
    </w:p>
    <w:p w14:paraId="12FF8C22" w14:textId="77777777" w:rsidR="00D03859" w:rsidRPr="000563CC" w:rsidRDefault="00BE05BF">
      <w:pPr>
        <w:jc w:val="left"/>
        <w:rPr>
          <w:rFonts w:ascii="Palatino Linotype" w:hAnsi="Palatino Linotype"/>
          <w:b/>
          <w:bCs/>
          <w:sz w:val="22"/>
          <w:szCs w:val="22"/>
          <w:u w:val="single"/>
          <w:lang w:val="en-GB"/>
        </w:rPr>
      </w:pPr>
      <w:r w:rsidRPr="000563CC">
        <w:rPr>
          <w:rFonts w:ascii="Palatino Linotype" w:hAnsi="Palatino Linotype"/>
          <w:b/>
          <w:bCs/>
          <w:sz w:val="22"/>
          <w:szCs w:val="22"/>
          <w:u w:val="single"/>
          <w:lang w:val="en-GB"/>
        </w:rPr>
        <w:t>Objectives:</w:t>
      </w:r>
    </w:p>
    <w:p w14:paraId="70AFADBE"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After this module, the students should be able to analyze relationships between two variables by means of tables and graphs.  Furthermore, the students should have knowledge of a measure of association between two interval scaled variables (Pearson’s r).</w:t>
      </w:r>
    </w:p>
    <w:p w14:paraId="1EA95779" w14:textId="77777777" w:rsidR="00D03859" w:rsidRPr="000563CC" w:rsidRDefault="00D03859">
      <w:pPr>
        <w:jc w:val="left"/>
        <w:rPr>
          <w:rFonts w:ascii="Palatino Linotype" w:hAnsi="Palatino Linotype"/>
          <w:bCs/>
          <w:sz w:val="22"/>
          <w:szCs w:val="22"/>
          <w:lang w:val="en-GB"/>
        </w:rPr>
      </w:pPr>
    </w:p>
    <w:p w14:paraId="618D83C3"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0D04C2A2" w14:textId="77777777" w:rsidR="00D03859" w:rsidRPr="000563CC" w:rsidRDefault="00BE05BF">
      <w:pPr>
        <w:pStyle w:val="Paragraphedeliste"/>
        <w:numPr>
          <w:ilvl w:val="0"/>
          <w:numId w:val="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Bivariate relationships</w:t>
      </w:r>
    </w:p>
    <w:p w14:paraId="0AAB7ED2" w14:textId="77777777" w:rsidR="00D03859" w:rsidRPr="000563CC" w:rsidRDefault="00BE05BF">
      <w:pPr>
        <w:pStyle w:val="Paragraphedeliste"/>
        <w:numPr>
          <w:ilvl w:val="0"/>
          <w:numId w:val="2"/>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Bivariate tables and graphs</w:t>
      </w:r>
    </w:p>
    <w:p w14:paraId="702CFA14" w14:textId="77777777" w:rsidR="00D03859" w:rsidRPr="000563CC" w:rsidRDefault="00BE05BF">
      <w:pPr>
        <w:pStyle w:val="Paragraphedeliste"/>
        <w:numPr>
          <w:ilvl w:val="0"/>
          <w:numId w:val="2"/>
        </w:numPr>
        <w:spacing w:line="240" w:lineRule="auto"/>
        <w:jc w:val="left"/>
        <w:rPr>
          <w:rFonts w:ascii="Palatino Linotype" w:hAnsi="Palatino Linotype" w:cs="Arial"/>
          <w:b/>
          <w:bCs/>
          <w:sz w:val="22"/>
          <w:szCs w:val="22"/>
          <w:lang w:val="en-GB"/>
        </w:rPr>
      </w:pPr>
      <w:r w:rsidRPr="000563CC">
        <w:rPr>
          <w:rFonts w:ascii="Palatino Linotype" w:hAnsi="Palatino Linotype"/>
          <w:sz w:val="22"/>
          <w:szCs w:val="22"/>
          <w:lang w:val="en-GB"/>
        </w:rPr>
        <w:t>Pearson’s r</w:t>
      </w:r>
    </w:p>
    <w:p w14:paraId="0882CF86" w14:textId="77777777" w:rsidR="00D03859" w:rsidRPr="000563CC" w:rsidRDefault="00D03859">
      <w:pPr>
        <w:jc w:val="left"/>
        <w:outlineLvl w:val="0"/>
        <w:rPr>
          <w:rFonts w:ascii="Palatino Linotype" w:hAnsi="Palatino Linotype" w:cs="Arial"/>
          <w:b/>
          <w:bCs/>
          <w:sz w:val="22"/>
          <w:szCs w:val="22"/>
          <w:lang w:val="en-GB"/>
        </w:rPr>
      </w:pPr>
    </w:p>
    <w:p w14:paraId="1D5FFDB5"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Readings:</w:t>
      </w:r>
    </w:p>
    <w:p w14:paraId="0694BACF" w14:textId="77777777" w:rsidR="00D03859" w:rsidRPr="000563CC" w:rsidRDefault="00BE05BF">
      <w:pPr>
        <w:tabs>
          <w:tab w:val="left" w:pos="142"/>
        </w:tabs>
        <w:spacing w:after="100" w:line="240" w:lineRule="auto"/>
        <w:ind w:left="431" w:hanging="221"/>
        <w:jc w:val="left"/>
        <w:outlineLvl w:val="0"/>
        <w:rPr>
          <w:rFonts w:ascii="Palatino Linotype" w:hAnsi="Palatino Linotype" w:cs="Arial"/>
          <w:b/>
          <w:bCs/>
          <w:sz w:val="22"/>
          <w:szCs w:val="22"/>
          <w:lang w:val="en-GB"/>
        </w:rPr>
      </w:pPr>
      <w:r w:rsidRPr="000563CC">
        <w:rPr>
          <w:rFonts w:ascii="Palatino Linotype" w:hAnsi="Palatino Linotype" w:cs="Arial"/>
          <w:bCs/>
          <w:i/>
          <w:sz w:val="22"/>
          <w:szCs w:val="22"/>
          <w:lang w:val="en-GB"/>
        </w:rPr>
        <w:t xml:space="preserve">B </w:t>
      </w:r>
      <w:r w:rsidRPr="000563CC">
        <w:rPr>
          <w:rFonts w:ascii="Palatino Linotype" w:hAnsi="Palatino Linotype" w:cs="Arial"/>
          <w:bCs/>
          <w:i/>
          <w:sz w:val="22"/>
          <w:szCs w:val="22"/>
          <w:lang w:val="en-GB"/>
        </w:rPr>
        <w:tab/>
        <w:t xml:space="preserve"> </w:t>
      </w:r>
      <w:r w:rsidRPr="000563CC">
        <w:rPr>
          <w:rFonts w:ascii="Palatino Linotype" w:hAnsi="Palatino Linotype" w:cs="Arial"/>
          <w:bCs/>
          <w:sz w:val="22"/>
          <w:szCs w:val="22"/>
          <w:lang w:val="en-GB"/>
        </w:rPr>
        <w:t>David &amp; Sutton (2011). Chapter 25: Describing and exploring relationships between two variables, pp. 507-516 (skip the section ‘Creating contingency tables in IBM SPSS Statistics 19’ p. 512-3) + 519-522 (skip the section ‘Creating scatterplots in IBM SPSS Statistics 19’) + 522-523 (begin at the section ‘Measuring associations: correlation coefficient or Pearson’s r’ and stop at the section ‘Calculating Pearson’s r in IBM SPSS Statistics 19’) (16 pages).</w:t>
      </w:r>
    </w:p>
    <w:p w14:paraId="12CF5791" w14:textId="77777777" w:rsidR="00D03859" w:rsidRPr="000563CC" w:rsidRDefault="00BE05BF">
      <w:pPr>
        <w:tabs>
          <w:tab w:val="left" w:pos="142"/>
        </w:tabs>
        <w:spacing w:after="100" w:line="240" w:lineRule="auto"/>
        <w:ind w:left="431" w:hanging="221"/>
        <w:jc w:val="left"/>
        <w:rPr>
          <w:rFonts w:ascii="Palatino Linotype" w:hAnsi="Palatino Linotype"/>
          <w:b/>
          <w:sz w:val="22"/>
          <w:szCs w:val="22"/>
          <w:lang w:val="en-GB"/>
        </w:rPr>
      </w:pPr>
      <w:r w:rsidRPr="000563CC">
        <w:rPr>
          <w:rFonts w:ascii="Palatino Linotype" w:hAnsi="Palatino Linotype"/>
          <w:sz w:val="22"/>
          <w:szCs w:val="22"/>
          <w:lang w:val="en-GB"/>
        </w:rPr>
        <w:t>#</w:t>
      </w:r>
      <w:r w:rsidRPr="000563CC">
        <w:rPr>
          <w:rFonts w:ascii="Palatino Linotype" w:hAnsi="Palatino Linotype"/>
          <w:sz w:val="22"/>
          <w:szCs w:val="22"/>
          <w:lang w:val="en-GB"/>
        </w:rPr>
        <w:tab/>
        <w:t xml:space="preserve"> Babbie, Earl (2010). </w:t>
      </w:r>
      <w:r w:rsidRPr="000563CC">
        <w:rPr>
          <w:rFonts w:ascii="Palatino Linotype" w:hAnsi="Palatino Linotype"/>
          <w:i/>
          <w:sz w:val="22"/>
          <w:szCs w:val="22"/>
          <w:lang w:val="en-GB"/>
        </w:rPr>
        <w:t>The practice of Social Research</w:t>
      </w:r>
      <w:r w:rsidRPr="000563CC">
        <w:rPr>
          <w:rFonts w:ascii="Palatino Linotype" w:hAnsi="Palatino Linotype"/>
          <w:sz w:val="22"/>
          <w:szCs w:val="22"/>
          <w:lang w:val="en-GB"/>
        </w:rPr>
        <w:t>. Twelfth edition, Belmont: Wadsworth Publishing Company, pp 436-441 (6 pages).</w:t>
      </w:r>
    </w:p>
    <w:p w14:paraId="375F0A47" w14:textId="77777777" w:rsidR="00D03859" w:rsidRPr="000563CC" w:rsidRDefault="00BE05BF">
      <w:pPr>
        <w:tabs>
          <w:tab w:val="left" w:pos="142"/>
        </w:tabs>
        <w:spacing w:after="100" w:line="240" w:lineRule="auto"/>
        <w:ind w:left="431" w:hanging="221"/>
        <w:jc w:val="left"/>
        <w:rPr>
          <w:rFonts w:ascii="Palatino Linotype" w:hAnsi="Palatino Linotype"/>
          <w:sz w:val="22"/>
          <w:szCs w:val="22"/>
          <w:lang w:val="en-GB"/>
        </w:rPr>
      </w:pPr>
      <w:r w:rsidRPr="000563CC">
        <w:rPr>
          <w:rFonts w:ascii="Palatino Linotype" w:hAnsi="Palatino Linotype"/>
          <w:sz w:val="22"/>
          <w:szCs w:val="22"/>
          <w:lang w:val="en-GB"/>
        </w:rPr>
        <w:t>#</w:t>
      </w:r>
      <w:r w:rsidRPr="000563CC">
        <w:rPr>
          <w:rFonts w:ascii="Palatino Linotype" w:hAnsi="Palatino Linotype"/>
          <w:sz w:val="22"/>
          <w:szCs w:val="22"/>
          <w:lang w:val="en-GB"/>
        </w:rPr>
        <w:tab/>
        <w:t xml:space="preserve">De Vaus, David (2002). </w:t>
      </w:r>
      <w:r w:rsidRPr="000563CC">
        <w:rPr>
          <w:rFonts w:ascii="Palatino Linotype" w:hAnsi="Palatino Linotype"/>
          <w:i/>
          <w:sz w:val="22"/>
          <w:szCs w:val="22"/>
          <w:lang w:val="en-GB"/>
        </w:rPr>
        <w:t>Surveys in Social Research</w:t>
      </w:r>
      <w:r w:rsidRPr="000563CC">
        <w:rPr>
          <w:rFonts w:ascii="Palatino Linotype" w:hAnsi="Palatino Linotype"/>
          <w:sz w:val="22"/>
          <w:szCs w:val="22"/>
          <w:lang w:val="en-GB"/>
        </w:rPr>
        <w:t>. 5</w:t>
      </w:r>
      <w:r w:rsidRPr="000563CC">
        <w:rPr>
          <w:rFonts w:ascii="Palatino Linotype" w:hAnsi="Palatino Linotype"/>
          <w:sz w:val="22"/>
          <w:szCs w:val="22"/>
          <w:vertAlign w:val="superscript"/>
          <w:lang w:val="en-GB"/>
        </w:rPr>
        <w:t>th</w:t>
      </w:r>
      <w:r w:rsidRPr="000563CC">
        <w:rPr>
          <w:rFonts w:ascii="Palatino Linotype" w:hAnsi="Palatino Linotype"/>
          <w:sz w:val="22"/>
          <w:szCs w:val="22"/>
          <w:lang w:val="en-GB"/>
        </w:rPr>
        <w:t xml:space="preserve"> edition, London and New York: Routledge, pp. 279-280 (2 pages). </w:t>
      </w:r>
    </w:p>
    <w:p w14:paraId="541A0CE6" w14:textId="77777777" w:rsidR="00D03859" w:rsidRPr="000563CC" w:rsidRDefault="00D03859">
      <w:pPr>
        <w:jc w:val="left"/>
        <w:outlineLvl w:val="0"/>
        <w:rPr>
          <w:rFonts w:ascii="Palatino Linotype" w:hAnsi="Palatino Linotype" w:cs="Arial"/>
          <w:bCs/>
          <w:sz w:val="22"/>
          <w:szCs w:val="22"/>
          <w:lang w:val="en-GB"/>
        </w:rPr>
      </w:pPr>
    </w:p>
    <w:p w14:paraId="066DBBDC" w14:textId="77777777" w:rsidR="00D03859" w:rsidRPr="000563CC" w:rsidRDefault="00BE05BF">
      <w:pPr>
        <w:spacing w:after="200" w:line="276" w:lineRule="auto"/>
        <w:jc w:val="left"/>
        <w:rPr>
          <w:rFonts w:ascii="Palatino Linotype" w:hAnsi="Palatino Linotype" w:cs="Arial"/>
          <w:b/>
          <w:bCs/>
          <w:sz w:val="22"/>
          <w:szCs w:val="22"/>
          <w:lang w:val="en-GB"/>
        </w:rPr>
      </w:pPr>
      <w:r w:rsidRPr="000563CC">
        <w:rPr>
          <w:sz w:val="22"/>
          <w:szCs w:val="22"/>
          <w:lang w:val="en-US"/>
        </w:rPr>
        <w:br w:type="page"/>
      </w:r>
    </w:p>
    <w:p w14:paraId="3ACC9467" w14:textId="77777777" w:rsidR="00D03859" w:rsidRPr="000563CC" w:rsidRDefault="00BE05BF">
      <w:pPr>
        <w:spacing w:after="100" w:line="240" w:lineRule="auto"/>
        <w:jc w:val="left"/>
        <w:rPr>
          <w:rFonts w:ascii="Palatino Linotype" w:hAnsi="Palatino Linotype" w:cs="Arial"/>
          <w:bCs/>
          <w:sz w:val="22"/>
          <w:szCs w:val="22"/>
          <w:lang w:val="en-GB"/>
        </w:rPr>
      </w:pPr>
      <w:r w:rsidRPr="000563CC">
        <w:rPr>
          <w:rFonts w:ascii="Palatino Linotype" w:hAnsi="Palatino Linotype" w:cs="Arial"/>
          <w:b/>
          <w:bCs/>
          <w:sz w:val="22"/>
          <w:szCs w:val="22"/>
          <w:lang w:val="en-GB"/>
        </w:rPr>
        <w:t>Module 6: Introduction to Statistical Inference</w:t>
      </w:r>
    </w:p>
    <w:p w14:paraId="55661712"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Matt Loftis</w:t>
      </w:r>
    </w:p>
    <w:p w14:paraId="488FFDB5"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p>
    <w:p w14:paraId="5704DF5F"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70FA1873" w14:textId="77777777" w:rsidR="00D03859" w:rsidRPr="000563CC" w:rsidRDefault="00D03859">
      <w:pPr>
        <w:jc w:val="left"/>
        <w:outlineLvl w:val="0"/>
        <w:rPr>
          <w:rFonts w:ascii="Palatino Linotype" w:hAnsi="Palatino Linotype"/>
          <w:b/>
          <w:sz w:val="22"/>
          <w:szCs w:val="22"/>
          <w:lang w:val="en-GB"/>
        </w:rPr>
      </w:pPr>
    </w:p>
    <w:p w14:paraId="4588E4EB"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Objectives:</w:t>
      </w:r>
    </w:p>
    <w:p w14:paraId="2FC2F000" w14:textId="77777777" w:rsidR="00D03859" w:rsidRPr="000563CC" w:rsidRDefault="00BE05BF">
      <w:pPr>
        <w:spacing w:after="200" w:line="276" w:lineRule="auto"/>
        <w:jc w:val="left"/>
        <w:rPr>
          <w:rFonts w:ascii="Palatino Linotype" w:hAnsi="Palatino Linotype" w:cs="Arial"/>
          <w:bCs/>
          <w:sz w:val="22"/>
          <w:szCs w:val="22"/>
          <w:lang w:val="en-GB"/>
        </w:rPr>
      </w:pPr>
      <w:r w:rsidRPr="000563CC">
        <w:rPr>
          <w:rFonts w:ascii="Palatino Linotype" w:hAnsi="Palatino Linotype" w:cs="Arial"/>
          <w:bCs/>
          <w:sz w:val="22"/>
          <w:szCs w:val="22"/>
          <w:lang w:val="en-GB"/>
        </w:rPr>
        <w:t xml:space="preserve">After this module, students should be able to use appropriate test statistics to make inferences about populations from samples of data. In particular, students should be able to interpret </w:t>
      </w:r>
      <w:r w:rsidRPr="000563CC">
        <w:rPr>
          <w:rFonts w:ascii="Palatino Linotype" w:hAnsi="Palatino Linotype" w:cs="Arial"/>
          <w:bCs/>
          <w:i/>
          <w:sz w:val="22"/>
          <w:szCs w:val="22"/>
          <w:lang w:val="en-GB"/>
        </w:rPr>
        <w:t>t</w:t>
      </w:r>
      <w:r w:rsidRPr="000563CC">
        <w:rPr>
          <w:rFonts w:ascii="Palatino Linotype" w:hAnsi="Palatino Linotype" w:cs="Arial"/>
          <w:bCs/>
          <w:sz w:val="22"/>
          <w:szCs w:val="22"/>
          <w:lang w:val="en-GB"/>
        </w:rPr>
        <w:t>-statistics, χ</w:t>
      </w:r>
      <w:r w:rsidRPr="000563CC">
        <w:rPr>
          <w:rFonts w:ascii="Palatino Linotype" w:hAnsi="Palatino Linotype" w:cs="Arial"/>
          <w:bCs/>
          <w:sz w:val="22"/>
          <w:szCs w:val="22"/>
          <w:vertAlign w:val="superscript"/>
          <w:lang w:val="en-GB"/>
        </w:rPr>
        <w:t>2</w:t>
      </w:r>
      <w:r w:rsidRPr="000563CC">
        <w:rPr>
          <w:rFonts w:ascii="Palatino Linotype" w:hAnsi="Palatino Linotype" w:cs="Arial"/>
          <w:bCs/>
          <w:sz w:val="22"/>
          <w:szCs w:val="22"/>
          <w:lang w:val="en-GB"/>
        </w:rPr>
        <w:t xml:space="preserve"> statistics, standard errors, and confidence intervals, and be able to explain the logic of the central limit theorem.</w:t>
      </w:r>
    </w:p>
    <w:p w14:paraId="647E07AA" w14:textId="77777777" w:rsidR="00D03859" w:rsidRPr="000563CC" w:rsidRDefault="00D03859">
      <w:pPr>
        <w:jc w:val="left"/>
        <w:outlineLvl w:val="0"/>
        <w:rPr>
          <w:rFonts w:ascii="Palatino Linotype" w:hAnsi="Palatino Linotype" w:cs="Arial"/>
          <w:bCs/>
          <w:sz w:val="22"/>
          <w:szCs w:val="22"/>
          <w:lang w:val="en-GB"/>
        </w:rPr>
      </w:pPr>
    </w:p>
    <w:p w14:paraId="51F8F287"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567D02DA"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Introduction to statistical inference</w:t>
      </w:r>
    </w:p>
    <w:p w14:paraId="14E34EEC"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Significance tests</w:t>
      </w:r>
    </w:p>
    <w:p w14:paraId="6F577286"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Interpreting statistical significance</w:t>
      </w:r>
    </w:p>
    <w:p w14:paraId="08D160C4" w14:textId="77777777" w:rsidR="00D03859" w:rsidRPr="000563CC" w:rsidRDefault="00D03859">
      <w:pPr>
        <w:spacing w:after="200" w:line="276" w:lineRule="auto"/>
        <w:jc w:val="left"/>
        <w:rPr>
          <w:rFonts w:ascii="Palatino Linotype" w:hAnsi="Palatino Linotype" w:cs="Arial"/>
          <w:b/>
          <w:bCs/>
          <w:sz w:val="22"/>
          <w:szCs w:val="22"/>
          <w:u w:val="single"/>
          <w:lang w:val="en-GB"/>
        </w:rPr>
      </w:pPr>
    </w:p>
    <w:p w14:paraId="6379E9D6" w14:textId="77777777" w:rsidR="00D03859" w:rsidRPr="000563CC" w:rsidRDefault="00BE05BF">
      <w:pPr>
        <w:tabs>
          <w:tab w:val="left" w:pos="2931"/>
        </w:tabs>
        <w:spacing w:line="240" w:lineRule="auto"/>
        <w:jc w:val="left"/>
        <w:rPr>
          <w:rFonts w:ascii="Palatino Linotype" w:hAnsi="Palatino Linotype"/>
          <w:b/>
          <w:sz w:val="22"/>
          <w:szCs w:val="22"/>
          <w:u w:val="single"/>
          <w:lang w:val="en-GB"/>
        </w:rPr>
      </w:pPr>
      <w:r w:rsidRPr="000563CC">
        <w:rPr>
          <w:rFonts w:ascii="Palatino Linotype" w:hAnsi="Palatino Linotype"/>
          <w:b/>
          <w:sz w:val="22"/>
          <w:szCs w:val="22"/>
          <w:u w:val="single"/>
          <w:lang w:val="en-GB"/>
        </w:rPr>
        <w:t>Readings:</w:t>
      </w:r>
    </w:p>
    <w:p w14:paraId="570C9E24" w14:textId="77777777" w:rsidR="00D03859" w:rsidRPr="000563CC" w:rsidRDefault="00BE05BF">
      <w:pPr>
        <w:spacing w:after="100" w:line="240" w:lineRule="auto"/>
        <w:ind w:left="426" w:hanging="284"/>
        <w:jc w:val="left"/>
        <w:rPr>
          <w:rFonts w:ascii="Palatino Linotype" w:hAnsi="Palatino Linotype"/>
          <w:b/>
          <w:sz w:val="22"/>
          <w:szCs w:val="22"/>
          <w:lang w:val="en-GB"/>
        </w:rPr>
      </w:pPr>
      <w:r w:rsidRPr="000563CC">
        <w:rPr>
          <w:rFonts w:ascii="Palatino Linotype" w:hAnsi="Palatino Linotype"/>
          <w:sz w:val="22"/>
          <w:szCs w:val="22"/>
          <w:lang w:val="en-GB"/>
        </w:rPr>
        <w:t>#</w:t>
      </w:r>
      <w:r w:rsidRPr="000563CC">
        <w:rPr>
          <w:rFonts w:ascii="Palatino Linotype" w:hAnsi="Palatino Linotype"/>
          <w:sz w:val="22"/>
          <w:szCs w:val="22"/>
          <w:lang w:val="en-GB"/>
        </w:rPr>
        <w:tab/>
        <w:t xml:space="preserve">Babbie, Earl (2010). </w:t>
      </w:r>
      <w:r w:rsidRPr="000563CC">
        <w:rPr>
          <w:rFonts w:ascii="Palatino Linotype" w:hAnsi="Palatino Linotype"/>
          <w:i/>
          <w:sz w:val="22"/>
          <w:szCs w:val="22"/>
          <w:lang w:val="en-GB"/>
        </w:rPr>
        <w:t>The practice of Social Research</w:t>
      </w:r>
      <w:r w:rsidRPr="000563CC">
        <w:rPr>
          <w:rFonts w:ascii="Palatino Linotype" w:hAnsi="Palatino Linotype"/>
          <w:sz w:val="22"/>
          <w:szCs w:val="22"/>
          <w:lang w:val="en-GB"/>
        </w:rPr>
        <w:t>. Twelfth edition, Belmont: Wadsworth Publishing Company, pp. 467, 476-488 (14 pages).</w:t>
      </w:r>
    </w:p>
    <w:p w14:paraId="1A1BBE65" w14:textId="77777777" w:rsidR="00D03859" w:rsidRPr="000563CC" w:rsidRDefault="00BE05BF">
      <w:pPr>
        <w:spacing w:line="240" w:lineRule="auto"/>
        <w:ind w:left="426" w:hanging="284"/>
        <w:jc w:val="left"/>
        <w:outlineLvl w:val="0"/>
        <w:rPr>
          <w:rFonts w:ascii="Palatino Linotype" w:hAnsi="Palatino Linotype" w:cs="Arial"/>
          <w:b/>
          <w:bCs/>
          <w:sz w:val="22"/>
          <w:szCs w:val="22"/>
          <w:lang w:val="en-GB"/>
        </w:rPr>
      </w:pPr>
      <w:r w:rsidRPr="000563CC">
        <w:rPr>
          <w:rFonts w:ascii="Palatino Linotype" w:hAnsi="Palatino Linotype" w:cs="Arial"/>
          <w:bCs/>
          <w:i/>
          <w:sz w:val="22"/>
          <w:szCs w:val="22"/>
          <w:lang w:val="en-GB"/>
        </w:rPr>
        <w:t>B</w:t>
      </w:r>
      <w:r w:rsidRPr="000563CC">
        <w:rPr>
          <w:rFonts w:ascii="Palatino Linotype" w:hAnsi="Palatino Linotype" w:cs="Arial"/>
          <w:bCs/>
          <w:i/>
          <w:sz w:val="22"/>
          <w:szCs w:val="22"/>
          <w:lang w:val="en-GB"/>
        </w:rPr>
        <w:tab/>
      </w:r>
      <w:r w:rsidRPr="000563CC">
        <w:rPr>
          <w:rFonts w:ascii="Palatino Linotype" w:hAnsi="Palatino Linotype" w:cs="Arial"/>
          <w:bCs/>
          <w:sz w:val="22"/>
          <w:szCs w:val="22"/>
          <w:lang w:val="en-GB"/>
        </w:rPr>
        <w:t xml:space="preserve">David, Matthew &amp; Carole D. Sutton (2011) </w:t>
      </w:r>
      <w:r w:rsidRPr="000563CC">
        <w:rPr>
          <w:rFonts w:ascii="Palatino Linotype" w:hAnsi="Palatino Linotype" w:cs="Arial"/>
          <w:bCs/>
          <w:i/>
          <w:sz w:val="22"/>
          <w:szCs w:val="22"/>
          <w:lang w:val="en-GB"/>
        </w:rPr>
        <w:t>Social Research. An Introduction</w:t>
      </w:r>
      <w:r w:rsidRPr="000563CC">
        <w:rPr>
          <w:rFonts w:ascii="Palatino Linotype" w:hAnsi="Palatino Linotype" w:cs="Arial"/>
          <w:bCs/>
          <w:sz w:val="22"/>
          <w:szCs w:val="22"/>
          <w:lang w:val="en-GB"/>
        </w:rPr>
        <w:t xml:space="preserve"> (Second edition). Thousand Oaks &amp; New Delhi: Sage Publications, pp. 529-548 (skip the section ‘Calculating an independent samples t-test in IBM SPSS Statistics 19’ page 539, the section ‘Calculating a dependent samples t-test in IBM SPSS Statistics 19’ page 542-543, and page 546-547 ‘Using IBM SPSS Statistics 19 to calculate chi-square’) (17 pages).</w:t>
      </w:r>
    </w:p>
    <w:p w14:paraId="3563F113" w14:textId="77777777" w:rsidR="00D03859" w:rsidRPr="000563CC" w:rsidRDefault="00D03859">
      <w:pPr>
        <w:jc w:val="left"/>
        <w:outlineLvl w:val="0"/>
        <w:rPr>
          <w:rFonts w:ascii="Palatino Linotype" w:hAnsi="Palatino Linotype" w:cs="Arial"/>
          <w:b/>
          <w:bCs/>
          <w:sz w:val="22"/>
          <w:szCs w:val="22"/>
          <w:lang w:val="en-GB"/>
        </w:rPr>
      </w:pPr>
    </w:p>
    <w:p w14:paraId="56242B36" w14:textId="77777777" w:rsidR="00D03859" w:rsidRPr="000563CC" w:rsidRDefault="00D03859">
      <w:pPr>
        <w:jc w:val="left"/>
        <w:outlineLvl w:val="0"/>
        <w:rPr>
          <w:rFonts w:ascii="Palatino Linotype" w:hAnsi="Palatino Linotype" w:cs="Arial"/>
          <w:b/>
          <w:bCs/>
          <w:sz w:val="22"/>
          <w:szCs w:val="22"/>
          <w:lang w:val="en-GB"/>
        </w:rPr>
      </w:pPr>
    </w:p>
    <w:p w14:paraId="449A9121" w14:textId="77777777" w:rsidR="00D03859" w:rsidRPr="000563CC" w:rsidRDefault="00D03859">
      <w:pPr>
        <w:jc w:val="left"/>
        <w:outlineLvl w:val="0"/>
        <w:rPr>
          <w:rFonts w:ascii="Palatino Linotype" w:hAnsi="Palatino Linotype" w:cs="Arial"/>
          <w:b/>
          <w:bCs/>
          <w:sz w:val="22"/>
          <w:szCs w:val="22"/>
          <w:lang w:val="en-GB"/>
        </w:rPr>
      </w:pPr>
    </w:p>
    <w:p w14:paraId="78BE8902" w14:textId="77777777" w:rsidR="00D03859" w:rsidRPr="000563CC" w:rsidRDefault="00D03859">
      <w:pPr>
        <w:jc w:val="left"/>
        <w:outlineLvl w:val="0"/>
        <w:rPr>
          <w:rFonts w:ascii="Palatino Linotype" w:hAnsi="Palatino Linotype" w:cs="Arial"/>
          <w:b/>
          <w:bCs/>
          <w:sz w:val="22"/>
          <w:szCs w:val="22"/>
          <w:lang w:val="en-GB"/>
        </w:rPr>
      </w:pPr>
    </w:p>
    <w:p w14:paraId="409B12C1" w14:textId="77777777" w:rsidR="00D03859" w:rsidRPr="000563CC" w:rsidRDefault="00D03859">
      <w:pPr>
        <w:jc w:val="left"/>
        <w:outlineLvl w:val="0"/>
        <w:rPr>
          <w:rFonts w:ascii="Palatino Linotype" w:hAnsi="Palatino Linotype" w:cs="Arial"/>
          <w:b/>
          <w:bCs/>
          <w:sz w:val="22"/>
          <w:szCs w:val="22"/>
          <w:lang w:val="en-GB"/>
        </w:rPr>
      </w:pPr>
    </w:p>
    <w:p w14:paraId="182B47DD" w14:textId="77777777" w:rsidR="00D03859" w:rsidRPr="000563CC" w:rsidRDefault="00D03859">
      <w:pPr>
        <w:jc w:val="left"/>
        <w:outlineLvl w:val="0"/>
        <w:rPr>
          <w:rFonts w:ascii="Palatino Linotype" w:hAnsi="Palatino Linotype" w:cs="Arial"/>
          <w:b/>
          <w:bCs/>
          <w:sz w:val="22"/>
          <w:szCs w:val="22"/>
          <w:lang w:val="en-GB"/>
        </w:rPr>
      </w:pPr>
    </w:p>
    <w:p w14:paraId="4F70A347" w14:textId="77777777" w:rsidR="00D03859" w:rsidRPr="000563CC" w:rsidRDefault="00D03859">
      <w:pPr>
        <w:jc w:val="left"/>
        <w:outlineLvl w:val="0"/>
        <w:rPr>
          <w:rFonts w:ascii="Palatino Linotype" w:hAnsi="Palatino Linotype" w:cs="Arial"/>
          <w:b/>
          <w:bCs/>
          <w:sz w:val="22"/>
          <w:szCs w:val="22"/>
          <w:lang w:val="en-GB"/>
        </w:rPr>
      </w:pPr>
    </w:p>
    <w:p w14:paraId="2F34CB43" w14:textId="77777777" w:rsidR="00D03859" w:rsidRPr="000563CC" w:rsidRDefault="00D03859">
      <w:pPr>
        <w:jc w:val="left"/>
        <w:outlineLvl w:val="0"/>
        <w:rPr>
          <w:rFonts w:ascii="Palatino Linotype" w:hAnsi="Palatino Linotype" w:cs="Arial"/>
          <w:b/>
          <w:bCs/>
          <w:sz w:val="22"/>
          <w:szCs w:val="22"/>
          <w:lang w:val="en-GB"/>
        </w:rPr>
      </w:pPr>
    </w:p>
    <w:p w14:paraId="17669578" w14:textId="77777777" w:rsidR="00D03859" w:rsidRPr="000563CC" w:rsidRDefault="00D03859">
      <w:pPr>
        <w:jc w:val="left"/>
        <w:outlineLvl w:val="0"/>
        <w:rPr>
          <w:rFonts w:ascii="Palatino Linotype" w:hAnsi="Palatino Linotype" w:cs="Arial"/>
          <w:b/>
          <w:bCs/>
          <w:sz w:val="22"/>
          <w:szCs w:val="22"/>
          <w:lang w:val="en-GB"/>
        </w:rPr>
      </w:pPr>
    </w:p>
    <w:p w14:paraId="5580E50C" w14:textId="77777777" w:rsidR="00D03859" w:rsidRDefault="00D03859">
      <w:pPr>
        <w:jc w:val="left"/>
        <w:outlineLvl w:val="0"/>
        <w:rPr>
          <w:rFonts w:ascii="Palatino Linotype" w:hAnsi="Palatino Linotype" w:cs="Arial"/>
          <w:b/>
          <w:bCs/>
          <w:sz w:val="22"/>
          <w:szCs w:val="22"/>
          <w:lang w:val="en-GB"/>
        </w:rPr>
      </w:pPr>
    </w:p>
    <w:p w14:paraId="1796EEAD" w14:textId="77777777" w:rsidR="000563CC" w:rsidRDefault="000563CC">
      <w:pPr>
        <w:jc w:val="left"/>
        <w:outlineLvl w:val="0"/>
        <w:rPr>
          <w:rFonts w:ascii="Palatino Linotype" w:hAnsi="Palatino Linotype" w:cs="Arial"/>
          <w:b/>
          <w:bCs/>
          <w:sz w:val="22"/>
          <w:szCs w:val="22"/>
          <w:lang w:val="en-GB"/>
        </w:rPr>
      </w:pPr>
    </w:p>
    <w:p w14:paraId="144F3259" w14:textId="77777777" w:rsidR="000563CC" w:rsidRDefault="000563CC">
      <w:pPr>
        <w:jc w:val="left"/>
        <w:outlineLvl w:val="0"/>
        <w:rPr>
          <w:rFonts w:ascii="Palatino Linotype" w:hAnsi="Palatino Linotype" w:cs="Arial"/>
          <w:b/>
          <w:bCs/>
          <w:sz w:val="22"/>
          <w:szCs w:val="22"/>
          <w:lang w:val="en-GB"/>
        </w:rPr>
      </w:pPr>
    </w:p>
    <w:p w14:paraId="3D4B4F75" w14:textId="77777777" w:rsidR="000563CC" w:rsidRDefault="000563CC">
      <w:pPr>
        <w:jc w:val="left"/>
        <w:outlineLvl w:val="0"/>
        <w:rPr>
          <w:rFonts w:ascii="Palatino Linotype" w:hAnsi="Palatino Linotype" w:cs="Arial"/>
          <w:b/>
          <w:bCs/>
          <w:sz w:val="22"/>
          <w:szCs w:val="22"/>
          <w:lang w:val="en-GB"/>
        </w:rPr>
      </w:pPr>
    </w:p>
    <w:p w14:paraId="0D340E27" w14:textId="77777777" w:rsidR="000563CC" w:rsidRDefault="000563CC">
      <w:pPr>
        <w:jc w:val="left"/>
        <w:outlineLvl w:val="0"/>
        <w:rPr>
          <w:rFonts w:ascii="Palatino Linotype" w:hAnsi="Palatino Linotype" w:cs="Arial"/>
          <w:b/>
          <w:bCs/>
          <w:sz w:val="22"/>
          <w:szCs w:val="22"/>
          <w:lang w:val="en-GB"/>
        </w:rPr>
      </w:pPr>
    </w:p>
    <w:p w14:paraId="210FAF0F" w14:textId="77777777" w:rsidR="000563CC" w:rsidRPr="000563CC" w:rsidRDefault="000563CC">
      <w:pPr>
        <w:jc w:val="left"/>
        <w:outlineLvl w:val="0"/>
        <w:rPr>
          <w:rFonts w:ascii="Palatino Linotype" w:hAnsi="Palatino Linotype" w:cs="Arial"/>
          <w:b/>
          <w:bCs/>
          <w:sz w:val="22"/>
          <w:szCs w:val="22"/>
          <w:lang w:val="en-GB"/>
        </w:rPr>
      </w:pPr>
    </w:p>
    <w:p w14:paraId="4CDFF000" w14:textId="77777777" w:rsidR="00D03859" w:rsidRPr="000563CC" w:rsidRDefault="00D03859">
      <w:pPr>
        <w:jc w:val="left"/>
        <w:outlineLvl w:val="0"/>
        <w:rPr>
          <w:rFonts w:ascii="Palatino Linotype" w:hAnsi="Palatino Linotype" w:cs="Arial"/>
          <w:b/>
          <w:bCs/>
          <w:sz w:val="22"/>
          <w:szCs w:val="22"/>
          <w:lang w:val="en-GB"/>
        </w:rPr>
      </w:pPr>
    </w:p>
    <w:p w14:paraId="46070664" w14:textId="77777777" w:rsidR="00D03859" w:rsidRPr="000563CC" w:rsidRDefault="00BE05BF">
      <w:pPr>
        <w:jc w:val="left"/>
        <w:outlineLvl w:val="0"/>
        <w:rPr>
          <w:rFonts w:ascii="Palatino Linotype" w:hAnsi="Palatino Linotype" w:cs="Arial"/>
          <w:b/>
          <w:bCs/>
          <w:sz w:val="22"/>
          <w:szCs w:val="22"/>
          <w:lang w:val="en-GB"/>
        </w:rPr>
      </w:pPr>
      <w:r w:rsidRPr="000563CC">
        <w:rPr>
          <w:rFonts w:ascii="Palatino Linotype" w:hAnsi="Palatino Linotype" w:cs="Arial"/>
          <w:b/>
          <w:bCs/>
          <w:sz w:val="22"/>
          <w:szCs w:val="22"/>
          <w:lang w:val="en-GB"/>
        </w:rPr>
        <w:t>Module 7: Multivariate Analysis</w:t>
      </w:r>
    </w:p>
    <w:p w14:paraId="168D14BB"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Matt Loftis</w:t>
      </w:r>
    </w:p>
    <w:p w14:paraId="3D60FAB6"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r w:rsidRPr="000563CC">
        <w:rPr>
          <w:rFonts w:ascii="Palatino Linotype" w:hAnsi="Palatino Linotype"/>
          <w:sz w:val="22"/>
          <w:szCs w:val="22"/>
          <w:lang w:val="en-GB"/>
        </w:rPr>
        <w:tab/>
      </w:r>
    </w:p>
    <w:p w14:paraId="4C7EFB79"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3E822540" w14:textId="77777777" w:rsidR="00D03859" w:rsidRPr="000563CC" w:rsidRDefault="00D03859">
      <w:pPr>
        <w:jc w:val="left"/>
        <w:outlineLvl w:val="0"/>
        <w:rPr>
          <w:rFonts w:ascii="Palatino Linotype" w:hAnsi="Palatino Linotype" w:cs="Arial"/>
          <w:b/>
          <w:bCs/>
          <w:sz w:val="22"/>
          <w:szCs w:val="22"/>
          <w:lang w:val="en-GB"/>
        </w:rPr>
      </w:pPr>
    </w:p>
    <w:p w14:paraId="21DBEF5A" w14:textId="77777777" w:rsidR="00D03859" w:rsidRPr="000563CC" w:rsidRDefault="00D03859">
      <w:pPr>
        <w:jc w:val="left"/>
        <w:outlineLvl w:val="0"/>
        <w:rPr>
          <w:rFonts w:ascii="Palatino Linotype" w:hAnsi="Palatino Linotype" w:cs="Arial"/>
          <w:b/>
          <w:bCs/>
          <w:sz w:val="22"/>
          <w:szCs w:val="22"/>
          <w:lang w:val="en-GB"/>
        </w:rPr>
      </w:pPr>
    </w:p>
    <w:p w14:paraId="0D7A2724"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Objectives:</w:t>
      </w:r>
    </w:p>
    <w:p w14:paraId="223C4295"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 xml:space="preserve">After this module, students should be able to analyze the relationship between three or more variables by means of graphs and tables. In particular, the students should be able to understand and apply the principle of controlling for third variables when interpreting and constructing multivariate analyses. </w:t>
      </w:r>
    </w:p>
    <w:p w14:paraId="7CD311F0" w14:textId="77777777" w:rsidR="00D03859" w:rsidRPr="000563CC" w:rsidRDefault="00D03859">
      <w:pPr>
        <w:jc w:val="left"/>
        <w:rPr>
          <w:rFonts w:ascii="Palatino Linotype" w:hAnsi="Palatino Linotype"/>
          <w:bCs/>
          <w:sz w:val="22"/>
          <w:szCs w:val="22"/>
          <w:lang w:val="en-GB"/>
        </w:rPr>
      </w:pPr>
    </w:p>
    <w:p w14:paraId="48640CCA" w14:textId="77777777" w:rsidR="00D03859" w:rsidRPr="000563CC" w:rsidRDefault="00BE05BF">
      <w:pPr>
        <w:jc w:val="left"/>
        <w:outlineLvl w:val="0"/>
        <w:rPr>
          <w:rFonts w:ascii="Palatino Linotype" w:hAnsi="Palatino Linotype" w:cs="Arial"/>
          <w:b/>
          <w:bCs/>
          <w:sz w:val="22"/>
          <w:szCs w:val="22"/>
          <w:u w:val="single"/>
          <w:lang w:val="en-GB"/>
        </w:rPr>
      </w:pPr>
      <w:r w:rsidRPr="000563CC">
        <w:rPr>
          <w:rFonts w:ascii="Palatino Linotype" w:hAnsi="Palatino Linotype" w:cs="Arial"/>
          <w:b/>
          <w:bCs/>
          <w:sz w:val="22"/>
          <w:szCs w:val="22"/>
          <w:u w:val="single"/>
          <w:lang w:val="en-GB"/>
        </w:rPr>
        <w:t>Topics:</w:t>
      </w:r>
    </w:p>
    <w:p w14:paraId="414B6ABD"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Introduction to multivariate analysis</w:t>
      </w:r>
    </w:p>
    <w:p w14:paraId="054AA7D6"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Controlling for other variables</w:t>
      </w:r>
    </w:p>
    <w:p w14:paraId="1C1561AF"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Types of relationships between three variables</w:t>
      </w:r>
    </w:p>
    <w:p w14:paraId="7B513F1A" w14:textId="77777777" w:rsidR="00D03859" w:rsidRPr="000563CC" w:rsidRDefault="00BE05BF">
      <w:pPr>
        <w:numPr>
          <w:ilvl w:val="0"/>
          <w:numId w:val="1"/>
        </w:numPr>
        <w:tabs>
          <w:tab w:val="left" w:pos="2931"/>
        </w:tabs>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Elaboration analysis using tables</w:t>
      </w:r>
    </w:p>
    <w:p w14:paraId="76EEC20D" w14:textId="77777777" w:rsidR="00D03859" w:rsidRPr="000563CC" w:rsidRDefault="00D03859">
      <w:pPr>
        <w:tabs>
          <w:tab w:val="left" w:pos="2931"/>
        </w:tabs>
        <w:spacing w:line="240" w:lineRule="auto"/>
        <w:jc w:val="left"/>
        <w:rPr>
          <w:rFonts w:ascii="Palatino Linotype" w:hAnsi="Palatino Linotype"/>
          <w:sz w:val="22"/>
          <w:szCs w:val="22"/>
          <w:lang w:val="en-GB"/>
        </w:rPr>
      </w:pPr>
    </w:p>
    <w:p w14:paraId="4097656F" w14:textId="77777777" w:rsidR="00D03859" w:rsidRPr="000563CC" w:rsidRDefault="00D03859">
      <w:pPr>
        <w:tabs>
          <w:tab w:val="left" w:pos="2931"/>
        </w:tabs>
        <w:spacing w:line="240" w:lineRule="auto"/>
        <w:jc w:val="left"/>
        <w:rPr>
          <w:rFonts w:ascii="Palatino Linotype" w:hAnsi="Palatino Linotype"/>
          <w:b/>
          <w:sz w:val="22"/>
          <w:szCs w:val="22"/>
          <w:u w:val="single"/>
          <w:lang w:val="en-GB"/>
        </w:rPr>
      </w:pPr>
    </w:p>
    <w:p w14:paraId="0B1B1EC8" w14:textId="77777777" w:rsidR="00D03859" w:rsidRPr="000563CC" w:rsidRDefault="00BE05BF">
      <w:pPr>
        <w:tabs>
          <w:tab w:val="left" w:pos="2931"/>
        </w:tabs>
        <w:spacing w:line="240" w:lineRule="auto"/>
        <w:jc w:val="left"/>
        <w:rPr>
          <w:rFonts w:ascii="Palatino Linotype" w:hAnsi="Palatino Linotype"/>
          <w:b/>
          <w:sz w:val="22"/>
          <w:szCs w:val="22"/>
          <w:u w:val="single"/>
          <w:lang w:val="en-GB"/>
        </w:rPr>
      </w:pPr>
      <w:r w:rsidRPr="000563CC">
        <w:rPr>
          <w:rFonts w:ascii="Palatino Linotype" w:hAnsi="Palatino Linotype"/>
          <w:b/>
          <w:sz w:val="22"/>
          <w:szCs w:val="22"/>
          <w:u w:val="single"/>
          <w:lang w:val="en-GB"/>
        </w:rPr>
        <w:t>Readings:</w:t>
      </w:r>
    </w:p>
    <w:p w14:paraId="2A788EC3" w14:textId="77777777" w:rsidR="00D03859" w:rsidRPr="000563CC" w:rsidRDefault="00BE05BF">
      <w:pPr>
        <w:spacing w:after="100" w:line="240" w:lineRule="auto"/>
        <w:ind w:left="426" w:hanging="284"/>
        <w:jc w:val="left"/>
        <w:rPr>
          <w:rFonts w:ascii="Palatino Linotype" w:hAnsi="Palatino Linotype"/>
          <w:sz w:val="22"/>
          <w:szCs w:val="22"/>
          <w:lang w:val="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Agresti</w:t>
      </w:r>
      <w:r w:rsidRPr="000563CC">
        <w:rPr>
          <w:rFonts w:ascii="Palatino Linotype" w:hAnsi="Palatino Linotype"/>
          <w:sz w:val="22"/>
          <w:szCs w:val="22"/>
          <w:lang w:val="en-GB"/>
        </w:rPr>
        <w:t xml:space="preserve"> &amp; B. Finlay (2009), </w:t>
      </w:r>
      <w:r w:rsidRPr="000563CC">
        <w:rPr>
          <w:rStyle w:val="Accentuation"/>
          <w:rFonts w:ascii="Palatino Linotype" w:hAnsi="Palatino Linotype"/>
          <w:sz w:val="22"/>
          <w:szCs w:val="22"/>
          <w:lang w:val="en-GB"/>
        </w:rPr>
        <w:t>Statistical Methods for the Social Sciences,</w:t>
      </w:r>
      <w:r w:rsidRPr="000563CC">
        <w:rPr>
          <w:rFonts w:ascii="Palatino Linotype" w:hAnsi="Palatino Linotype"/>
          <w:sz w:val="22"/>
          <w:szCs w:val="22"/>
          <w:lang w:val="en-GB"/>
        </w:rPr>
        <w:t xml:space="preserve"> fourth edition, Upper Saddle River, NJ: Prentice Hall, pp. 301- 315 (Skip section 10.4  p. 313-314 ‘Inferential issues in statistical control’) (14 pages). </w:t>
      </w:r>
    </w:p>
    <w:p w14:paraId="6E0999D7" w14:textId="77777777" w:rsidR="00D03859" w:rsidRPr="000563CC" w:rsidRDefault="00BE05BF">
      <w:pPr>
        <w:spacing w:after="100" w:line="240" w:lineRule="auto"/>
        <w:ind w:left="426" w:hanging="284"/>
        <w:jc w:val="left"/>
        <w:rPr>
          <w:rFonts w:ascii="Palatino Linotype" w:hAnsi="Palatino Linotype"/>
          <w:sz w:val="22"/>
          <w:szCs w:val="22"/>
          <w:lang w:val="en-GB"/>
        </w:rPr>
      </w:pPr>
      <w:r w:rsidRPr="000563CC">
        <w:rPr>
          <w:rFonts w:ascii="Palatino Linotype" w:hAnsi="Palatino Linotype"/>
          <w:sz w:val="22"/>
          <w:szCs w:val="22"/>
          <w:lang w:val="en-GB"/>
        </w:rPr>
        <w:t>#</w:t>
      </w:r>
      <w:r w:rsidRPr="000563CC">
        <w:rPr>
          <w:rFonts w:ascii="Palatino Linotype" w:hAnsi="Palatino Linotype"/>
          <w:sz w:val="22"/>
          <w:szCs w:val="22"/>
          <w:lang w:val="en-GB"/>
        </w:rPr>
        <w:tab/>
        <w:t xml:space="preserve"> De Vaus, David (2002). </w:t>
      </w:r>
      <w:r w:rsidRPr="000563CC">
        <w:rPr>
          <w:rFonts w:ascii="Palatino Linotype" w:hAnsi="Palatino Linotype"/>
          <w:i/>
          <w:sz w:val="22"/>
          <w:szCs w:val="22"/>
          <w:lang w:val="en-GB"/>
        </w:rPr>
        <w:t>Surveys in Social Research</w:t>
      </w:r>
      <w:r w:rsidRPr="000563CC">
        <w:rPr>
          <w:rFonts w:ascii="Palatino Linotype" w:hAnsi="Palatino Linotype"/>
          <w:sz w:val="22"/>
          <w:szCs w:val="22"/>
          <w:lang w:val="en-GB"/>
        </w:rPr>
        <w:t>. 5</w:t>
      </w:r>
      <w:r w:rsidRPr="000563CC">
        <w:rPr>
          <w:rFonts w:ascii="Palatino Linotype" w:hAnsi="Palatino Linotype"/>
          <w:sz w:val="22"/>
          <w:szCs w:val="22"/>
          <w:vertAlign w:val="superscript"/>
          <w:lang w:val="en-GB"/>
        </w:rPr>
        <w:t>th</w:t>
      </w:r>
      <w:r w:rsidRPr="000563CC">
        <w:rPr>
          <w:rFonts w:ascii="Palatino Linotype" w:hAnsi="Palatino Linotype"/>
          <w:sz w:val="22"/>
          <w:szCs w:val="22"/>
          <w:lang w:val="en-GB"/>
        </w:rPr>
        <w:t xml:space="preserve"> edition, London and New York: Routledge, pp. 297-314  (18 pages). </w:t>
      </w:r>
    </w:p>
    <w:p w14:paraId="015FC67E" w14:textId="77777777" w:rsidR="00D03859" w:rsidRPr="000563CC" w:rsidRDefault="00BE05BF">
      <w:pPr>
        <w:spacing w:after="100" w:line="240" w:lineRule="auto"/>
        <w:ind w:left="426" w:hanging="284"/>
        <w:jc w:val="left"/>
        <w:rPr>
          <w:rFonts w:ascii="Palatino Linotype" w:hAnsi="Palatino Linotype"/>
          <w:sz w:val="22"/>
          <w:szCs w:val="22"/>
          <w:lang w:val="en-GB"/>
        </w:rPr>
      </w:pPr>
      <w:r w:rsidRPr="000563CC">
        <w:rPr>
          <w:rFonts w:ascii="Palatino Linotype" w:hAnsi="Palatino Linotype"/>
          <w:sz w:val="22"/>
          <w:szCs w:val="22"/>
          <w:lang w:val="en-GB"/>
        </w:rPr>
        <w:t>#</w:t>
      </w:r>
      <w:r w:rsidRPr="000563CC">
        <w:rPr>
          <w:rFonts w:ascii="Palatino Linotype" w:hAnsi="Palatino Linotype"/>
          <w:sz w:val="22"/>
          <w:szCs w:val="22"/>
          <w:lang w:val="en-GB"/>
        </w:rPr>
        <w:tab/>
        <w:t xml:space="preserve">Rosenberg, Morris (1968). </w:t>
      </w:r>
      <w:r w:rsidRPr="000563CC">
        <w:rPr>
          <w:rFonts w:ascii="Palatino Linotype" w:hAnsi="Palatino Linotype"/>
          <w:i/>
          <w:sz w:val="22"/>
          <w:szCs w:val="22"/>
          <w:lang w:val="en-GB"/>
        </w:rPr>
        <w:t>The Logic of Survey Analysis</w:t>
      </w:r>
      <w:r w:rsidRPr="000563CC">
        <w:rPr>
          <w:rFonts w:ascii="Palatino Linotype" w:hAnsi="Palatino Linotype"/>
          <w:sz w:val="22"/>
          <w:szCs w:val="22"/>
          <w:lang w:val="en-GB"/>
        </w:rPr>
        <w:t>, New York: Basic Books, pp. 54-67 (14 pages).</w:t>
      </w:r>
    </w:p>
    <w:p w14:paraId="524E8D24" w14:textId="77777777" w:rsidR="00D03859" w:rsidRPr="000563CC" w:rsidRDefault="00BE05BF">
      <w:pPr>
        <w:spacing w:after="100" w:line="240" w:lineRule="auto"/>
        <w:ind w:left="426" w:hanging="284"/>
        <w:jc w:val="left"/>
        <w:rPr>
          <w:rFonts w:ascii="Palatino Linotype" w:hAnsi="Palatino Linotype" w:cs="Arial"/>
          <w:bCs/>
          <w:sz w:val="22"/>
          <w:szCs w:val="22"/>
          <w:lang w:val="en-GB"/>
        </w:rPr>
      </w:pPr>
      <w:r w:rsidRPr="000563CC">
        <w:rPr>
          <w:sz w:val="22"/>
          <w:szCs w:val="22"/>
        </w:rPr>
        <w:br w:type="page"/>
      </w:r>
    </w:p>
    <w:p w14:paraId="2A896EDB" w14:textId="77777777" w:rsidR="00D03859" w:rsidRPr="000563CC" w:rsidRDefault="00BE05BF">
      <w:pPr>
        <w:spacing w:after="100" w:line="240" w:lineRule="auto"/>
        <w:jc w:val="left"/>
        <w:rPr>
          <w:rFonts w:ascii="Palatino Linotype" w:hAnsi="Palatino Linotype"/>
          <w:sz w:val="22"/>
          <w:szCs w:val="22"/>
          <w:lang w:val="en-US" w:eastAsia="en-GB"/>
        </w:rPr>
      </w:pPr>
      <w:r w:rsidRPr="000563CC">
        <w:rPr>
          <w:rFonts w:ascii="Palatino Linotype" w:hAnsi="Palatino Linotype"/>
          <w:b/>
          <w:sz w:val="22"/>
          <w:szCs w:val="22"/>
          <w:u w:val="single"/>
          <w:lang w:val="en-GB"/>
        </w:rPr>
        <w:t>Block 4: Analysing Qualitative Data</w:t>
      </w:r>
    </w:p>
    <w:p w14:paraId="756E7F27" w14:textId="77777777" w:rsidR="00D03859" w:rsidRPr="000563CC" w:rsidRDefault="00D03859">
      <w:pPr>
        <w:rPr>
          <w:rFonts w:ascii="Palatino Linotype" w:hAnsi="Palatino Linotype"/>
          <w:b/>
          <w:sz w:val="22"/>
          <w:szCs w:val="22"/>
          <w:lang w:val="en-GB"/>
        </w:rPr>
      </w:pPr>
    </w:p>
    <w:p w14:paraId="2B10F2D4" w14:textId="77777777" w:rsidR="00D03859" w:rsidRPr="000563CC" w:rsidRDefault="00BE05BF">
      <w:pPr>
        <w:rPr>
          <w:rFonts w:ascii="Palatino Linotype" w:hAnsi="Palatino Linotype"/>
          <w:b/>
          <w:sz w:val="22"/>
          <w:szCs w:val="22"/>
          <w:lang w:val="en-GB"/>
        </w:rPr>
      </w:pPr>
      <w:r w:rsidRPr="000563CC">
        <w:rPr>
          <w:rFonts w:ascii="Palatino Linotype" w:hAnsi="Palatino Linotype"/>
          <w:b/>
          <w:sz w:val="22"/>
          <w:szCs w:val="22"/>
          <w:lang w:val="en-GB"/>
        </w:rPr>
        <w:t>Module 8: Deductive and Inductive Coding</w:t>
      </w:r>
    </w:p>
    <w:p w14:paraId="44408C00"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Emily Bech</w:t>
      </w:r>
    </w:p>
    <w:p w14:paraId="7B47C5CC"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Emily Bech</w:t>
      </w:r>
    </w:p>
    <w:p w14:paraId="0B7C0F3C"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Anthony Kevins</w:t>
      </w:r>
    </w:p>
    <w:p w14:paraId="31612878" w14:textId="77777777" w:rsidR="00D03859" w:rsidRPr="000563CC" w:rsidRDefault="00D03859">
      <w:pPr>
        <w:rPr>
          <w:rFonts w:ascii="Palatino Linotype" w:hAnsi="Palatino Linotype"/>
          <w:b/>
          <w:sz w:val="22"/>
          <w:szCs w:val="22"/>
          <w:u w:val="single"/>
          <w:lang w:val="en-GB"/>
        </w:rPr>
      </w:pPr>
    </w:p>
    <w:p w14:paraId="775A5BDB"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Objectives:</w:t>
      </w:r>
    </w:p>
    <w:p w14:paraId="6082DFB6"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 xml:space="preserve">The aim of module 9 is to enable students to (1) conduct and evaluate procedures to organize and prepare qualitative data for coding and analysis; (2) distinguish between open/inductive coding strategies and closed/deductive coding strategies; (3) to conduct inductive coding using line-by-line coding and axial coding; and (4) to prepare a codebook and to use it to conduct deductive coding. </w:t>
      </w:r>
    </w:p>
    <w:p w14:paraId="17CD2C66" w14:textId="77777777" w:rsidR="00D03859" w:rsidRPr="000563CC" w:rsidRDefault="00D03859">
      <w:pPr>
        <w:jc w:val="left"/>
        <w:outlineLvl w:val="0"/>
        <w:rPr>
          <w:rFonts w:ascii="Palatino Linotype" w:hAnsi="Palatino Linotype" w:cs="Arial"/>
          <w:bCs/>
          <w:sz w:val="22"/>
          <w:szCs w:val="22"/>
          <w:lang w:val="en-GB"/>
        </w:rPr>
      </w:pPr>
    </w:p>
    <w:p w14:paraId="352D1262"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 xml:space="preserve">Topics: </w:t>
      </w:r>
    </w:p>
    <w:p w14:paraId="1D26FE77"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Organization and preparation of qualitative data for coding &amp; analysis</w:t>
      </w:r>
    </w:p>
    <w:p w14:paraId="7BFCCBEE"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Inductive and deductive analysis of interviews and pre-existing data sources</w:t>
      </w:r>
    </w:p>
    <w:p w14:paraId="2C286C36"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Pros and cons of open and closed coding strategies</w:t>
      </w:r>
    </w:p>
    <w:p w14:paraId="25CC2C1C"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 xml:space="preserve">Grounded theory </w:t>
      </w:r>
    </w:p>
    <w:p w14:paraId="24C4F581"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Line-by-line coding and axial coding</w:t>
      </w:r>
    </w:p>
    <w:p w14:paraId="330B2CB5"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Developing codebooks</w:t>
      </w:r>
    </w:p>
    <w:p w14:paraId="4EBEE33C" w14:textId="77777777" w:rsidR="00D03859" w:rsidRPr="000563CC" w:rsidRDefault="00BE05BF">
      <w:pPr>
        <w:numPr>
          <w:ilvl w:val="0"/>
          <w:numId w:val="1"/>
        </w:numPr>
        <w:spacing w:line="240" w:lineRule="auto"/>
        <w:jc w:val="left"/>
        <w:rPr>
          <w:rFonts w:ascii="Palatino Linotype" w:hAnsi="Palatino Linotype"/>
          <w:sz w:val="22"/>
          <w:szCs w:val="22"/>
          <w:lang w:val="en-GB"/>
        </w:rPr>
      </w:pPr>
      <w:r w:rsidRPr="000563CC">
        <w:rPr>
          <w:rFonts w:ascii="Palatino Linotype" w:hAnsi="Palatino Linotype"/>
          <w:sz w:val="22"/>
          <w:szCs w:val="22"/>
          <w:lang w:val="en-GB"/>
        </w:rPr>
        <w:t>Deductive coding</w:t>
      </w:r>
    </w:p>
    <w:p w14:paraId="0C205994" w14:textId="77777777" w:rsidR="00D03859" w:rsidRPr="000563CC" w:rsidRDefault="00D03859">
      <w:pPr>
        <w:rPr>
          <w:rFonts w:ascii="Palatino Linotype" w:hAnsi="Palatino Linotype"/>
          <w:sz w:val="22"/>
          <w:szCs w:val="22"/>
          <w:lang w:val="en-GB"/>
        </w:rPr>
      </w:pPr>
    </w:p>
    <w:p w14:paraId="50194201" w14:textId="77777777" w:rsidR="00D03859" w:rsidRPr="000563CC" w:rsidRDefault="00D03859">
      <w:pPr>
        <w:rPr>
          <w:rFonts w:ascii="Palatino Linotype" w:hAnsi="Palatino Linotype"/>
          <w:b/>
          <w:sz w:val="22"/>
          <w:szCs w:val="22"/>
          <w:u w:val="single"/>
          <w:lang w:val="en-GB"/>
        </w:rPr>
      </w:pPr>
    </w:p>
    <w:p w14:paraId="740605E3"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Readings:</w:t>
      </w:r>
    </w:p>
    <w:p w14:paraId="261CDA64"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sz w:val="22"/>
          <w:szCs w:val="22"/>
          <w:lang w:val="en-US"/>
        </w:rPr>
        <w:t>@</w:t>
      </w:r>
      <w:r w:rsidRPr="000563CC">
        <w:rPr>
          <w:rFonts w:ascii="Palatino Linotype" w:hAnsi="Palatino Linotype"/>
          <w:sz w:val="22"/>
          <w:szCs w:val="22"/>
          <w:lang w:val="en-US"/>
        </w:rPr>
        <w:tab/>
        <w:t xml:space="preserve">McLellan, Eleanor, Kathleen M. MacQueen and Judith L. Neidig (2003): ‘Beyond the Qualitative Interview: Data Preparation and Transcription,’ </w:t>
      </w:r>
      <w:r w:rsidRPr="000563CC">
        <w:rPr>
          <w:rFonts w:ascii="Palatino Linotype" w:hAnsi="Palatino Linotype"/>
          <w:i/>
          <w:sz w:val="22"/>
          <w:szCs w:val="22"/>
          <w:lang w:val="en-US"/>
        </w:rPr>
        <w:t>Field Methods</w:t>
      </w:r>
      <w:r w:rsidRPr="000563CC">
        <w:rPr>
          <w:rFonts w:ascii="Palatino Linotype" w:hAnsi="Palatino Linotype"/>
          <w:sz w:val="22"/>
          <w:szCs w:val="22"/>
          <w:lang w:val="en-US"/>
        </w:rPr>
        <w:t xml:space="preserve"> 15: 63-84 (22 pages).</w:t>
      </w:r>
    </w:p>
    <w:p w14:paraId="3BF2EACC"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i/>
          <w:sz w:val="22"/>
          <w:szCs w:val="22"/>
          <w:lang w:val="en-GB" w:eastAsia="en-GB"/>
        </w:rPr>
        <w:t>B</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David &amp; Sutton (2011), pp. 338-348 (Coding Qualitative Data #1) (11 pages).</w:t>
      </w:r>
    </w:p>
    <w:p w14:paraId="71265DFC"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Burnard, Philip (1991), ‘A method of analysing interview transcripts in qualitative research,’ </w:t>
      </w:r>
      <w:r w:rsidRPr="000563CC">
        <w:rPr>
          <w:rFonts w:ascii="Palatino Linotype" w:hAnsi="Palatino Linotype"/>
          <w:i/>
          <w:sz w:val="22"/>
          <w:szCs w:val="22"/>
          <w:lang w:val="en-GB" w:eastAsia="en-GB"/>
        </w:rPr>
        <w:t xml:space="preserve">Nurse Education Today </w:t>
      </w:r>
      <w:r w:rsidRPr="000563CC">
        <w:rPr>
          <w:rFonts w:ascii="Palatino Linotype" w:hAnsi="Palatino Linotype"/>
          <w:sz w:val="22"/>
          <w:szCs w:val="22"/>
          <w:lang w:val="en-GB" w:eastAsia="en-GB"/>
        </w:rPr>
        <w:t>11: 461-466 (6 pages).</w:t>
      </w:r>
    </w:p>
    <w:p w14:paraId="67F0907E"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Charmaz, Kathy (2006) </w:t>
      </w:r>
      <w:r w:rsidRPr="000563CC">
        <w:rPr>
          <w:rFonts w:ascii="Palatino Linotype" w:hAnsi="Palatino Linotype"/>
          <w:i/>
          <w:sz w:val="22"/>
          <w:szCs w:val="22"/>
          <w:lang w:val="en-GB" w:eastAsia="en-GB"/>
        </w:rPr>
        <w:t>Constructing Grounded Theory: a Practical Guide through Qualitative Analysis</w:t>
      </w:r>
      <w:r w:rsidRPr="000563CC">
        <w:rPr>
          <w:rFonts w:ascii="Palatino Linotype" w:hAnsi="Palatino Linotype"/>
          <w:sz w:val="22"/>
          <w:szCs w:val="22"/>
          <w:lang w:val="en-GB" w:eastAsia="en-GB"/>
        </w:rPr>
        <w:t>. Pp. 42-60 (19 pages).</w:t>
      </w:r>
    </w:p>
    <w:p w14:paraId="12E42D09" w14:textId="77777777" w:rsidR="00D03859" w:rsidRPr="000563CC" w:rsidRDefault="00BE05BF">
      <w:pPr>
        <w:spacing w:after="100" w:line="240" w:lineRule="auto"/>
        <w:ind w:left="426" w:hanging="284"/>
        <w:jc w:val="left"/>
        <w:rPr>
          <w:rFonts w:ascii="Palatino Linotype" w:hAnsi="Palatino Linotype"/>
          <w:sz w:val="22"/>
          <w:szCs w:val="22"/>
          <w:lang w:val="en-GB"/>
        </w:rPr>
      </w:pPr>
      <w:r w:rsidRPr="000563CC">
        <w:rPr>
          <w:rFonts w:ascii="Palatino Linotype" w:hAnsi="Palatino Linotype"/>
          <w:sz w:val="22"/>
          <w:szCs w:val="22"/>
          <w:lang w:val="en-US"/>
        </w:rPr>
        <w:t>#</w:t>
      </w:r>
      <w:r w:rsidRPr="000563CC">
        <w:rPr>
          <w:rFonts w:ascii="Palatino Linotype" w:hAnsi="Palatino Linotype"/>
          <w:sz w:val="22"/>
          <w:szCs w:val="22"/>
          <w:lang w:val="en-US"/>
        </w:rPr>
        <w:tab/>
        <w:t xml:space="preserve">Lofland, John, David Snow, Leon Anderson, Lyn H. Lofland (2006). </w:t>
      </w:r>
      <w:r w:rsidRPr="000563CC">
        <w:rPr>
          <w:rFonts w:ascii="Palatino Linotype" w:hAnsi="Palatino Linotype"/>
          <w:i/>
          <w:sz w:val="22"/>
          <w:szCs w:val="22"/>
          <w:lang w:val="en-US"/>
        </w:rPr>
        <w:t>Analyzing Social Settings</w:t>
      </w:r>
      <w:r w:rsidRPr="000563CC">
        <w:rPr>
          <w:rFonts w:ascii="Palatino Linotype" w:hAnsi="Palatino Linotype"/>
          <w:sz w:val="22"/>
          <w:szCs w:val="22"/>
          <w:lang w:val="en-US"/>
        </w:rPr>
        <w:t>. Fourth Edition. Be</w:t>
      </w:r>
      <w:r w:rsidRPr="000563CC">
        <w:rPr>
          <w:rFonts w:ascii="Palatino Linotype" w:hAnsi="Palatino Linotype"/>
          <w:sz w:val="22"/>
          <w:szCs w:val="22"/>
          <w:lang w:val="en-GB"/>
        </w:rPr>
        <w:t>lmond: Wadsworth/Thomson. Pp. 195-211 (17 pages).</w:t>
      </w:r>
    </w:p>
    <w:p w14:paraId="56A05E07" w14:textId="77777777" w:rsidR="00D03859" w:rsidRPr="000563CC" w:rsidRDefault="00D03859">
      <w:pPr>
        <w:spacing w:after="100" w:line="240" w:lineRule="auto"/>
        <w:ind w:left="426" w:hanging="284"/>
        <w:jc w:val="left"/>
        <w:rPr>
          <w:rFonts w:ascii="Palatino Linotype" w:hAnsi="Palatino Linotype"/>
          <w:sz w:val="22"/>
          <w:szCs w:val="22"/>
          <w:lang w:val="en-GB"/>
        </w:rPr>
      </w:pPr>
    </w:p>
    <w:p w14:paraId="61440F61" w14:textId="77777777" w:rsidR="00D03859" w:rsidRPr="000563CC" w:rsidRDefault="00D03859">
      <w:pPr>
        <w:spacing w:after="100" w:line="240" w:lineRule="auto"/>
        <w:ind w:left="426" w:hanging="284"/>
        <w:jc w:val="left"/>
        <w:rPr>
          <w:rFonts w:ascii="Palatino Linotype" w:hAnsi="Palatino Linotype"/>
          <w:sz w:val="22"/>
          <w:szCs w:val="22"/>
          <w:lang w:val="en-GB"/>
        </w:rPr>
      </w:pPr>
    </w:p>
    <w:p w14:paraId="0B0ED81B" w14:textId="77777777" w:rsidR="00D03859" w:rsidRPr="000563CC" w:rsidRDefault="00D03859">
      <w:pPr>
        <w:spacing w:after="100" w:line="240" w:lineRule="auto"/>
        <w:ind w:left="426" w:hanging="284"/>
        <w:jc w:val="left"/>
        <w:rPr>
          <w:rFonts w:ascii="Palatino Linotype" w:hAnsi="Palatino Linotype"/>
          <w:sz w:val="22"/>
          <w:szCs w:val="22"/>
          <w:lang w:val="en-GB"/>
        </w:rPr>
      </w:pPr>
    </w:p>
    <w:p w14:paraId="53852B72" w14:textId="77777777" w:rsidR="00D03859" w:rsidRDefault="00D03859">
      <w:pPr>
        <w:spacing w:after="100" w:line="240" w:lineRule="auto"/>
        <w:jc w:val="left"/>
        <w:rPr>
          <w:rFonts w:ascii="Palatino Linotype" w:hAnsi="Palatino Linotype"/>
          <w:b/>
          <w:sz w:val="22"/>
          <w:szCs w:val="22"/>
          <w:lang w:val="en-GB"/>
        </w:rPr>
      </w:pPr>
    </w:p>
    <w:p w14:paraId="71BB9176" w14:textId="77777777" w:rsidR="000563CC" w:rsidRDefault="000563CC">
      <w:pPr>
        <w:spacing w:after="100" w:line="240" w:lineRule="auto"/>
        <w:jc w:val="left"/>
        <w:rPr>
          <w:rFonts w:ascii="Palatino Linotype" w:hAnsi="Palatino Linotype"/>
          <w:b/>
          <w:sz w:val="22"/>
          <w:szCs w:val="22"/>
          <w:lang w:val="en-GB"/>
        </w:rPr>
      </w:pPr>
    </w:p>
    <w:p w14:paraId="43C852DA" w14:textId="77777777" w:rsidR="000563CC" w:rsidRPr="000563CC" w:rsidRDefault="000563CC">
      <w:pPr>
        <w:spacing w:after="100" w:line="240" w:lineRule="auto"/>
        <w:jc w:val="left"/>
        <w:rPr>
          <w:rFonts w:ascii="Palatino Linotype" w:hAnsi="Palatino Linotype"/>
          <w:b/>
          <w:sz w:val="22"/>
          <w:szCs w:val="22"/>
          <w:lang w:val="en-GB"/>
        </w:rPr>
      </w:pPr>
    </w:p>
    <w:p w14:paraId="36E091A0" w14:textId="77777777" w:rsidR="00D03859" w:rsidRPr="000563CC" w:rsidRDefault="00BE05BF">
      <w:pPr>
        <w:spacing w:after="100" w:line="240" w:lineRule="auto"/>
        <w:jc w:val="left"/>
        <w:rPr>
          <w:rFonts w:ascii="Palatino Linotype" w:hAnsi="Palatino Linotype"/>
          <w:b/>
          <w:sz w:val="22"/>
          <w:szCs w:val="22"/>
          <w:lang w:val="en-GB"/>
        </w:rPr>
      </w:pPr>
      <w:r w:rsidRPr="000563CC">
        <w:rPr>
          <w:rFonts w:ascii="Palatino Linotype" w:hAnsi="Palatino Linotype"/>
          <w:b/>
          <w:sz w:val="22"/>
          <w:szCs w:val="22"/>
          <w:lang w:val="en-GB"/>
        </w:rPr>
        <w:t>Module 9: Computational Text Analysis</w:t>
      </w:r>
    </w:p>
    <w:p w14:paraId="603F7F77"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Matt Loftis</w:t>
      </w:r>
    </w:p>
    <w:p w14:paraId="7F09D7FC"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p>
    <w:p w14:paraId="37AFE3FF"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Emily Bech</w:t>
      </w:r>
    </w:p>
    <w:p w14:paraId="71CA7471" w14:textId="77777777" w:rsidR="00D03859" w:rsidRPr="000563CC" w:rsidRDefault="00D03859">
      <w:pPr>
        <w:rPr>
          <w:rFonts w:ascii="Palatino Linotype" w:hAnsi="Palatino Linotype"/>
          <w:b/>
          <w:sz w:val="22"/>
          <w:szCs w:val="22"/>
          <w:u w:val="single"/>
          <w:lang w:val="en-GB"/>
        </w:rPr>
      </w:pPr>
    </w:p>
    <w:p w14:paraId="7EE205D6"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Objectives:</w:t>
      </w:r>
    </w:p>
    <w:p w14:paraId="4006ED6F"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 xml:space="preserve">The aim of module 9 is to enable students to (1) conduct and evaluate procedures to organize and prepare qualitative data for coding and analysis; (2) distinguish between open/inductive coding strategies and closed/deductive coding strategies; (3) to conduct inductive coding using line-by-line coding and axial coding; and (4) to prepare a codebook and to use it to conduct deductive coding. </w:t>
      </w:r>
    </w:p>
    <w:p w14:paraId="64CF9D8E" w14:textId="77777777" w:rsidR="00D03859" w:rsidRPr="000563CC" w:rsidRDefault="00D03859">
      <w:pPr>
        <w:jc w:val="left"/>
        <w:outlineLvl w:val="0"/>
        <w:rPr>
          <w:rFonts w:ascii="Palatino Linotype" w:hAnsi="Palatino Linotype" w:cs="Arial"/>
          <w:bCs/>
          <w:sz w:val="22"/>
          <w:szCs w:val="22"/>
          <w:lang w:val="en-GB"/>
        </w:rPr>
      </w:pPr>
    </w:p>
    <w:p w14:paraId="0BDC2F73"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 xml:space="preserve">Topics: </w:t>
      </w:r>
    </w:p>
    <w:p w14:paraId="1915009B" w14:textId="77777777" w:rsidR="00D03859" w:rsidRPr="000563CC" w:rsidRDefault="00BE05BF">
      <w:pPr>
        <w:pStyle w:val="Paragraphedeliste"/>
        <w:numPr>
          <w:ilvl w:val="0"/>
          <w:numId w:val="6"/>
        </w:numPr>
        <w:spacing w:after="100" w:line="240" w:lineRule="auto"/>
        <w:jc w:val="left"/>
        <w:rPr>
          <w:rFonts w:ascii="Palatino Linotype" w:hAnsi="Palatino Linotype"/>
          <w:sz w:val="22"/>
          <w:szCs w:val="22"/>
          <w:lang w:val="en-GB"/>
        </w:rPr>
      </w:pPr>
      <w:r w:rsidRPr="000563CC">
        <w:rPr>
          <w:rFonts w:ascii="Palatino Linotype" w:hAnsi="Palatino Linotype"/>
          <w:sz w:val="22"/>
          <w:szCs w:val="22"/>
          <w:lang w:val="en-GB"/>
        </w:rPr>
        <w:t>Designing &amp; structuring content analysis</w:t>
      </w:r>
    </w:p>
    <w:p w14:paraId="55C50C21" w14:textId="77777777" w:rsidR="00D03859" w:rsidRPr="000563CC" w:rsidRDefault="00BE05BF">
      <w:pPr>
        <w:pStyle w:val="Paragraphedeliste"/>
        <w:numPr>
          <w:ilvl w:val="0"/>
          <w:numId w:val="6"/>
        </w:numPr>
        <w:spacing w:after="100" w:line="240" w:lineRule="auto"/>
        <w:jc w:val="left"/>
        <w:rPr>
          <w:rFonts w:ascii="Palatino Linotype" w:hAnsi="Palatino Linotype"/>
          <w:sz w:val="22"/>
          <w:szCs w:val="22"/>
          <w:lang w:val="en-GB"/>
        </w:rPr>
      </w:pPr>
      <w:r w:rsidRPr="000563CC">
        <w:rPr>
          <w:rFonts w:ascii="Palatino Linotype" w:hAnsi="Palatino Linotype"/>
          <w:sz w:val="22"/>
          <w:szCs w:val="22"/>
          <w:lang w:val="en-GB"/>
        </w:rPr>
        <w:t>Automated text analysis techniques</w:t>
      </w:r>
    </w:p>
    <w:p w14:paraId="036F3552" w14:textId="77777777" w:rsidR="00D03859" w:rsidRPr="000563CC" w:rsidRDefault="00D03859">
      <w:pPr>
        <w:spacing w:after="100" w:line="240" w:lineRule="auto"/>
        <w:ind w:left="720"/>
        <w:jc w:val="left"/>
        <w:rPr>
          <w:rFonts w:ascii="Palatino Linotype" w:hAnsi="Palatino Linotype"/>
          <w:sz w:val="22"/>
          <w:szCs w:val="22"/>
          <w:lang w:val="en-GB"/>
        </w:rPr>
      </w:pPr>
    </w:p>
    <w:p w14:paraId="5C5D2A68"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Readings:</w:t>
      </w:r>
    </w:p>
    <w:p w14:paraId="7D30CAA5" w14:textId="77777777" w:rsidR="00D03859" w:rsidRPr="000563CC" w:rsidRDefault="00BE05BF">
      <w:pPr>
        <w:spacing w:after="100" w:line="240" w:lineRule="auto"/>
        <w:ind w:left="426" w:hanging="426"/>
        <w:jc w:val="left"/>
        <w:rPr>
          <w:sz w:val="22"/>
          <w:szCs w:val="22"/>
        </w:rPr>
      </w:pPr>
      <w:r w:rsidRPr="000563CC">
        <w:rPr>
          <w:rFonts w:ascii="Palatino Linotype" w:hAnsi="Palatino Linotype"/>
          <w:sz w:val="22"/>
          <w:szCs w:val="22"/>
          <w:lang w:val="en-US"/>
        </w:rPr>
        <w:t xml:space="preserve">@    O'Connor, B., Bamman, D., &amp; Smith, N. A. (2011). "Computational text analysis for social science: Model assumptions and complexity." Proceedings of the NIPS Workshop on Computational Social Science and the Wisdom of Crowds. Available online at: </w:t>
      </w:r>
      <w:hyperlink r:id="rId10">
        <w:r w:rsidRPr="000563CC">
          <w:rPr>
            <w:rStyle w:val="InternetLink"/>
            <w:rFonts w:ascii="Palatino Linotype" w:hAnsi="Palatino Linotype"/>
            <w:sz w:val="22"/>
            <w:szCs w:val="22"/>
            <w:lang w:val="en-US"/>
          </w:rPr>
          <w:t>https://people.cs.umass.edu/~wallach/workshops/nips2011css/papers/OConnor.pdf</w:t>
        </w:r>
      </w:hyperlink>
      <w:r w:rsidRPr="000563CC">
        <w:rPr>
          <w:rFonts w:ascii="Palatino Linotype" w:hAnsi="Palatino Linotype"/>
          <w:sz w:val="22"/>
          <w:szCs w:val="22"/>
          <w:lang w:val="en-US"/>
        </w:rPr>
        <w:t xml:space="preserve"> </w:t>
      </w:r>
    </w:p>
    <w:p w14:paraId="53DB073D" w14:textId="77777777" w:rsidR="00D03859" w:rsidRPr="000563CC" w:rsidRDefault="00BE05BF">
      <w:pPr>
        <w:spacing w:after="100" w:line="240" w:lineRule="auto"/>
        <w:ind w:left="426" w:hanging="426"/>
        <w:jc w:val="left"/>
        <w:rPr>
          <w:rFonts w:ascii="Palatino Linotype" w:hAnsi="Palatino Linotype"/>
          <w:sz w:val="22"/>
          <w:szCs w:val="22"/>
          <w:lang w:val="en-US"/>
        </w:rPr>
      </w:pPr>
      <w:r w:rsidRPr="000563CC">
        <w:rPr>
          <w:rFonts w:ascii="Palatino Linotype" w:hAnsi="Palatino Linotype"/>
          <w:sz w:val="22"/>
          <w:szCs w:val="22"/>
          <w:lang w:val="en-US"/>
        </w:rPr>
        <w:t>@    Sculley, D., &amp; Pasanek, Bradley. M. (2008). "Meaning and mining: the impact of implicit assumptions in data mining for the humanities." Literary and Linguistic Computing, 23(4), 409-424. (</w:t>
      </w:r>
      <w:r w:rsidRPr="000563CC">
        <w:rPr>
          <w:rFonts w:ascii="Palatino Linotype" w:hAnsi="Palatino Linotype"/>
          <w:i/>
          <w:sz w:val="22"/>
          <w:szCs w:val="22"/>
          <w:lang w:val="en-US"/>
        </w:rPr>
        <w:t>AU Library</w:t>
      </w:r>
      <w:r w:rsidRPr="000563CC">
        <w:rPr>
          <w:rFonts w:ascii="Palatino Linotype" w:hAnsi="Palatino Linotype"/>
          <w:sz w:val="22"/>
          <w:szCs w:val="22"/>
          <w:lang w:val="en-US"/>
        </w:rPr>
        <w:t>)</w:t>
      </w:r>
    </w:p>
    <w:p w14:paraId="14B18D33" w14:textId="77777777" w:rsidR="00D03859" w:rsidRPr="000563CC" w:rsidRDefault="00BE05BF">
      <w:pPr>
        <w:spacing w:after="100" w:line="240" w:lineRule="auto"/>
        <w:ind w:left="426" w:hanging="426"/>
        <w:jc w:val="left"/>
        <w:rPr>
          <w:sz w:val="22"/>
          <w:szCs w:val="22"/>
        </w:rPr>
      </w:pPr>
      <w:r w:rsidRPr="000563CC">
        <w:rPr>
          <w:rFonts w:ascii="Palatino Linotype" w:hAnsi="Palatino Linotype"/>
          <w:sz w:val="22"/>
          <w:szCs w:val="22"/>
          <w:lang w:val="en-US"/>
        </w:rPr>
        <w:t>@    Robinson, David. (2016) "Text analysis of Trump's tweets confirms he writes only the (angrier) Android half." </w:t>
      </w:r>
      <w:hyperlink r:id="rId11">
        <w:r w:rsidRPr="000563CC">
          <w:rPr>
            <w:rStyle w:val="InternetLink"/>
            <w:rFonts w:ascii="Palatino Linotype" w:hAnsi="Palatino Linotype"/>
            <w:sz w:val="22"/>
            <w:szCs w:val="22"/>
            <w:lang w:val="en-US"/>
          </w:rPr>
          <w:t>http://varianceexplained.org/r/trump-tweets/</w:t>
        </w:r>
      </w:hyperlink>
    </w:p>
    <w:p w14:paraId="7A828F6D" w14:textId="77777777" w:rsidR="00D03859" w:rsidRPr="000563CC" w:rsidRDefault="00BE05BF">
      <w:pPr>
        <w:spacing w:after="100" w:line="240" w:lineRule="auto"/>
        <w:ind w:left="426" w:hanging="426"/>
        <w:jc w:val="left"/>
        <w:rPr>
          <w:sz w:val="22"/>
          <w:szCs w:val="22"/>
        </w:rPr>
      </w:pPr>
      <w:r w:rsidRPr="000563CC">
        <w:rPr>
          <w:rFonts w:ascii="Palatino Linotype" w:hAnsi="Palatino Linotype"/>
          <w:sz w:val="22"/>
          <w:szCs w:val="22"/>
          <w:lang w:val="en-US"/>
        </w:rPr>
        <w:t>@    Nelson, Robert K. (2011) "Of Monsters, Men — And Topic Modeling." </w:t>
      </w:r>
      <w:hyperlink r:id="rId12">
        <w:r w:rsidRPr="000563CC">
          <w:rPr>
            <w:rStyle w:val="InternetLink"/>
            <w:rFonts w:ascii="Palatino Linotype" w:hAnsi="Palatino Linotype"/>
            <w:sz w:val="22"/>
            <w:szCs w:val="22"/>
            <w:lang w:val="en-US"/>
          </w:rPr>
          <w:t>http://opinionator.blogs.nytimes.com/2011/05/29/of-monsters-men-and-topic-modeling/</w:t>
        </w:r>
      </w:hyperlink>
    </w:p>
    <w:p w14:paraId="7DC547BF" w14:textId="77777777" w:rsidR="00D03859" w:rsidRPr="000563CC" w:rsidRDefault="00D03859">
      <w:pPr>
        <w:spacing w:after="100" w:line="240" w:lineRule="auto"/>
        <w:ind w:left="142"/>
        <w:jc w:val="left"/>
        <w:rPr>
          <w:rFonts w:ascii="Palatino Linotype" w:hAnsi="Palatino Linotype"/>
          <w:sz w:val="22"/>
          <w:szCs w:val="22"/>
          <w:lang w:val="en-US"/>
        </w:rPr>
      </w:pPr>
    </w:p>
    <w:p w14:paraId="145E7408" w14:textId="77777777" w:rsidR="00D03859" w:rsidRPr="000563CC" w:rsidRDefault="00D03859">
      <w:pPr>
        <w:spacing w:after="100" w:line="240" w:lineRule="auto"/>
        <w:ind w:left="426" w:hanging="284"/>
        <w:jc w:val="left"/>
        <w:rPr>
          <w:rFonts w:ascii="Palatino Linotype" w:hAnsi="Palatino Linotype"/>
          <w:sz w:val="22"/>
          <w:szCs w:val="22"/>
          <w:lang w:val="en-US"/>
        </w:rPr>
      </w:pPr>
    </w:p>
    <w:p w14:paraId="06962450" w14:textId="77777777" w:rsidR="00D03859" w:rsidRPr="000563CC" w:rsidRDefault="00BE05BF">
      <w:pPr>
        <w:spacing w:after="100" w:line="240" w:lineRule="auto"/>
        <w:ind w:left="426" w:hanging="284"/>
        <w:jc w:val="left"/>
        <w:rPr>
          <w:rFonts w:ascii="Palatino Linotype" w:hAnsi="Palatino Linotype"/>
          <w:b/>
          <w:sz w:val="22"/>
          <w:szCs w:val="22"/>
          <w:lang w:val="en-GB"/>
        </w:rPr>
      </w:pPr>
      <w:r w:rsidRPr="000563CC">
        <w:rPr>
          <w:sz w:val="22"/>
          <w:szCs w:val="22"/>
        </w:rPr>
        <w:br w:type="page"/>
      </w:r>
    </w:p>
    <w:p w14:paraId="48FBB687" w14:textId="77777777" w:rsidR="00D03859" w:rsidRPr="000563CC" w:rsidRDefault="00BE05BF">
      <w:pPr>
        <w:spacing w:line="240" w:lineRule="auto"/>
        <w:jc w:val="left"/>
        <w:rPr>
          <w:rFonts w:ascii="Palatino Linotype" w:hAnsi="Palatino Linotype"/>
          <w:b/>
          <w:sz w:val="22"/>
          <w:szCs w:val="22"/>
          <w:lang w:val="en-GB"/>
        </w:rPr>
      </w:pPr>
      <w:r w:rsidRPr="000563CC">
        <w:rPr>
          <w:rFonts w:ascii="Palatino Linotype" w:hAnsi="Palatino Linotype"/>
          <w:b/>
          <w:sz w:val="22"/>
          <w:szCs w:val="22"/>
          <w:lang w:val="en-GB"/>
        </w:rPr>
        <w:t>Module 10: Qualitative analysis and displays</w:t>
      </w:r>
    </w:p>
    <w:p w14:paraId="7B962BFC"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Emily Bech</w:t>
      </w:r>
    </w:p>
    <w:p w14:paraId="4B2265AC"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1, 2: Matt Loftis</w:t>
      </w:r>
    </w:p>
    <w:p w14:paraId="01A34C88"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Discussion sections 3, 4: Emily Bech</w:t>
      </w:r>
    </w:p>
    <w:p w14:paraId="70BBB719" w14:textId="77777777" w:rsidR="00D03859" w:rsidRPr="000563CC" w:rsidRDefault="00D03859">
      <w:pPr>
        <w:rPr>
          <w:rFonts w:ascii="Palatino Linotype" w:hAnsi="Palatino Linotype"/>
          <w:b/>
          <w:sz w:val="22"/>
          <w:szCs w:val="22"/>
          <w:u w:val="single"/>
          <w:lang w:val="en-GB"/>
        </w:rPr>
      </w:pPr>
    </w:p>
    <w:p w14:paraId="6C6C350A"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Objectives:</w:t>
      </w:r>
    </w:p>
    <w:p w14:paraId="0E3BA8DD" w14:textId="77777777" w:rsidR="00D03859" w:rsidRPr="000563CC" w:rsidRDefault="00D03859">
      <w:pPr>
        <w:rPr>
          <w:rFonts w:ascii="Palatino Linotype" w:hAnsi="Palatino Linotype"/>
          <w:b/>
          <w:sz w:val="22"/>
          <w:szCs w:val="22"/>
          <w:u w:val="single"/>
          <w:lang w:val="en-GB"/>
        </w:rPr>
      </w:pPr>
    </w:p>
    <w:p w14:paraId="21C9CCE0"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The aim of module 10 is to enable students to be able to (1) describe different analysis strategies and their uses; (2) construct displays condensing qualitative data; and (3) to judge such condensations made by themselves or by others using the basic guidelines for constructing displays.</w:t>
      </w:r>
    </w:p>
    <w:p w14:paraId="55C575C1" w14:textId="77777777" w:rsidR="00D03859" w:rsidRPr="000563CC" w:rsidRDefault="00D03859">
      <w:pPr>
        <w:jc w:val="left"/>
        <w:outlineLvl w:val="0"/>
        <w:rPr>
          <w:rFonts w:ascii="Palatino Linotype" w:hAnsi="Palatino Linotype" w:cs="Arial"/>
          <w:bCs/>
          <w:sz w:val="22"/>
          <w:szCs w:val="22"/>
          <w:lang w:val="en-GB"/>
        </w:rPr>
      </w:pPr>
    </w:p>
    <w:p w14:paraId="134358CA"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 xml:space="preserve">Topics: </w:t>
      </w:r>
    </w:p>
    <w:p w14:paraId="19B1F189" w14:textId="77777777" w:rsidR="00D03859" w:rsidRPr="000563CC" w:rsidRDefault="00BE05BF">
      <w:pPr>
        <w:pStyle w:val="Paragraphedeliste"/>
        <w:numPr>
          <w:ilvl w:val="0"/>
          <w:numId w:val="5"/>
        </w:numPr>
        <w:rPr>
          <w:rFonts w:ascii="Palatino Linotype" w:hAnsi="Palatino Linotype" w:cs="Arial"/>
          <w:sz w:val="22"/>
          <w:szCs w:val="22"/>
          <w:lang w:val="en-GB"/>
        </w:rPr>
      </w:pPr>
      <w:r w:rsidRPr="000563CC">
        <w:rPr>
          <w:rFonts w:ascii="Palatino Linotype" w:hAnsi="Palatino Linotype" w:cs="Arial"/>
          <w:sz w:val="22"/>
          <w:szCs w:val="22"/>
          <w:lang w:val="en-GB"/>
        </w:rPr>
        <w:t>Constructing qualitative displays</w:t>
      </w:r>
    </w:p>
    <w:p w14:paraId="5A8BD86E" w14:textId="77777777" w:rsidR="00D03859" w:rsidRPr="000563CC" w:rsidRDefault="00BE05BF">
      <w:pPr>
        <w:pStyle w:val="Paragraphedeliste"/>
        <w:numPr>
          <w:ilvl w:val="0"/>
          <w:numId w:val="5"/>
        </w:numPr>
        <w:rPr>
          <w:rFonts w:ascii="Palatino Linotype" w:hAnsi="Palatino Linotype" w:cs="Arial"/>
          <w:sz w:val="22"/>
          <w:szCs w:val="22"/>
          <w:lang w:val="en-GB"/>
        </w:rPr>
      </w:pPr>
      <w:r w:rsidRPr="000563CC">
        <w:rPr>
          <w:rFonts w:ascii="Palatino Linotype" w:hAnsi="Palatino Linotype" w:cs="Arial"/>
          <w:sz w:val="22"/>
          <w:szCs w:val="22"/>
          <w:lang w:val="en-GB"/>
        </w:rPr>
        <w:t>Analyzing qualitative data using displays</w:t>
      </w:r>
    </w:p>
    <w:p w14:paraId="41FACEA0" w14:textId="77777777" w:rsidR="00D03859" w:rsidRPr="000563CC" w:rsidRDefault="00BE05BF">
      <w:pPr>
        <w:pStyle w:val="Paragraphedeliste"/>
        <w:numPr>
          <w:ilvl w:val="0"/>
          <w:numId w:val="5"/>
        </w:numPr>
        <w:rPr>
          <w:rFonts w:ascii="Palatino Linotype" w:hAnsi="Palatino Linotype"/>
          <w:sz w:val="22"/>
          <w:szCs w:val="22"/>
          <w:lang w:val="en-GB"/>
        </w:rPr>
      </w:pPr>
      <w:r w:rsidRPr="000563CC">
        <w:rPr>
          <w:rFonts w:ascii="Palatino Linotype" w:hAnsi="Palatino Linotype"/>
          <w:sz w:val="22"/>
          <w:szCs w:val="22"/>
          <w:lang w:val="en-GB"/>
        </w:rPr>
        <w:t>Evaluating qualitative displays</w:t>
      </w:r>
    </w:p>
    <w:p w14:paraId="4DD5A1B9" w14:textId="77777777" w:rsidR="00D03859" w:rsidRPr="000563CC" w:rsidRDefault="00D03859">
      <w:pPr>
        <w:rPr>
          <w:rFonts w:ascii="Palatino Linotype" w:hAnsi="Palatino Linotype"/>
          <w:sz w:val="22"/>
          <w:szCs w:val="22"/>
          <w:lang w:val="en-GB"/>
        </w:rPr>
      </w:pPr>
    </w:p>
    <w:p w14:paraId="17AA08A2" w14:textId="77777777" w:rsidR="00D03859" w:rsidRPr="000563CC" w:rsidRDefault="00BE05BF">
      <w:pPr>
        <w:rPr>
          <w:rFonts w:ascii="Palatino Linotype" w:hAnsi="Palatino Linotype"/>
          <w:b/>
          <w:sz w:val="22"/>
          <w:szCs w:val="22"/>
          <w:lang w:val="en-GB"/>
        </w:rPr>
      </w:pPr>
      <w:r w:rsidRPr="000563CC">
        <w:rPr>
          <w:rFonts w:ascii="Palatino Linotype" w:hAnsi="Palatino Linotype"/>
          <w:b/>
          <w:sz w:val="22"/>
          <w:szCs w:val="22"/>
          <w:lang w:val="en-GB"/>
        </w:rPr>
        <w:t>Readings:</w:t>
      </w:r>
    </w:p>
    <w:p w14:paraId="7119DAD5" w14:textId="77777777" w:rsidR="00D03859" w:rsidRPr="000563CC" w:rsidRDefault="00BE05BF">
      <w:pPr>
        <w:spacing w:after="100" w:line="240" w:lineRule="auto"/>
        <w:ind w:left="426" w:hanging="284"/>
        <w:jc w:val="left"/>
        <w:rPr>
          <w:sz w:val="22"/>
          <w:szCs w:val="22"/>
        </w:rPr>
      </w:pPr>
      <w:r w:rsidRPr="000563CC">
        <w:rPr>
          <w:rFonts w:ascii="Palatino Linotype" w:hAnsi="Palatino Linotype"/>
          <w:sz w:val="22"/>
          <w:szCs w:val="22"/>
          <w:lang w:val="en-US"/>
        </w:rPr>
        <w:t xml:space="preserve">@ Bazeley, Pat (2009) ‘Analysing Qualitative Data: More than ‘Identifying Themes,’’ </w:t>
      </w:r>
      <w:r w:rsidRPr="000563CC">
        <w:rPr>
          <w:rFonts w:ascii="Palatino Linotype" w:hAnsi="Palatino Linotype"/>
          <w:i/>
          <w:sz w:val="22"/>
          <w:szCs w:val="22"/>
          <w:lang w:val="en-US"/>
        </w:rPr>
        <w:t xml:space="preserve">Malaysian Journal of Qualitative Research </w:t>
      </w:r>
      <w:r w:rsidRPr="000563CC">
        <w:rPr>
          <w:rFonts w:ascii="Palatino Linotype" w:hAnsi="Palatino Linotype"/>
          <w:sz w:val="22"/>
          <w:szCs w:val="22"/>
          <w:lang w:val="en-US"/>
        </w:rPr>
        <w:t xml:space="preserve">2(2): 6-22 (17 pages). </w:t>
      </w:r>
      <w:hyperlink r:id="rId13">
        <w:r w:rsidRPr="000563CC">
          <w:rPr>
            <w:rStyle w:val="InternetLink"/>
            <w:rFonts w:ascii="Palatino Linotype" w:hAnsi="Palatino Linotype"/>
            <w:sz w:val="22"/>
            <w:szCs w:val="22"/>
            <w:lang w:val="en-US"/>
          </w:rPr>
          <w:t>http://www.researchsupport.com.au/bazeley_mjqr_2009.pdf</w:t>
        </w:r>
      </w:hyperlink>
      <w:r w:rsidRPr="000563CC">
        <w:rPr>
          <w:rFonts w:ascii="Palatino Linotype" w:hAnsi="Palatino Linotype"/>
          <w:sz w:val="22"/>
          <w:szCs w:val="22"/>
          <w:lang w:val="en-US"/>
        </w:rPr>
        <w:t xml:space="preserve">  </w:t>
      </w:r>
    </w:p>
    <w:p w14:paraId="07ED0F20"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sz w:val="22"/>
          <w:szCs w:val="22"/>
          <w:lang w:val="en-US"/>
        </w:rPr>
        <w:t>@</w:t>
      </w:r>
      <w:r w:rsidRPr="000563CC">
        <w:rPr>
          <w:rFonts w:ascii="Palatino Linotype" w:hAnsi="Palatino Linotype"/>
          <w:sz w:val="22"/>
          <w:szCs w:val="22"/>
          <w:lang w:val="en-US"/>
        </w:rPr>
        <w:tab/>
        <w:t xml:space="preserve">Williamson, Tracey &amp; Andrew F. Long (2005) ‘Qualitative data analysis using data displays,’ </w:t>
      </w:r>
      <w:r w:rsidRPr="000563CC">
        <w:rPr>
          <w:rFonts w:ascii="Palatino Linotype" w:hAnsi="Palatino Linotype"/>
          <w:i/>
          <w:sz w:val="22"/>
          <w:szCs w:val="22"/>
          <w:lang w:val="en-US"/>
        </w:rPr>
        <w:t xml:space="preserve">Nurse Researcher </w:t>
      </w:r>
      <w:r w:rsidRPr="000563CC">
        <w:rPr>
          <w:rFonts w:ascii="Palatino Linotype" w:hAnsi="Palatino Linotype"/>
          <w:sz w:val="22"/>
          <w:szCs w:val="22"/>
          <w:lang w:val="en-US"/>
        </w:rPr>
        <w:t>12 (3): 7-19 (13 pages).</w:t>
      </w:r>
    </w:p>
    <w:p w14:paraId="2C69E7E9" w14:textId="77777777" w:rsidR="00D03859" w:rsidRPr="000563CC" w:rsidRDefault="00BE05BF">
      <w:pPr>
        <w:spacing w:after="100" w:line="240" w:lineRule="auto"/>
        <w:ind w:left="426" w:hanging="284"/>
        <w:jc w:val="left"/>
        <w:rPr>
          <w:rFonts w:ascii="Palatino Linotype" w:hAnsi="Palatino Linotype"/>
          <w:sz w:val="22"/>
          <w:szCs w:val="22"/>
          <w:lang w:val="en-US"/>
        </w:rPr>
      </w:pPr>
      <w:r w:rsidRPr="000563CC">
        <w:rPr>
          <w:rFonts w:ascii="Palatino Linotype" w:hAnsi="Palatino Linotype"/>
          <w:i/>
          <w:sz w:val="22"/>
          <w:szCs w:val="22"/>
          <w:lang w:val="en-GB" w:eastAsia="en-GB"/>
        </w:rPr>
        <w:t>#</w:t>
      </w:r>
      <w:r w:rsidRPr="000563CC">
        <w:rPr>
          <w:rFonts w:ascii="Palatino Linotype" w:hAnsi="Palatino Linotype"/>
          <w:i/>
          <w:sz w:val="22"/>
          <w:szCs w:val="22"/>
          <w:lang w:val="en-GB" w:eastAsia="en-GB"/>
        </w:rPr>
        <w:tab/>
      </w:r>
      <w:r w:rsidRPr="000563CC">
        <w:rPr>
          <w:rFonts w:ascii="Palatino Linotype" w:hAnsi="Palatino Linotype"/>
          <w:sz w:val="22"/>
          <w:szCs w:val="22"/>
          <w:lang w:val="en-GB" w:eastAsia="en-GB"/>
        </w:rPr>
        <w:t xml:space="preserve">Miles, Matthew B. &amp; A. Michael Huberman (1994). </w:t>
      </w:r>
      <w:r w:rsidRPr="000563CC">
        <w:rPr>
          <w:rFonts w:ascii="Palatino Linotype" w:hAnsi="Palatino Linotype"/>
          <w:i/>
          <w:sz w:val="22"/>
          <w:szCs w:val="22"/>
          <w:lang w:val="en-GB" w:eastAsia="en-GB"/>
        </w:rPr>
        <w:t>Qualitative Data Analysis</w:t>
      </w:r>
      <w:r w:rsidRPr="000563CC">
        <w:rPr>
          <w:rFonts w:ascii="Palatino Linotype" w:hAnsi="Palatino Linotype"/>
          <w:sz w:val="22"/>
          <w:szCs w:val="22"/>
          <w:lang w:val="en-GB" w:eastAsia="en-GB"/>
        </w:rPr>
        <w:t>. London: Sage Publications. Pp. 91 – 102 (12 pages).</w:t>
      </w:r>
      <w:r w:rsidRPr="000563CC">
        <w:rPr>
          <w:rFonts w:ascii="Palatino Linotype" w:hAnsi="Palatino Linotype"/>
          <w:sz w:val="22"/>
          <w:szCs w:val="22"/>
          <w:lang w:val="en-US"/>
        </w:rPr>
        <w:t xml:space="preserve"> </w:t>
      </w:r>
    </w:p>
    <w:p w14:paraId="75F2B2B4" w14:textId="77777777" w:rsidR="00D03859" w:rsidRPr="000563CC" w:rsidRDefault="00D03859">
      <w:pPr>
        <w:spacing w:after="200" w:line="276" w:lineRule="auto"/>
        <w:jc w:val="left"/>
        <w:rPr>
          <w:rFonts w:ascii="Palatino Linotype" w:hAnsi="Palatino Linotype" w:cs="Arial"/>
          <w:b/>
          <w:bCs/>
          <w:sz w:val="22"/>
          <w:szCs w:val="22"/>
          <w:lang w:val="en-GB"/>
        </w:rPr>
      </w:pPr>
    </w:p>
    <w:p w14:paraId="7ABE9428" w14:textId="77777777" w:rsidR="00D03859" w:rsidRPr="000563CC" w:rsidRDefault="00D03859">
      <w:pPr>
        <w:spacing w:after="200" w:line="276" w:lineRule="auto"/>
        <w:jc w:val="left"/>
        <w:rPr>
          <w:rFonts w:ascii="Palatino Linotype" w:hAnsi="Palatino Linotype"/>
          <w:b/>
          <w:sz w:val="22"/>
          <w:szCs w:val="22"/>
          <w:u w:val="single"/>
          <w:lang w:val="en-GB"/>
        </w:rPr>
      </w:pPr>
    </w:p>
    <w:p w14:paraId="7C46AA9A" w14:textId="77777777" w:rsidR="00D03859" w:rsidRPr="000563CC" w:rsidRDefault="00D03859">
      <w:pPr>
        <w:spacing w:after="200" w:line="276" w:lineRule="auto"/>
        <w:jc w:val="left"/>
        <w:rPr>
          <w:rFonts w:ascii="Palatino Linotype" w:hAnsi="Palatino Linotype"/>
          <w:b/>
          <w:sz w:val="22"/>
          <w:szCs w:val="22"/>
          <w:u w:val="single"/>
          <w:lang w:val="en-GB"/>
        </w:rPr>
      </w:pPr>
    </w:p>
    <w:p w14:paraId="3E0BE1B0" w14:textId="77777777" w:rsidR="00D03859" w:rsidRPr="000563CC" w:rsidRDefault="00BE05BF">
      <w:pPr>
        <w:spacing w:after="200" w:line="276" w:lineRule="auto"/>
        <w:jc w:val="left"/>
        <w:rPr>
          <w:rFonts w:ascii="Palatino Linotype" w:hAnsi="Palatino Linotype"/>
          <w:b/>
          <w:sz w:val="22"/>
          <w:szCs w:val="22"/>
          <w:u w:val="single"/>
          <w:lang w:val="en-GB"/>
        </w:rPr>
      </w:pPr>
      <w:r w:rsidRPr="000563CC">
        <w:rPr>
          <w:sz w:val="22"/>
          <w:szCs w:val="22"/>
        </w:rPr>
        <w:br w:type="page"/>
      </w:r>
    </w:p>
    <w:p w14:paraId="68DDEDA2" w14:textId="77777777" w:rsidR="00D03859" w:rsidRPr="000563CC" w:rsidRDefault="00BE05BF">
      <w:pPr>
        <w:spacing w:after="200" w:line="276" w:lineRule="auto"/>
        <w:jc w:val="left"/>
        <w:rPr>
          <w:rFonts w:ascii="Palatino Linotype" w:hAnsi="Palatino Linotype"/>
          <w:b/>
          <w:sz w:val="22"/>
          <w:szCs w:val="22"/>
          <w:u w:val="single"/>
          <w:lang w:val="en-GB"/>
        </w:rPr>
      </w:pPr>
      <w:r w:rsidRPr="000563CC">
        <w:rPr>
          <w:rFonts w:ascii="Palatino Linotype" w:hAnsi="Palatino Linotype"/>
          <w:b/>
          <w:sz w:val="22"/>
          <w:szCs w:val="22"/>
          <w:u w:val="single"/>
          <w:lang w:val="en-GB"/>
        </w:rPr>
        <w:t>Block 6: Bridging Quantitative and Qualitative Research</w:t>
      </w:r>
    </w:p>
    <w:p w14:paraId="24F251BF" w14:textId="77777777" w:rsidR="00D03859" w:rsidRPr="000563CC" w:rsidRDefault="00BE05BF">
      <w:pPr>
        <w:spacing w:after="200" w:line="276" w:lineRule="auto"/>
        <w:jc w:val="left"/>
        <w:rPr>
          <w:rFonts w:ascii="Palatino Linotype" w:hAnsi="Palatino Linotype"/>
          <w:b/>
          <w:sz w:val="22"/>
          <w:szCs w:val="22"/>
          <w:u w:val="single"/>
          <w:lang w:val="en-GB"/>
        </w:rPr>
      </w:pPr>
      <w:r w:rsidRPr="000563CC">
        <w:rPr>
          <w:rFonts w:ascii="Palatino Linotype" w:hAnsi="Palatino Linotype"/>
          <w:b/>
          <w:sz w:val="22"/>
          <w:szCs w:val="22"/>
          <w:lang w:val="en-GB"/>
        </w:rPr>
        <w:t>Module 11: Multi-Methods Research</w:t>
      </w:r>
    </w:p>
    <w:p w14:paraId="7F36C375" w14:textId="77777777" w:rsidR="00D03859" w:rsidRPr="000563CC" w:rsidRDefault="00BE05BF">
      <w:pPr>
        <w:rPr>
          <w:rFonts w:ascii="Palatino Linotype" w:hAnsi="Palatino Linotype"/>
          <w:sz w:val="22"/>
          <w:szCs w:val="22"/>
          <w:lang w:val="en-GB"/>
        </w:rPr>
      </w:pPr>
      <w:r w:rsidRPr="000563CC">
        <w:rPr>
          <w:rFonts w:ascii="Palatino Linotype" w:hAnsi="Palatino Linotype"/>
          <w:sz w:val="22"/>
          <w:szCs w:val="22"/>
          <w:lang w:val="en-GB"/>
        </w:rPr>
        <w:t>Lecturer: Emily Bech</w:t>
      </w:r>
    </w:p>
    <w:p w14:paraId="72F54CBF" w14:textId="77777777" w:rsidR="00D03859" w:rsidRPr="000563CC" w:rsidRDefault="00BE05BF">
      <w:pPr>
        <w:rPr>
          <w:rFonts w:ascii="Palatino Linotype" w:hAnsi="Palatino Linotype"/>
          <w:b/>
          <w:i/>
          <w:sz w:val="22"/>
          <w:szCs w:val="22"/>
          <w:u w:val="single"/>
          <w:lang w:val="en-GB"/>
        </w:rPr>
      </w:pPr>
      <w:r w:rsidRPr="000563CC">
        <w:rPr>
          <w:rFonts w:ascii="Palatino Linotype" w:hAnsi="Palatino Linotype"/>
          <w:i/>
          <w:sz w:val="22"/>
          <w:szCs w:val="22"/>
          <w:lang w:val="en-GB"/>
        </w:rPr>
        <w:t xml:space="preserve">NO DISCUSSION SECTION FOR THIS MODULE. </w:t>
      </w:r>
    </w:p>
    <w:p w14:paraId="478E354B" w14:textId="77777777" w:rsidR="00D03859" w:rsidRPr="000563CC" w:rsidRDefault="00D03859">
      <w:pPr>
        <w:rPr>
          <w:rFonts w:ascii="Palatino Linotype" w:hAnsi="Palatino Linotype"/>
          <w:b/>
          <w:sz w:val="22"/>
          <w:szCs w:val="22"/>
          <w:u w:val="single"/>
          <w:lang w:val="en-GB"/>
        </w:rPr>
      </w:pPr>
    </w:p>
    <w:p w14:paraId="359F6C77"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Objectives:</w:t>
      </w:r>
    </w:p>
    <w:p w14:paraId="4010F27D" w14:textId="77777777" w:rsidR="00D03859" w:rsidRPr="000563CC" w:rsidRDefault="00BE05BF">
      <w:pPr>
        <w:jc w:val="left"/>
        <w:outlineLvl w:val="0"/>
        <w:rPr>
          <w:rFonts w:ascii="Palatino Linotype" w:hAnsi="Palatino Linotype" w:cs="Arial"/>
          <w:bCs/>
          <w:sz w:val="22"/>
          <w:szCs w:val="22"/>
          <w:lang w:val="en-GB"/>
        </w:rPr>
      </w:pPr>
      <w:r w:rsidRPr="000563CC">
        <w:rPr>
          <w:rFonts w:ascii="Palatino Linotype" w:hAnsi="Palatino Linotype" w:cs="Arial"/>
          <w:bCs/>
          <w:sz w:val="22"/>
          <w:szCs w:val="22"/>
          <w:lang w:val="en-GB"/>
        </w:rPr>
        <w:t>After module 12, students should (1) know the advantages and disadvantages of combining qualitative and quantitative techniques; (2) be able to identify relevant qualitative data sources based on quantitative observations; (3) be able to identify relevant quantitative data based on qualitative observations.</w:t>
      </w:r>
    </w:p>
    <w:p w14:paraId="65337668" w14:textId="77777777" w:rsidR="00D03859" w:rsidRPr="000563CC" w:rsidRDefault="00D03859">
      <w:pPr>
        <w:rPr>
          <w:rFonts w:ascii="Palatino Linotype" w:hAnsi="Palatino Linotype"/>
          <w:sz w:val="22"/>
          <w:szCs w:val="22"/>
          <w:lang w:val="en-GB"/>
        </w:rPr>
      </w:pPr>
    </w:p>
    <w:p w14:paraId="02525B30"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 xml:space="preserve">Topics: </w:t>
      </w:r>
    </w:p>
    <w:p w14:paraId="2C80E707" w14:textId="77777777" w:rsidR="00D03859" w:rsidRPr="000563CC" w:rsidRDefault="00BE05BF">
      <w:pPr>
        <w:pStyle w:val="Paragraphedeliste"/>
        <w:numPr>
          <w:ilvl w:val="0"/>
          <w:numId w:val="4"/>
        </w:numPr>
        <w:tabs>
          <w:tab w:val="left" w:pos="2931"/>
        </w:tabs>
        <w:spacing w:line="240" w:lineRule="auto"/>
        <w:jc w:val="left"/>
        <w:rPr>
          <w:rFonts w:ascii="Palatino Linotype" w:hAnsi="Palatino Linotype" w:cs="Arial"/>
          <w:sz w:val="22"/>
          <w:szCs w:val="22"/>
          <w:lang w:val="en-GB"/>
        </w:rPr>
      </w:pPr>
      <w:r w:rsidRPr="000563CC">
        <w:rPr>
          <w:rFonts w:ascii="Palatino Linotype" w:hAnsi="Palatino Linotype" w:cs="Arial"/>
          <w:sz w:val="22"/>
          <w:szCs w:val="22"/>
          <w:lang w:val="en-GB"/>
        </w:rPr>
        <w:t>Bridging the quantitative-qualitative gap</w:t>
      </w:r>
    </w:p>
    <w:p w14:paraId="682BBFED" w14:textId="77777777" w:rsidR="00D03859" w:rsidRPr="000563CC" w:rsidRDefault="00BE05BF">
      <w:pPr>
        <w:pStyle w:val="Paragraphedeliste"/>
        <w:numPr>
          <w:ilvl w:val="0"/>
          <w:numId w:val="4"/>
        </w:numPr>
        <w:tabs>
          <w:tab w:val="left" w:pos="2931"/>
        </w:tabs>
        <w:spacing w:line="240" w:lineRule="auto"/>
        <w:jc w:val="left"/>
        <w:rPr>
          <w:rFonts w:ascii="Palatino Linotype" w:hAnsi="Palatino Linotype" w:cs="Arial"/>
          <w:sz w:val="22"/>
          <w:szCs w:val="22"/>
          <w:lang w:val="en-GB"/>
        </w:rPr>
      </w:pPr>
      <w:r w:rsidRPr="000563CC">
        <w:rPr>
          <w:rFonts w:ascii="Palatino Linotype" w:hAnsi="Palatino Linotype" w:cs="Arial"/>
          <w:sz w:val="22"/>
          <w:szCs w:val="22"/>
          <w:lang w:val="en-GB"/>
        </w:rPr>
        <w:t>Understanding mixed methods approaches</w:t>
      </w:r>
    </w:p>
    <w:p w14:paraId="716EC368" w14:textId="77777777" w:rsidR="00D03859" w:rsidRPr="000563CC" w:rsidRDefault="00BE05BF">
      <w:pPr>
        <w:pStyle w:val="Paragraphedeliste"/>
        <w:numPr>
          <w:ilvl w:val="0"/>
          <w:numId w:val="4"/>
        </w:numPr>
        <w:tabs>
          <w:tab w:val="left" w:pos="2931"/>
        </w:tabs>
        <w:spacing w:line="240" w:lineRule="auto"/>
        <w:jc w:val="left"/>
        <w:rPr>
          <w:rFonts w:ascii="Palatino Linotype" w:hAnsi="Palatino Linotype"/>
          <w:sz w:val="22"/>
          <w:szCs w:val="22"/>
          <w:lang w:val="en-GB" w:eastAsia="en-GB"/>
        </w:rPr>
      </w:pPr>
      <w:r w:rsidRPr="000563CC">
        <w:rPr>
          <w:rFonts w:ascii="Palatino Linotype" w:hAnsi="Palatino Linotype" w:cs="Arial"/>
          <w:sz w:val="22"/>
          <w:szCs w:val="22"/>
          <w:lang w:val="en-GB"/>
        </w:rPr>
        <w:t xml:space="preserve">Data selection in multi-methods research </w:t>
      </w:r>
    </w:p>
    <w:p w14:paraId="414B6498" w14:textId="77777777" w:rsidR="00D03859" w:rsidRPr="000563CC" w:rsidRDefault="00D03859">
      <w:pPr>
        <w:rPr>
          <w:rFonts w:ascii="Palatino Linotype" w:hAnsi="Palatino Linotype"/>
          <w:sz w:val="22"/>
          <w:szCs w:val="22"/>
          <w:lang w:val="en-GB"/>
        </w:rPr>
      </w:pPr>
    </w:p>
    <w:p w14:paraId="045EDFC8" w14:textId="77777777" w:rsidR="00D03859" w:rsidRPr="000563CC" w:rsidRDefault="00BE05BF">
      <w:pPr>
        <w:rPr>
          <w:rFonts w:ascii="Palatino Linotype" w:hAnsi="Palatino Linotype"/>
          <w:b/>
          <w:sz w:val="22"/>
          <w:szCs w:val="22"/>
          <w:u w:val="single"/>
          <w:lang w:val="en-GB"/>
        </w:rPr>
      </w:pPr>
      <w:r w:rsidRPr="000563CC">
        <w:rPr>
          <w:rFonts w:ascii="Palatino Linotype" w:hAnsi="Palatino Linotype"/>
          <w:b/>
          <w:sz w:val="22"/>
          <w:szCs w:val="22"/>
          <w:u w:val="single"/>
          <w:lang w:val="en-GB"/>
        </w:rPr>
        <w:t xml:space="preserve">Readings: </w:t>
      </w:r>
    </w:p>
    <w:p w14:paraId="46BBB6D9" w14:textId="77777777" w:rsidR="00D03859" w:rsidRPr="000563CC" w:rsidRDefault="00BE05BF">
      <w:pPr>
        <w:spacing w:after="100" w:line="240" w:lineRule="auto"/>
        <w:ind w:left="426" w:hanging="284"/>
        <w:jc w:val="left"/>
        <w:rPr>
          <w:rFonts w:ascii="Palatino Linotype" w:hAnsi="Palatino Linotype"/>
          <w:sz w:val="22"/>
          <w:szCs w:val="22"/>
          <w:lang w:val="en-US" w:eastAsia="en-GB"/>
        </w:rPr>
      </w:pPr>
      <w:r w:rsidRPr="000563CC">
        <w:rPr>
          <w:rFonts w:ascii="Palatino Linotype" w:hAnsi="Palatino Linotype"/>
          <w:i/>
          <w:sz w:val="22"/>
          <w:szCs w:val="22"/>
          <w:lang w:val="en-US" w:eastAsia="en-GB"/>
        </w:rPr>
        <w:t>B</w:t>
      </w:r>
      <w:r w:rsidRPr="000563CC">
        <w:rPr>
          <w:rFonts w:ascii="Palatino Linotype" w:hAnsi="Palatino Linotype"/>
          <w:i/>
          <w:sz w:val="22"/>
          <w:szCs w:val="22"/>
          <w:lang w:val="en-US" w:eastAsia="en-GB"/>
        </w:rPr>
        <w:tab/>
      </w:r>
      <w:r w:rsidRPr="000563CC">
        <w:rPr>
          <w:rFonts w:ascii="Palatino Linotype" w:hAnsi="Palatino Linotype"/>
          <w:sz w:val="22"/>
          <w:szCs w:val="22"/>
          <w:lang w:val="en-US" w:eastAsia="en-GB"/>
        </w:rPr>
        <w:t xml:space="preserve">David &amp; Sutton (2011), Chapter 17: Methodological Innovations: Mixing Methods and e-Research, pp. </w:t>
      </w:r>
      <w:r w:rsidRPr="000563CC">
        <w:rPr>
          <w:rFonts w:ascii="Palatino Linotype" w:hAnsi="Palatino Linotype"/>
          <w:sz w:val="22"/>
          <w:szCs w:val="22"/>
          <w:lang w:val="en-GB" w:eastAsia="en-GB"/>
        </w:rPr>
        <w:t>293-308</w:t>
      </w:r>
      <w:r w:rsidRPr="000563CC">
        <w:rPr>
          <w:rFonts w:ascii="Palatino Linotype" w:hAnsi="Palatino Linotype"/>
          <w:sz w:val="22"/>
          <w:szCs w:val="22"/>
          <w:lang w:val="en-US" w:eastAsia="en-GB"/>
        </w:rPr>
        <w:t>) (16 pages).</w:t>
      </w:r>
    </w:p>
    <w:p w14:paraId="2A628FB4" w14:textId="77777777" w:rsidR="00D03859" w:rsidRPr="000563CC" w:rsidRDefault="00BE05BF">
      <w:pPr>
        <w:spacing w:after="100" w:line="240" w:lineRule="auto"/>
        <w:ind w:left="426" w:hanging="284"/>
        <w:jc w:val="left"/>
        <w:rPr>
          <w:rFonts w:ascii="Palatino Linotype" w:hAnsi="Palatino Linotype"/>
          <w:sz w:val="22"/>
          <w:szCs w:val="22"/>
          <w:lang w:val="en-GB" w:eastAsia="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Johnson, Burke R., Onwuegbuzie, Anthony J. and Lisa A. Turner (2007), ‘Toward a Definition of Mixed Methods Research’ </w:t>
      </w:r>
      <w:r w:rsidRPr="000563CC">
        <w:rPr>
          <w:rFonts w:ascii="Palatino Linotype" w:hAnsi="Palatino Linotype"/>
          <w:i/>
          <w:sz w:val="22"/>
          <w:szCs w:val="22"/>
          <w:lang w:val="en-GB" w:eastAsia="en-GB"/>
        </w:rPr>
        <w:t xml:space="preserve">Journal of Mixed Methods Research </w:t>
      </w:r>
      <w:r w:rsidRPr="000563CC">
        <w:rPr>
          <w:rFonts w:ascii="Palatino Linotype" w:hAnsi="Palatino Linotype"/>
          <w:sz w:val="22"/>
          <w:szCs w:val="22"/>
          <w:lang w:val="en-GB" w:eastAsia="en-GB"/>
        </w:rPr>
        <w:t xml:space="preserve">1 (2): 112-133 (22 pages). </w:t>
      </w:r>
    </w:p>
    <w:p w14:paraId="222FC34F" w14:textId="77777777" w:rsidR="00D03859" w:rsidRPr="000563CC" w:rsidRDefault="00BE05BF">
      <w:pPr>
        <w:spacing w:after="100" w:line="240" w:lineRule="auto"/>
        <w:ind w:left="426" w:hanging="284"/>
        <w:jc w:val="left"/>
        <w:rPr>
          <w:rFonts w:ascii="Palatino Linotype" w:hAnsi="Palatino Linotype"/>
          <w:sz w:val="22"/>
          <w:szCs w:val="22"/>
          <w:lang w:val="en-GB" w:eastAsia="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Tarrow, Sidney (2010), Chapter 6: Bridging the Quantitative-Qualitative Divide, in: Brady, Henry E. and David Collier (eds.) </w:t>
      </w:r>
      <w:r w:rsidRPr="000563CC">
        <w:rPr>
          <w:rFonts w:ascii="Palatino Linotype" w:hAnsi="Palatino Linotype"/>
          <w:i/>
          <w:sz w:val="22"/>
          <w:szCs w:val="22"/>
          <w:lang w:val="en-GB" w:eastAsia="en-GB"/>
        </w:rPr>
        <w:t>Rethinking Social Inquiry</w:t>
      </w:r>
      <w:r w:rsidRPr="000563CC">
        <w:rPr>
          <w:rFonts w:ascii="Palatino Linotype" w:hAnsi="Palatino Linotype"/>
          <w:sz w:val="22"/>
          <w:szCs w:val="22"/>
          <w:lang w:val="en-GB" w:eastAsia="en-GB"/>
        </w:rPr>
        <w:t>. Second Edition, Lanham: Rowman &amp; Littlefield, pp. 101-110 (10 pages).</w:t>
      </w:r>
    </w:p>
    <w:p w14:paraId="1D647C27" w14:textId="77777777" w:rsidR="00D03859" w:rsidRPr="000563CC" w:rsidRDefault="00BE05BF">
      <w:pPr>
        <w:spacing w:after="100" w:line="240" w:lineRule="auto"/>
        <w:ind w:left="426" w:hanging="284"/>
        <w:jc w:val="left"/>
        <w:rPr>
          <w:sz w:val="22"/>
          <w:szCs w:val="22"/>
          <w:lang w:val="en-GB" w:eastAsia="en-GB"/>
        </w:rPr>
      </w:pPr>
      <w:r w:rsidRPr="000563CC">
        <w:rPr>
          <w:rFonts w:ascii="Palatino Linotype" w:hAnsi="Palatino Linotype"/>
          <w:sz w:val="22"/>
          <w:szCs w:val="22"/>
          <w:lang w:val="en-GB" w:eastAsia="en-GB"/>
        </w:rPr>
        <w:t>@</w:t>
      </w:r>
      <w:r w:rsidRPr="000563CC">
        <w:rPr>
          <w:rFonts w:ascii="Palatino Linotype" w:hAnsi="Palatino Linotype"/>
          <w:sz w:val="22"/>
          <w:szCs w:val="22"/>
          <w:lang w:val="en-GB" w:eastAsia="en-GB"/>
        </w:rPr>
        <w:tab/>
        <w:t xml:space="preserve">Weaver-Hightower, Marcus B. (2014), ‘A Mixed Methods Approach for Identifying Influence on Public Policy’, </w:t>
      </w:r>
      <w:r w:rsidRPr="000563CC">
        <w:rPr>
          <w:rFonts w:ascii="Palatino Linotype" w:hAnsi="Palatino Linotype"/>
          <w:i/>
          <w:sz w:val="22"/>
          <w:szCs w:val="22"/>
          <w:lang w:val="en-GB" w:eastAsia="en-GB"/>
        </w:rPr>
        <w:t xml:space="preserve">Journal of Mixed Methods Research </w:t>
      </w:r>
      <w:r w:rsidRPr="000563CC">
        <w:rPr>
          <w:rFonts w:ascii="Palatino Linotype" w:hAnsi="Palatino Linotype"/>
          <w:sz w:val="22"/>
          <w:szCs w:val="22"/>
          <w:lang w:val="en-GB" w:eastAsia="en-GB"/>
        </w:rPr>
        <w:t>8 (2): 116-138 (23 pages).</w:t>
      </w:r>
    </w:p>
    <w:p w14:paraId="32FB9E77" w14:textId="77777777" w:rsidR="00D03859" w:rsidRPr="000563CC" w:rsidRDefault="00D03859">
      <w:pPr>
        <w:spacing w:after="200" w:line="276" w:lineRule="auto"/>
        <w:jc w:val="left"/>
        <w:rPr>
          <w:rFonts w:ascii="Palatino Linotype" w:hAnsi="Palatino Linotype"/>
          <w:sz w:val="22"/>
          <w:szCs w:val="22"/>
          <w:lang w:val="en-GB"/>
        </w:rPr>
      </w:pPr>
    </w:p>
    <w:p w14:paraId="79FAFAD7" w14:textId="77777777" w:rsidR="00D03859" w:rsidRPr="000563CC" w:rsidRDefault="00BE05BF">
      <w:pPr>
        <w:spacing w:after="200" w:line="276" w:lineRule="auto"/>
        <w:jc w:val="left"/>
        <w:rPr>
          <w:sz w:val="22"/>
          <w:szCs w:val="22"/>
          <w:lang w:val="en-US"/>
        </w:rPr>
      </w:pPr>
      <w:r w:rsidRPr="000563CC">
        <w:rPr>
          <w:rFonts w:ascii="Palatino Linotype" w:hAnsi="Palatino Linotype"/>
          <w:b/>
          <w:sz w:val="22"/>
          <w:szCs w:val="22"/>
          <w:lang w:val="en-GB"/>
        </w:rPr>
        <w:t>Time will also be allotted at the final lecture for course evaluation.</w:t>
      </w:r>
    </w:p>
    <w:sectPr w:rsidR="00D03859" w:rsidRPr="000563CC">
      <w:pgSz w:w="11906" w:h="16838"/>
      <w:pgMar w:top="1701" w:right="1134" w:bottom="1531" w:left="1134" w:header="0" w:footer="573"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2BB29" w14:textId="77777777" w:rsidR="00DB5059" w:rsidRDefault="00DB5059">
      <w:pPr>
        <w:spacing w:line="240" w:lineRule="auto"/>
      </w:pPr>
      <w:r>
        <w:separator/>
      </w:r>
    </w:p>
  </w:endnote>
  <w:endnote w:type="continuationSeparator" w:id="0">
    <w:p w14:paraId="519FE66B" w14:textId="77777777" w:rsidR="00DB5059" w:rsidRDefault="00DB5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Times New Roman"/>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23B0C" w14:textId="77777777" w:rsidR="00DB5059" w:rsidRDefault="00DB5059">
      <w:pPr>
        <w:spacing w:line="240" w:lineRule="auto"/>
      </w:pPr>
      <w:r>
        <w:separator/>
      </w:r>
    </w:p>
  </w:footnote>
  <w:footnote w:type="continuationSeparator" w:id="0">
    <w:p w14:paraId="5FD798C0" w14:textId="77777777" w:rsidR="00DB5059" w:rsidRDefault="00DB50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CF3"/>
    <w:multiLevelType w:val="multilevel"/>
    <w:tmpl w:val="3D02E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21559A"/>
    <w:multiLevelType w:val="multilevel"/>
    <w:tmpl w:val="8A0C66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E0682F"/>
    <w:multiLevelType w:val="multilevel"/>
    <w:tmpl w:val="2F0AE7C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3747155"/>
    <w:multiLevelType w:val="hybridMultilevel"/>
    <w:tmpl w:val="100A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16FB1"/>
    <w:multiLevelType w:val="multilevel"/>
    <w:tmpl w:val="3DDEC4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08B1D6D"/>
    <w:multiLevelType w:val="multilevel"/>
    <w:tmpl w:val="17FA4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14D41F2"/>
    <w:multiLevelType w:val="multilevel"/>
    <w:tmpl w:val="28B85E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79A7575"/>
    <w:multiLevelType w:val="hybridMultilevel"/>
    <w:tmpl w:val="A71C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244FC"/>
    <w:multiLevelType w:val="multilevel"/>
    <w:tmpl w:val="622C85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8EB5B2F"/>
    <w:multiLevelType w:val="multilevel"/>
    <w:tmpl w:val="D53257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9B00C5B"/>
    <w:multiLevelType w:val="multilevel"/>
    <w:tmpl w:val="451E2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5721E9A"/>
    <w:multiLevelType w:val="multilevel"/>
    <w:tmpl w:val="5232D6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FA557FE"/>
    <w:multiLevelType w:val="multilevel"/>
    <w:tmpl w:val="CD3856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8"/>
  </w:num>
  <w:num w:numId="3">
    <w:abstractNumId w:val="11"/>
  </w:num>
  <w:num w:numId="4">
    <w:abstractNumId w:val="10"/>
  </w:num>
  <w:num w:numId="5">
    <w:abstractNumId w:val="0"/>
  </w:num>
  <w:num w:numId="6">
    <w:abstractNumId w:val="6"/>
  </w:num>
  <w:num w:numId="7">
    <w:abstractNumId w:val="1"/>
  </w:num>
  <w:num w:numId="8">
    <w:abstractNumId w:val="5"/>
  </w:num>
  <w:num w:numId="9">
    <w:abstractNumId w:val="4"/>
  </w:num>
  <w:num w:numId="10">
    <w:abstractNumId w:val="9"/>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859"/>
    <w:rsid w:val="000563CC"/>
    <w:rsid w:val="00101185"/>
    <w:rsid w:val="001263A6"/>
    <w:rsid w:val="00453233"/>
    <w:rsid w:val="0050589F"/>
    <w:rsid w:val="00710254"/>
    <w:rsid w:val="009B5956"/>
    <w:rsid w:val="00BE05BF"/>
    <w:rsid w:val="00C25B03"/>
    <w:rsid w:val="00D03859"/>
    <w:rsid w:val="00DB5059"/>
    <w:rsid w:val="00E40B1C"/>
    <w:rsid w:val="00F35F11"/>
    <w:rsid w:val="00F54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C56A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EE7"/>
    <w:pPr>
      <w:tabs>
        <w:tab w:val="left" w:pos="284"/>
        <w:tab w:val="left" w:pos="567"/>
        <w:tab w:val="left" w:pos="851"/>
        <w:tab w:val="right" w:pos="6237"/>
      </w:tabs>
      <w:spacing w:line="264" w:lineRule="auto"/>
      <w:jc w:val="both"/>
    </w:pPr>
    <w:rPr>
      <w:rFonts w:ascii="Palatino" w:eastAsia="MS Mincho" w:hAnsi="Palatino" w:cs="Times New Roman"/>
      <w:szCs w:val="20"/>
      <w:lang w:eastAsia="da-DK"/>
    </w:rPr>
  </w:style>
  <w:style w:type="paragraph" w:styleId="Titre5">
    <w:name w:val="heading 5"/>
    <w:basedOn w:val="Normal"/>
    <w:next w:val="Normal"/>
    <w:link w:val="Titre5Car"/>
    <w:uiPriority w:val="99"/>
    <w:qFormat/>
    <w:rsid w:val="00DE5EE7"/>
    <w:pPr>
      <w:keepNext/>
      <w:jc w:val="center"/>
      <w:outlineLvl w:val="4"/>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9"/>
    <w:qFormat/>
    <w:rsid w:val="00DE5EE7"/>
    <w:rPr>
      <w:rFonts w:ascii="Palatino" w:eastAsia="MS Mincho" w:hAnsi="Palatino" w:cs="Times New Roman"/>
      <w:b/>
      <w:szCs w:val="20"/>
      <w:lang w:eastAsia="da-DK"/>
    </w:rPr>
  </w:style>
  <w:style w:type="character" w:customStyle="1" w:styleId="InternetLink">
    <w:name w:val="Internet Link"/>
    <w:basedOn w:val="Policepardfaut"/>
    <w:uiPriority w:val="99"/>
    <w:rsid w:val="00DE5EE7"/>
    <w:rPr>
      <w:rFonts w:cs="Times New Roman"/>
      <w:color w:val="0000FF"/>
      <w:u w:val="single"/>
    </w:rPr>
  </w:style>
  <w:style w:type="character" w:styleId="Accentuation">
    <w:name w:val="Emphasis"/>
    <w:basedOn w:val="Policepardfaut"/>
    <w:uiPriority w:val="99"/>
    <w:qFormat/>
    <w:rsid w:val="00DE5EE7"/>
    <w:rPr>
      <w:rFonts w:cs="Times New Roman"/>
      <w:i/>
      <w:iCs/>
    </w:rPr>
  </w:style>
  <w:style w:type="character" w:styleId="Marquedecommentaire">
    <w:name w:val="annotation reference"/>
    <w:basedOn w:val="Policepardfaut"/>
    <w:uiPriority w:val="99"/>
    <w:semiHidden/>
    <w:unhideWhenUsed/>
    <w:qFormat/>
    <w:rsid w:val="00D128C6"/>
    <w:rPr>
      <w:sz w:val="16"/>
      <w:szCs w:val="16"/>
    </w:rPr>
  </w:style>
  <w:style w:type="character" w:customStyle="1" w:styleId="CommentaireCar">
    <w:name w:val="Commentaire Car"/>
    <w:basedOn w:val="Policepardfaut"/>
    <w:link w:val="Commentaire"/>
    <w:uiPriority w:val="99"/>
    <w:semiHidden/>
    <w:qFormat/>
    <w:rsid w:val="00D128C6"/>
    <w:rPr>
      <w:rFonts w:ascii="Palatino" w:eastAsia="MS Mincho" w:hAnsi="Palatino" w:cs="Times New Roman"/>
      <w:sz w:val="20"/>
      <w:szCs w:val="20"/>
      <w:lang w:eastAsia="da-DK"/>
    </w:rPr>
  </w:style>
  <w:style w:type="character" w:customStyle="1" w:styleId="ObjetducommentaireCar">
    <w:name w:val="Objet du commentaire Car"/>
    <w:basedOn w:val="CommentaireCar"/>
    <w:link w:val="Objetducommentaire"/>
    <w:uiPriority w:val="99"/>
    <w:semiHidden/>
    <w:qFormat/>
    <w:rsid w:val="00D128C6"/>
    <w:rPr>
      <w:rFonts w:ascii="Palatino" w:eastAsia="MS Mincho" w:hAnsi="Palatino" w:cs="Times New Roman"/>
      <w:b/>
      <w:bCs/>
      <w:sz w:val="20"/>
      <w:szCs w:val="20"/>
      <w:lang w:eastAsia="da-DK"/>
    </w:rPr>
  </w:style>
  <w:style w:type="character" w:customStyle="1" w:styleId="TextedebullesCar">
    <w:name w:val="Texte de bulles Car"/>
    <w:basedOn w:val="Policepardfaut"/>
    <w:link w:val="Textedebulles"/>
    <w:uiPriority w:val="99"/>
    <w:semiHidden/>
    <w:qFormat/>
    <w:rsid w:val="00D128C6"/>
    <w:rPr>
      <w:rFonts w:ascii="Tahoma" w:eastAsia="MS Mincho" w:hAnsi="Tahoma" w:cs="Tahoma"/>
      <w:sz w:val="16"/>
      <w:szCs w:val="16"/>
      <w:lang w:eastAsia="da-DK"/>
    </w:rPr>
  </w:style>
  <w:style w:type="character" w:customStyle="1" w:styleId="En-tteCar">
    <w:name w:val="En-tête Car"/>
    <w:basedOn w:val="Policepardfaut"/>
    <w:link w:val="En-tte"/>
    <w:uiPriority w:val="99"/>
    <w:qFormat/>
    <w:rsid w:val="001B5D16"/>
    <w:rPr>
      <w:rFonts w:ascii="Palatino" w:eastAsia="MS Mincho" w:hAnsi="Palatino" w:cs="Times New Roman"/>
      <w:szCs w:val="20"/>
      <w:lang w:eastAsia="da-DK"/>
    </w:rPr>
  </w:style>
  <w:style w:type="character" w:customStyle="1" w:styleId="PieddepageCar">
    <w:name w:val="Pied de page Car"/>
    <w:basedOn w:val="Policepardfaut"/>
    <w:link w:val="Pieddepage"/>
    <w:uiPriority w:val="99"/>
    <w:qFormat/>
    <w:rsid w:val="001B5D16"/>
    <w:rPr>
      <w:rFonts w:ascii="Palatino" w:eastAsia="MS Mincho" w:hAnsi="Palatino" w:cs="Times New Roman"/>
      <w:szCs w:val="20"/>
      <w:lang w:eastAsia="da-DK"/>
    </w:rPr>
  </w:style>
  <w:style w:type="character" w:styleId="Lienhypertextesuivivisit">
    <w:name w:val="FollowedHyperlink"/>
    <w:basedOn w:val="Policepardfaut"/>
    <w:uiPriority w:val="99"/>
    <w:semiHidden/>
    <w:unhideWhenUsed/>
    <w:qFormat/>
    <w:rsid w:val="00BD6D36"/>
    <w:rPr>
      <w:color w:val="800080" w:themeColor="followedHyperlink"/>
      <w:u w:val="single"/>
    </w:rPr>
  </w:style>
  <w:style w:type="character" w:customStyle="1" w:styleId="ListLabel1">
    <w:name w:val="ListLabel 1"/>
    <w:qFormat/>
    <w:rPr>
      <w:rFonts w:eastAsia="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cc">
    <w:name w:val="cc"/>
    <w:basedOn w:val="Normal"/>
    <w:uiPriority w:val="99"/>
    <w:qFormat/>
    <w:rsid w:val="00DE5EE7"/>
    <w:pPr>
      <w:tabs>
        <w:tab w:val="left" w:pos="442"/>
      </w:tabs>
      <w:jc w:val="left"/>
    </w:pPr>
  </w:style>
  <w:style w:type="paragraph" w:customStyle="1" w:styleId="adr2">
    <w:name w:val="adr2"/>
    <w:basedOn w:val="Normal"/>
    <w:uiPriority w:val="99"/>
    <w:qFormat/>
    <w:rsid w:val="00DE5EE7"/>
    <w:pPr>
      <w:spacing w:line="276" w:lineRule="auto"/>
    </w:pPr>
  </w:style>
  <w:style w:type="paragraph" w:customStyle="1" w:styleId="adr1">
    <w:name w:val="adr1"/>
    <w:basedOn w:val="adr2"/>
    <w:uiPriority w:val="99"/>
    <w:qFormat/>
    <w:rsid w:val="00DE5EE7"/>
  </w:style>
  <w:style w:type="paragraph" w:styleId="Paragraphedeliste">
    <w:name w:val="List Paragraph"/>
    <w:basedOn w:val="Normal"/>
    <w:uiPriority w:val="34"/>
    <w:qFormat/>
    <w:rsid w:val="00DE5EE7"/>
    <w:pPr>
      <w:ind w:left="720"/>
      <w:contextualSpacing/>
    </w:pPr>
  </w:style>
  <w:style w:type="paragraph" w:styleId="NormalWeb">
    <w:name w:val="Normal (Web)"/>
    <w:basedOn w:val="Normal"/>
    <w:uiPriority w:val="99"/>
    <w:qFormat/>
    <w:rsid w:val="00DE5EE7"/>
    <w:pPr>
      <w:spacing w:beforeAutospacing="1" w:afterAutospacing="1" w:line="240" w:lineRule="auto"/>
      <w:jc w:val="left"/>
    </w:pPr>
    <w:rPr>
      <w:rFonts w:ascii="Times New Roman" w:hAnsi="Times New Roman"/>
      <w:szCs w:val="24"/>
    </w:rPr>
  </w:style>
  <w:style w:type="paragraph" w:styleId="Commentaire">
    <w:name w:val="annotation text"/>
    <w:basedOn w:val="Normal"/>
    <w:link w:val="CommentaireCar"/>
    <w:uiPriority w:val="99"/>
    <w:semiHidden/>
    <w:unhideWhenUsed/>
    <w:qFormat/>
    <w:rsid w:val="00D128C6"/>
    <w:pPr>
      <w:spacing w:line="240" w:lineRule="auto"/>
    </w:pPr>
    <w:rPr>
      <w:sz w:val="20"/>
    </w:rPr>
  </w:style>
  <w:style w:type="paragraph" w:styleId="Objetducommentaire">
    <w:name w:val="annotation subject"/>
    <w:basedOn w:val="Commentaire"/>
    <w:link w:val="ObjetducommentaireCar"/>
    <w:uiPriority w:val="99"/>
    <w:semiHidden/>
    <w:unhideWhenUsed/>
    <w:qFormat/>
    <w:rsid w:val="00D128C6"/>
    <w:rPr>
      <w:b/>
      <w:bCs/>
    </w:rPr>
  </w:style>
  <w:style w:type="paragraph" w:styleId="Textedebulles">
    <w:name w:val="Balloon Text"/>
    <w:basedOn w:val="Normal"/>
    <w:link w:val="TextedebullesCar"/>
    <w:uiPriority w:val="99"/>
    <w:semiHidden/>
    <w:unhideWhenUsed/>
    <w:qFormat/>
    <w:rsid w:val="00D128C6"/>
    <w:pPr>
      <w:spacing w:line="240" w:lineRule="auto"/>
    </w:pPr>
    <w:rPr>
      <w:rFonts w:ascii="Tahoma" w:hAnsi="Tahoma" w:cs="Tahoma"/>
      <w:sz w:val="16"/>
      <w:szCs w:val="16"/>
    </w:rPr>
  </w:style>
  <w:style w:type="paragraph" w:styleId="En-tte">
    <w:name w:val="header"/>
    <w:basedOn w:val="Normal"/>
    <w:link w:val="En-tteCar"/>
    <w:uiPriority w:val="99"/>
    <w:unhideWhenUsed/>
    <w:rsid w:val="001B5D16"/>
    <w:pPr>
      <w:tabs>
        <w:tab w:val="center" w:pos="4819"/>
        <w:tab w:val="right" w:pos="9638"/>
      </w:tabs>
      <w:spacing w:line="240" w:lineRule="auto"/>
    </w:pPr>
  </w:style>
  <w:style w:type="paragraph" w:styleId="Pieddepage">
    <w:name w:val="footer"/>
    <w:basedOn w:val="Normal"/>
    <w:link w:val="PieddepageCar"/>
    <w:uiPriority w:val="99"/>
    <w:unhideWhenUsed/>
    <w:rsid w:val="001B5D16"/>
    <w:pPr>
      <w:tabs>
        <w:tab w:val="center" w:pos="4819"/>
        <w:tab w:val="right" w:pos="9638"/>
      </w:tabs>
      <w:spacing w:line="240" w:lineRule="auto"/>
    </w:pPr>
  </w:style>
  <w:style w:type="paragraph" w:styleId="Listepuces">
    <w:name w:val="List Bullet"/>
    <w:basedOn w:val="Normal"/>
    <w:uiPriority w:val="99"/>
    <w:unhideWhenUsed/>
    <w:qFormat/>
    <w:rsid w:val="003D083A"/>
    <w:pPr>
      <w:contextualSpacing/>
    </w:pPr>
  </w:style>
  <w:style w:type="paragraph" w:styleId="Rvision">
    <w:name w:val="Revision"/>
    <w:uiPriority w:val="99"/>
    <w:semiHidden/>
    <w:qFormat/>
    <w:rsid w:val="00A367BA"/>
    <w:rPr>
      <w:rFonts w:ascii="Palatino" w:eastAsia="MS Mincho" w:hAnsi="Palatino" w:cs="Times New Roman"/>
      <w:szCs w:val="20"/>
      <w:lang w:eastAsia="da-DK"/>
    </w:rPr>
  </w:style>
  <w:style w:type="table" w:styleId="Grilledutableau">
    <w:name w:val="Table Grid"/>
    <w:basedOn w:val="TableauNormal"/>
    <w:uiPriority w:val="59"/>
    <w:rsid w:val="00127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40B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utumnschedule.au.dk/en/" TargetMode="External"/><Relationship Id="rId13" Type="http://schemas.openxmlformats.org/officeDocument/2006/relationships/hyperlink" Target="http://www.researchsupport.com.au/bazeley_mjqr_200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inionator.blogs.nytimes.com/2011/05/29/of-monsters-men-and-topic-mode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ople.cs.umass.edu/~wallach/workshops/nips2011css/papers/OConnor.pdf" TargetMode="External"/><Relationship Id="rId4" Type="http://schemas.openxmlformats.org/officeDocument/2006/relationships/settings" Target="settings.xml"/><Relationship Id="rId9" Type="http://schemas.openxmlformats.org/officeDocument/2006/relationships/hyperlink" Target="mailto:ecbech@ps.au.dk"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B4ECF-71B1-4142-A3C7-23123B3E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3546</Words>
  <Characters>19507</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Institut for Statskundskab</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Lindekilde</dc:creator>
  <dc:description/>
  <cp:lastModifiedBy>Kevins, A.V. (Anthony)</cp:lastModifiedBy>
  <cp:revision>62</cp:revision>
  <cp:lastPrinted>2016-08-29T08:11:00Z</cp:lastPrinted>
  <dcterms:created xsi:type="dcterms:W3CDTF">2016-08-23T07:49:00Z</dcterms:created>
  <dcterms:modified xsi:type="dcterms:W3CDTF">2018-10-10T12:14:00Z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Institut for Statskundskab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