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7BFD1" w14:textId="77777777" w:rsidR="00260C9E" w:rsidRDefault="00260C9E"/>
    <w:p w14:paraId="6497BFD2" w14:textId="77777777" w:rsidR="00260C9E" w:rsidRDefault="00260C9E"/>
    <w:p w14:paraId="6497BFD3" w14:textId="77777777" w:rsidR="00260C9E" w:rsidRPr="003900A6" w:rsidRDefault="00260C9E">
      <w:pPr>
        <w:rPr>
          <w:caps/>
        </w:rPr>
      </w:pPr>
    </w:p>
    <w:p w14:paraId="6497BFD4" w14:textId="77777777" w:rsidR="00260C9E" w:rsidRDefault="00260C9E"/>
    <w:p w14:paraId="6497BFD5" w14:textId="77777777" w:rsidR="00260C9E" w:rsidRDefault="00260C9E"/>
    <w:p w14:paraId="6497BFD6" w14:textId="77777777" w:rsidR="00260C9E" w:rsidRDefault="00260C9E"/>
    <w:p w14:paraId="6497BFD7" w14:textId="77777777" w:rsidR="00260C9E" w:rsidRDefault="00260C9E"/>
    <w:p w14:paraId="6497BFD8" w14:textId="77777777" w:rsidR="00260C9E" w:rsidRDefault="00260C9E"/>
    <w:p w14:paraId="6497BFD9" w14:textId="77777777" w:rsidR="00260C9E" w:rsidRDefault="00383357">
      <w:pPr>
        <w:pStyle w:val="Title"/>
        <w:jc w:val="center"/>
      </w:pPr>
      <w:r>
        <w:t>Reproducing LoRA: Low-Rank Adaptation for Large Language Models</w:t>
      </w:r>
    </w:p>
    <w:p w14:paraId="6497BFDA" w14:textId="77777777" w:rsidR="00260C9E" w:rsidRDefault="00260C9E"/>
    <w:p w14:paraId="6497BFDB" w14:textId="77777777" w:rsidR="00260C9E" w:rsidRDefault="00260C9E"/>
    <w:p w14:paraId="6497BFDC" w14:textId="396A6820" w:rsidR="00260C9E" w:rsidRDefault="00383357">
      <w:pPr>
        <w:pStyle w:val="Subtitle"/>
        <w:jc w:val="center"/>
      </w:pPr>
      <w:r>
        <w:t xml:space="preserve">Brett Warren | Deshaun Jones | </w:t>
      </w:r>
      <w:commentRangeStart w:id="0"/>
      <w:commentRangeStart w:id="1"/>
      <w:r>
        <w:t>Anthony</w:t>
      </w:r>
      <w:commentRangeEnd w:id="0"/>
      <w:r>
        <w:rPr>
          <w:rStyle w:val="CommentReference"/>
          <w:sz w:val="28"/>
          <w:szCs w:val="28"/>
        </w:rPr>
        <w:commentReference w:id="0"/>
      </w:r>
      <w:commentRangeEnd w:id="1"/>
      <w:r w:rsidR="00F202D0">
        <w:rPr>
          <w:rStyle w:val="CommentReference"/>
          <w:sz w:val="28"/>
          <w:szCs w:val="28"/>
        </w:rPr>
        <w:commentReference w:id="1"/>
      </w:r>
      <w:r w:rsidR="00BE2DBD">
        <w:t xml:space="preserve"> Litwin</w:t>
      </w:r>
    </w:p>
    <w:p w14:paraId="6497BFDD" w14:textId="422955DD" w:rsidR="00260C9E" w:rsidRDefault="00383357">
      <w:pPr>
        <w:pStyle w:val="Subtitle"/>
        <w:jc w:val="center"/>
      </w:pPr>
      <w:commentRangeStart w:id="2"/>
      <w:r>
        <w:t xml:space="preserve">CS </w:t>
      </w:r>
      <w:commentRangeEnd w:id="2"/>
      <w:r>
        <w:rPr>
          <w:rStyle w:val="CommentReference"/>
          <w:sz w:val="28"/>
          <w:szCs w:val="28"/>
        </w:rPr>
        <w:commentReference w:id="2"/>
      </w:r>
      <w:r>
        <w:t>722 – Machine Learning</w:t>
      </w:r>
    </w:p>
    <w:p w14:paraId="6497BFDE" w14:textId="77777777" w:rsidR="00260C9E" w:rsidRDefault="00383357">
      <w:pPr>
        <w:pStyle w:val="Subtitle"/>
        <w:jc w:val="center"/>
      </w:pPr>
      <w:r>
        <w:t>Professor Nazzal</w:t>
      </w:r>
    </w:p>
    <w:p w14:paraId="6497BFDF" w14:textId="77777777" w:rsidR="00260C9E" w:rsidRDefault="00383357">
      <w:pPr>
        <w:pStyle w:val="Subtitle"/>
        <w:jc w:val="center"/>
      </w:pPr>
      <w:r>
        <w:t>Fall 2025</w:t>
      </w:r>
    </w:p>
    <w:p w14:paraId="6497BFE0" w14:textId="77777777" w:rsidR="00260C9E" w:rsidRDefault="00383357">
      <w:pPr>
        <w:pStyle w:val="Subtitle"/>
        <w:jc w:val="center"/>
      </w:pPr>
      <w:r>
        <w:t>Old Dominion University</w:t>
      </w:r>
    </w:p>
    <w:p w14:paraId="6497BFE1" w14:textId="77777777" w:rsidR="00260C9E" w:rsidRDefault="00260C9E"/>
    <w:p w14:paraId="6497BFE2" w14:textId="77777777" w:rsidR="00260C9E" w:rsidRDefault="00260C9E"/>
    <w:p w14:paraId="6497BFE3" w14:textId="77777777" w:rsidR="00260C9E" w:rsidRDefault="00260C9E"/>
    <w:p w14:paraId="6497BFE4" w14:textId="77777777" w:rsidR="00260C9E" w:rsidRDefault="00260C9E"/>
    <w:p w14:paraId="6497BFE5" w14:textId="77777777" w:rsidR="00260C9E" w:rsidRDefault="00260C9E"/>
    <w:p w14:paraId="6497BFE6" w14:textId="77777777" w:rsidR="00260C9E" w:rsidRDefault="00260C9E"/>
    <w:p w14:paraId="6497BFE7" w14:textId="77777777" w:rsidR="00260C9E" w:rsidRDefault="00260C9E"/>
    <w:p w14:paraId="6497BFE8" w14:textId="77777777" w:rsidR="00260C9E" w:rsidRDefault="00383357">
      <w:pPr>
        <w:pStyle w:val="Heading1"/>
        <w:jc w:val="center"/>
      </w:pPr>
      <w:r>
        <w:lastRenderedPageBreak/>
        <w:t>Abstract</w:t>
      </w:r>
    </w:p>
    <w:p w14:paraId="6497BFE9" w14:textId="662ACC93" w:rsidR="00260C9E" w:rsidRDefault="00383357">
      <w:pPr>
        <w:rPr>
          <w:sz w:val="22"/>
          <w:szCs w:val="22"/>
        </w:rPr>
      </w:pPr>
      <w:r w:rsidRPr="7444EF3A">
        <w:rPr>
          <w:sz w:val="22"/>
          <w:szCs w:val="22"/>
        </w:rPr>
        <w:t>Low-Rank Adaptation for Large Language Models (Hu et al., 2021) is an important parameter-efficient fine-tuning (PEFT) method in the solution space for tuning large pre-trained models for multiple downstream tasks.  It serves as the foundational PEFT method for more specialized approaches that have extended, modified</w:t>
      </w:r>
      <w:r w:rsidR="4B010572" w:rsidRPr="7444EF3A">
        <w:rPr>
          <w:sz w:val="22"/>
          <w:szCs w:val="22"/>
        </w:rPr>
        <w:t>,</w:t>
      </w:r>
      <w:r w:rsidRPr="7444EF3A">
        <w:rPr>
          <w:sz w:val="22"/>
          <w:szCs w:val="22"/>
        </w:rPr>
        <w:t xml:space="preserve"> or built upon the core ideas introduced by </w:t>
      </w:r>
      <w:proofErr w:type="spellStart"/>
      <w:r w:rsidRPr="7444EF3A">
        <w:rPr>
          <w:sz w:val="22"/>
          <w:szCs w:val="22"/>
        </w:rPr>
        <w:t>LoRA’s</w:t>
      </w:r>
      <w:proofErr w:type="spellEnd"/>
      <w:r w:rsidRPr="7444EF3A">
        <w:rPr>
          <w:sz w:val="22"/>
          <w:szCs w:val="22"/>
        </w:rPr>
        <w:t xml:space="preserve"> original results.  We endeavored to reproduce the experiments of Hu et al. (2021) to confirm the reported findings, deepen our understanding of the methodology, and build practical machine learning engineering skills while applying our theoretical training to a dense research paper and assessing our comprehension.  </w:t>
      </w:r>
      <w:proofErr w:type="spellStart"/>
      <w:r w:rsidRPr="7444EF3A">
        <w:rPr>
          <w:sz w:val="22"/>
          <w:szCs w:val="22"/>
        </w:rPr>
        <w:t>LoRA</w:t>
      </w:r>
      <w:proofErr w:type="spellEnd"/>
      <w:r w:rsidRPr="7444EF3A">
        <w:rPr>
          <w:sz w:val="22"/>
          <w:szCs w:val="22"/>
        </w:rPr>
        <w:t xml:space="preserve"> was originally tested on pre-trained models with up to 175B parameters (GPT-3), which was not feasible given the hardware we had available. From the beginning, our team decided to reproduce only a subset of the original results. We elected to work with </w:t>
      </w:r>
      <w:proofErr w:type="spellStart"/>
      <w:r w:rsidRPr="7444EF3A">
        <w:rPr>
          <w:sz w:val="22"/>
          <w:szCs w:val="22"/>
        </w:rPr>
        <w:t>RoBERTa</w:t>
      </w:r>
      <w:proofErr w:type="spellEnd"/>
      <w:r w:rsidRPr="7444EF3A">
        <w:rPr>
          <w:sz w:val="22"/>
          <w:szCs w:val="22"/>
        </w:rPr>
        <w:t>-</w:t>
      </w:r>
      <w:proofErr w:type="gramStart"/>
      <w:r w:rsidRPr="7444EF3A">
        <w:rPr>
          <w:sz w:val="22"/>
          <w:szCs w:val="22"/>
        </w:rPr>
        <w:t>base</w:t>
      </w:r>
      <w:proofErr w:type="gramEnd"/>
      <w:r w:rsidRPr="7444EF3A">
        <w:rPr>
          <w:sz w:val="22"/>
          <w:szCs w:val="22"/>
        </w:rPr>
        <w:t xml:space="preserve"> on the GLUE benchmarks (MNLI and MRPC; Wang et al., 2019) and GPT-2 small and medium models on the E2E NLG Challenge dataset (Novikova et al., 2017).  </w:t>
      </w:r>
      <w:r w:rsidR="00DF7F97" w:rsidRPr="00DF7F97">
        <w:rPr>
          <w:sz w:val="22"/>
          <w:szCs w:val="22"/>
        </w:rPr>
        <w:t>Our results showed that we could generally reproduce the accuracy metrics for natural language inference, paraphrase identification, and the standard E2E NLG scores. We reached 86.8% accuracy on MNLI compared to 87.7% with full fine-tuning, and 88.2% on MRPC compared to 91.2% with full fine-tuning. However, we were far less successful on all GPT-2 evaluations.</w:t>
      </w:r>
      <w:r w:rsidR="00DF7F97" w:rsidRPr="38DEDA54">
        <w:rPr>
          <w:sz w:val="22"/>
          <w:szCs w:val="22"/>
        </w:rPr>
        <w:t xml:space="preserve"> </w:t>
      </w:r>
      <w:r w:rsidR="00E36676" w:rsidRPr="38DEDA54">
        <w:rPr>
          <w:sz w:val="22"/>
          <w:szCs w:val="22"/>
        </w:rPr>
        <w:t xml:space="preserve">All </w:t>
      </w:r>
      <w:r w:rsidR="00423A0D" w:rsidRPr="38DEDA54">
        <w:rPr>
          <w:sz w:val="22"/>
          <w:szCs w:val="22"/>
        </w:rPr>
        <w:t>supporting code and documentation can be found at: https://github.com/anthonylitwin/odu-cs722-lora-repro/</w:t>
      </w:r>
    </w:p>
    <w:p w14:paraId="6497BFEA" w14:textId="69C0A41C" w:rsidR="00260C9E" w:rsidRDefault="00127344">
      <w:pPr>
        <w:pStyle w:val="Heading1"/>
        <w:rPr>
          <w:b/>
          <w:bCs/>
        </w:rPr>
      </w:pPr>
      <w:r w:rsidRPr="38B08A19">
        <w:rPr>
          <w:b/>
          <w:bCs/>
        </w:rPr>
        <w:t xml:space="preserve">1 </w:t>
      </w:r>
      <w:r w:rsidR="5F33D1EE" w:rsidRPr="38B08A19">
        <w:rPr>
          <w:b/>
          <w:bCs/>
        </w:rPr>
        <w:t xml:space="preserve">   </w:t>
      </w:r>
      <w:r w:rsidR="00383357" w:rsidRPr="38B08A19">
        <w:rPr>
          <w:b/>
          <w:bCs/>
        </w:rPr>
        <w:t>Introduction</w:t>
      </w:r>
    </w:p>
    <w:p w14:paraId="6497BFEB" w14:textId="62E81EAF" w:rsidR="00260C9E" w:rsidRDefault="43952AB3">
      <w:pPr>
        <w:pStyle w:val="Heading3"/>
      </w:pPr>
      <w:r>
        <w:t>1.1</w:t>
      </w:r>
      <w:r w:rsidR="1E3AD0CE">
        <w:t xml:space="preserve">    </w:t>
      </w:r>
      <w:r w:rsidR="00383357">
        <w:t>What is LoRA?</w:t>
      </w:r>
    </w:p>
    <w:p w14:paraId="6497BFEC" w14:textId="353FC453" w:rsidR="00260C9E" w:rsidRDefault="00383357" w:rsidP="38B08A19">
      <w:pPr>
        <w:rPr>
          <w:sz w:val="22"/>
          <w:szCs w:val="22"/>
        </w:rPr>
      </w:pPr>
      <w:r w:rsidRPr="38B08A19">
        <w:rPr>
          <w:sz w:val="22"/>
          <w:szCs w:val="22"/>
        </w:rPr>
        <w:t>Low-Rank Adaptation is a parameter-efficient fine-tuning method that is among the most influential and widely adopted. It has become the modern baseline for PEFT, and many newer methods have been created as extensions of its original findings. The authors’ goal was to create an efficient alternative to full fine-tuning that reduced trainable parameters (and storage) without adding inference latency. Many earlier adapter methods often had trade-offs between efficiency and accuracy. Hu et al.</w:t>
      </w:r>
      <w:r w:rsidR="00AB4EB7">
        <w:rPr>
          <w:sz w:val="22"/>
          <w:szCs w:val="22"/>
        </w:rPr>
        <w:t xml:space="preserve"> (2021)</w:t>
      </w:r>
      <w:r w:rsidRPr="38B08A19">
        <w:rPr>
          <w:sz w:val="22"/>
          <w:szCs w:val="22"/>
        </w:rPr>
        <w:t xml:space="preserve"> proposed </w:t>
      </w:r>
      <w:proofErr w:type="spellStart"/>
      <w:r w:rsidRPr="38B08A19">
        <w:rPr>
          <w:sz w:val="22"/>
          <w:szCs w:val="22"/>
        </w:rPr>
        <w:t>LoRA</w:t>
      </w:r>
      <w:proofErr w:type="spellEnd"/>
      <w:r w:rsidRPr="38B08A19">
        <w:rPr>
          <w:sz w:val="22"/>
          <w:szCs w:val="22"/>
        </w:rPr>
        <w:t xml:space="preserve">, “which freezes the pre-trained model weights and injects trainable rank decomposition matrices into each layer of the Transformer architecture, greatly reducing the number of trainable parameters for downstream tasks.” The main advantage of this approach is that it allows pre-trained models to be shared between tasks while only requiring many small LoRA modules.  </w:t>
      </w:r>
    </w:p>
    <w:p w14:paraId="6497BFED" w14:textId="568F4CEB" w:rsidR="00260C9E" w:rsidRDefault="03C620FA">
      <w:pPr>
        <w:pStyle w:val="Heading3"/>
      </w:pPr>
      <w:r>
        <w:t>1.2</w:t>
      </w:r>
      <w:r w:rsidR="6B4971DC">
        <w:t xml:space="preserve">    </w:t>
      </w:r>
      <w:r w:rsidR="00383357">
        <w:t>Why does LoRA matter?</w:t>
      </w:r>
    </w:p>
    <w:p w14:paraId="6497BFEE" w14:textId="0303CBCB" w:rsidR="00260C9E" w:rsidRDefault="00383357">
      <w:r w:rsidRPr="5715A9AF">
        <w:rPr>
          <w:sz w:val="22"/>
          <w:szCs w:val="22"/>
        </w:rPr>
        <w:t xml:space="preserve">Large language models are becoming increasingly expensive to adapt to multiple downstream tasks, as full fine-tuning requires updating and storing all model parameters. Low-Rank Adaptation (LoRA) (Hu et al., 2021) was proposed as a parameter-efficient fine-tuning method to address this challenge. Storage for each downstream task is estimated to be 3–5x larger than the base model when fully fine-tuned. GPT-3 (the largest pre-trained model used in Hu et al., 2021) takes up roughly </w:t>
      </w:r>
      <w:r w:rsidRPr="5715A9AF">
        <w:rPr>
          <w:sz w:val="22"/>
          <w:szCs w:val="22"/>
        </w:rPr>
        <w:lastRenderedPageBreak/>
        <w:t xml:space="preserve">350 GB of disk space per checkpoint. This is important because without a PEFT method, “many applications in natural language processing rely on adapting one large-scale, pre-trained language model to multiple downstream applications” (Hu et al., 2021, p. 1). That means large-scale inefficiencies </w:t>
      </w:r>
      <w:r w:rsidR="2731A176" w:rsidRPr="5715A9AF">
        <w:rPr>
          <w:sz w:val="22"/>
          <w:szCs w:val="22"/>
        </w:rPr>
        <w:t>are repeated</w:t>
      </w:r>
      <w:r w:rsidRPr="5715A9AF">
        <w:rPr>
          <w:sz w:val="22"/>
          <w:szCs w:val="22"/>
        </w:rPr>
        <w:t xml:space="preserve"> for every required downstream task.</w:t>
      </w:r>
      <w:r>
        <w:t xml:space="preserve">  </w:t>
      </w:r>
    </w:p>
    <w:p w14:paraId="3035BE93" w14:textId="2F6348D5" w:rsidR="3D56E3BD" w:rsidRDefault="3D56E3BD" w:rsidP="5715A9AF">
      <w:pPr>
        <w:pStyle w:val="Heading3"/>
      </w:pPr>
      <w:r>
        <w:t>1.3    Why reproducing LoRA is valuable?</w:t>
      </w:r>
    </w:p>
    <w:p w14:paraId="62677135" w14:textId="5B94619E" w:rsidR="58E73687" w:rsidRDefault="7B0F07E3" w:rsidP="5715A9AF">
      <w:pPr>
        <w:rPr>
          <w:sz w:val="22"/>
          <w:szCs w:val="22"/>
        </w:rPr>
      </w:pPr>
      <w:r w:rsidRPr="7D6726EC">
        <w:rPr>
          <w:sz w:val="22"/>
          <w:szCs w:val="22"/>
        </w:rPr>
        <w:t xml:space="preserve">The generic “Why” to reproducing a paper is to help the </w:t>
      </w:r>
      <w:r w:rsidR="0A23523D" w:rsidRPr="7D6726EC">
        <w:rPr>
          <w:sz w:val="22"/>
          <w:szCs w:val="22"/>
        </w:rPr>
        <w:t xml:space="preserve">reader </w:t>
      </w:r>
      <w:r w:rsidRPr="7D6726EC">
        <w:rPr>
          <w:sz w:val="22"/>
          <w:szCs w:val="22"/>
        </w:rPr>
        <w:t>understand practical constraints of the problem.</w:t>
      </w:r>
      <w:r w:rsidR="6B9FA2BF" w:rsidRPr="7D6726EC">
        <w:rPr>
          <w:sz w:val="22"/>
          <w:szCs w:val="22"/>
        </w:rPr>
        <w:t xml:space="preserve">  Full fine-tuning seems trivial until you try to produce an accurate model for many </w:t>
      </w:r>
      <w:r w:rsidR="0D6959F1" w:rsidRPr="7D6726EC">
        <w:rPr>
          <w:sz w:val="22"/>
          <w:szCs w:val="22"/>
        </w:rPr>
        <w:t xml:space="preserve">different applications.  The need for </w:t>
      </w:r>
      <w:r w:rsidR="10BFC27F" w:rsidRPr="7D6726EC">
        <w:rPr>
          <w:sz w:val="22"/>
          <w:szCs w:val="22"/>
        </w:rPr>
        <w:t xml:space="preserve">training time, </w:t>
      </w:r>
      <w:r w:rsidR="0D6959F1" w:rsidRPr="7D6726EC">
        <w:rPr>
          <w:sz w:val="22"/>
          <w:szCs w:val="22"/>
        </w:rPr>
        <w:t>massive storage</w:t>
      </w:r>
      <w:r w:rsidR="3023E7A6" w:rsidRPr="7D6726EC">
        <w:rPr>
          <w:sz w:val="22"/>
          <w:szCs w:val="22"/>
        </w:rPr>
        <w:t xml:space="preserve"> and large GPU clusters becomes an obvious bottleneck for researchers and students</w:t>
      </w:r>
      <w:r w:rsidR="1A5C79A4" w:rsidRPr="7D6726EC">
        <w:rPr>
          <w:sz w:val="22"/>
          <w:szCs w:val="22"/>
        </w:rPr>
        <w:t xml:space="preserve"> alike</w:t>
      </w:r>
      <w:r w:rsidR="3023E7A6" w:rsidRPr="7D6726EC">
        <w:rPr>
          <w:sz w:val="22"/>
          <w:szCs w:val="22"/>
        </w:rPr>
        <w:t>.</w:t>
      </w:r>
      <w:r w:rsidR="1F951EEA" w:rsidRPr="7D6726EC">
        <w:rPr>
          <w:sz w:val="22"/>
          <w:szCs w:val="22"/>
        </w:rPr>
        <w:t xml:space="preserve">  Simply trying to share a model’s checkpoints becomes a point to consider.  </w:t>
      </w:r>
      <w:r w:rsidR="34BA7AD2" w:rsidRPr="7D6726EC">
        <w:rPr>
          <w:sz w:val="22"/>
          <w:szCs w:val="22"/>
        </w:rPr>
        <w:t xml:space="preserve">Furthermore, there are numerous parameters, </w:t>
      </w:r>
      <w:r w:rsidR="210B2CAB" w:rsidRPr="7D6726EC">
        <w:rPr>
          <w:sz w:val="22"/>
          <w:szCs w:val="22"/>
        </w:rPr>
        <w:t>hyperparameters,</w:t>
      </w:r>
      <w:r w:rsidR="34BA7AD2" w:rsidRPr="7D6726EC">
        <w:rPr>
          <w:sz w:val="22"/>
          <w:szCs w:val="22"/>
        </w:rPr>
        <w:t xml:space="preserve"> and implementation details th</w:t>
      </w:r>
      <w:r w:rsidR="0DCEC5A7" w:rsidRPr="7D6726EC">
        <w:rPr>
          <w:sz w:val="22"/>
          <w:szCs w:val="22"/>
        </w:rPr>
        <w:t xml:space="preserve">at could be ambiguous or omitted entirely.  Reproduction helps to </w:t>
      </w:r>
      <w:r w:rsidR="58E73687" w:rsidRPr="7D6726EC">
        <w:rPr>
          <w:sz w:val="22"/>
          <w:szCs w:val="22"/>
        </w:rPr>
        <w:t>clarify those challenges and strengthen trust in published methods.</w:t>
      </w:r>
      <w:r w:rsidR="60016DD6" w:rsidRPr="7D6726EC">
        <w:rPr>
          <w:sz w:val="22"/>
          <w:szCs w:val="22"/>
        </w:rPr>
        <w:t xml:space="preserve"> L</w:t>
      </w:r>
      <w:r w:rsidR="58E73687" w:rsidRPr="7D6726EC">
        <w:rPr>
          <w:sz w:val="22"/>
          <w:szCs w:val="22"/>
        </w:rPr>
        <w:t>oRA specifically has the</w:t>
      </w:r>
      <w:r w:rsidR="0E4B7CB7" w:rsidRPr="7D6726EC">
        <w:rPr>
          <w:sz w:val="22"/>
          <w:szCs w:val="22"/>
        </w:rPr>
        <w:t xml:space="preserve"> </w:t>
      </w:r>
      <w:r w:rsidR="7A226B7D" w:rsidRPr="7D6726EC">
        <w:rPr>
          <w:sz w:val="22"/>
          <w:szCs w:val="22"/>
        </w:rPr>
        <w:t>bonu</w:t>
      </w:r>
      <w:r w:rsidR="74DC9CA9" w:rsidRPr="7D6726EC">
        <w:rPr>
          <w:sz w:val="22"/>
          <w:szCs w:val="22"/>
        </w:rPr>
        <w:t>s</w:t>
      </w:r>
      <w:r w:rsidR="574297C0" w:rsidRPr="7D6726EC">
        <w:rPr>
          <w:sz w:val="22"/>
          <w:szCs w:val="22"/>
        </w:rPr>
        <w:t xml:space="preserve"> of being</w:t>
      </w:r>
      <w:r w:rsidR="58E73687" w:rsidRPr="7D6726EC">
        <w:rPr>
          <w:sz w:val="22"/>
          <w:szCs w:val="22"/>
        </w:rPr>
        <w:t xml:space="preserve"> historically influential and</w:t>
      </w:r>
      <w:r w:rsidR="00962EE4">
        <w:rPr>
          <w:sz w:val="22"/>
          <w:szCs w:val="22"/>
        </w:rPr>
        <w:t>,</w:t>
      </w:r>
      <w:r w:rsidR="58E73687" w:rsidRPr="7D6726EC">
        <w:rPr>
          <w:sz w:val="22"/>
          <w:szCs w:val="22"/>
        </w:rPr>
        <w:t xml:space="preserve"> as previously stated</w:t>
      </w:r>
      <w:r w:rsidR="00962EE4">
        <w:rPr>
          <w:sz w:val="22"/>
          <w:szCs w:val="22"/>
        </w:rPr>
        <w:t>, is</w:t>
      </w:r>
      <w:r w:rsidR="58E73687" w:rsidRPr="7D6726EC">
        <w:rPr>
          <w:sz w:val="22"/>
          <w:szCs w:val="22"/>
        </w:rPr>
        <w:t xml:space="preserve"> the modern baseline for PEF</w:t>
      </w:r>
      <w:r w:rsidR="1E769428" w:rsidRPr="7D6726EC">
        <w:rPr>
          <w:sz w:val="22"/>
          <w:szCs w:val="22"/>
        </w:rPr>
        <w:t>T</w:t>
      </w:r>
      <w:r w:rsidR="58E73687" w:rsidRPr="7D6726EC">
        <w:rPr>
          <w:sz w:val="22"/>
          <w:szCs w:val="22"/>
        </w:rPr>
        <w:t xml:space="preserve"> methods and </w:t>
      </w:r>
      <w:r w:rsidR="4F9D6EEA" w:rsidRPr="7D6726EC">
        <w:rPr>
          <w:sz w:val="22"/>
          <w:szCs w:val="22"/>
        </w:rPr>
        <w:t xml:space="preserve">foundational for future methods.  </w:t>
      </w:r>
      <w:r w:rsidR="0B141CBB" w:rsidRPr="7D6726EC">
        <w:rPr>
          <w:sz w:val="22"/>
          <w:szCs w:val="22"/>
        </w:rPr>
        <w:t xml:space="preserve">Validating </w:t>
      </w:r>
      <w:proofErr w:type="spellStart"/>
      <w:r w:rsidR="0B141CBB" w:rsidRPr="7D6726EC">
        <w:rPr>
          <w:sz w:val="22"/>
          <w:szCs w:val="22"/>
        </w:rPr>
        <w:t>LoRA</w:t>
      </w:r>
      <w:proofErr w:type="spellEnd"/>
      <w:r w:rsidR="0B141CBB" w:rsidRPr="7D6726EC">
        <w:rPr>
          <w:sz w:val="22"/>
          <w:szCs w:val="22"/>
        </w:rPr>
        <w:t xml:space="preserve"> provided the </w:t>
      </w:r>
      <w:r w:rsidR="00D55680">
        <w:rPr>
          <w:sz w:val="22"/>
          <w:szCs w:val="22"/>
        </w:rPr>
        <w:t>team</w:t>
      </w:r>
      <w:r w:rsidR="0B141CBB" w:rsidRPr="7D6726EC">
        <w:rPr>
          <w:sz w:val="22"/>
          <w:szCs w:val="22"/>
        </w:rPr>
        <w:t xml:space="preserve"> with historical insight into how modern solutions leveraged previously successful papers.  </w:t>
      </w:r>
      <w:r w:rsidR="36D3616D" w:rsidRPr="7D6726EC">
        <w:rPr>
          <w:sz w:val="22"/>
          <w:szCs w:val="22"/>
        </w:rPr>
        <w:t xml:space="preserve">Case in point, </w:t>
      </w:r>
      <w:r w:rsidR="065159C1" w:rsidRPr="7D6726EC">
        <w:rPr>
          <w:sz w:val="22"/>
          <w:szCs w:val="22"/>
        </w:rPr>
        <w:t xml:space="preserve">DeBERTa-XXL and </w:t>
      </w:r>
      <w:r w:rsidR="36D3616D" w:rsidRPr="7D6726EC">
        <w:rPr>
          <w:sz w:val="22"/>
          <w:szCs w:val="22"/>
        </w:rPr>
        <w:t>GPT-3 experiments were too costly for reproduction thus in th</w:t>
      </w:r>
      <w:r w:rsidR="41955C86" w:rsidRPr="7D6726EC">
        <w:rPr>
          <w:sz w:val="22"/>
          <w:szCs w:val="22"/>
        </w:rPr>
        <w:t>is</w:t>
      </w:r>
      <w:r w:rsidR="36D3616D" w:rsidRPr="7D6726EC">
        <w:rPr>
          <w:sz w:val="22"/>
          <w:szCs w:val="22"/>
        </w:rPr>
        <w:t xml:space="preserve"> study</w:t>
      </w:r>
      <w:r w:rsidR="08D7414B" w:rsidRPr="7D6726EC">
        <w:rPr>
          <w:sz w:val="22"/>
          <w:szCs w:val="22"/>
        </w:rPr>
        <w:t xml:space="preserve"> we focused on RoBERTa-base, GPT-2-small and GPT-2-medium.</w:t>
      </w:r>
    </w:p>
    <w:p w14:paraId="2D1204EF" w14:textId="0DC32E63" w:rsidR="7D6726EC" w:rsidRDefault="7D6726EC" w:rsidP="7D6726EC">
      <w:pPr>
        <w:rPr>
          <w:sz w:val="22"/>
          <w:szCs w:val="22"/>
        </w:rPr>
      </w:pPr>
    </w:p>
    <w:p w14:paraId="7F3CCB69" w14:textId="06A139F0" w:rsidR="5FA8EAFA" w:rsidRDefault="5FA8EAFA" w:rsidP="7D6726EC">
      <w:pPr>
        <w:pStyle w:val="Heading1"/>
      </w:pPr>
      <w:r>
        <w:t>2</w:t>
      </w:r>
      <w:r w:rsidR="08D7414B">
        <w:t xml:space="preserve">   Background &amp; Problem Statement</w:t>
      </w:r>
    </w:p>
    <w:p w14:paraId="68A194F3" w14:textId="17361EE6" w:rsidR="53A49CA2" w:rsidRDefault="53A49CA2" w:rsidP="7D6726EC">
      <w:pPr>
        <w:rPr>
          <w:sz w:val="22"/>
          <w:szCs w:val="22"/>
        </w:rPr>
      </w:pPr>
      <w:r w:rsidRPr="7D6726EC">
        <w:rPr>
          <w:sz w:val="22"/>
          <w:szCs w:val="22"/>
        </w:rPr>
        <w:t xml:space="preserve">Full fine-tuning is expensive.  </w:t>
      </w:r>
      <w:r w:rsidR="2E7253B3" w:rsidRPr="7D6726EC">
        <w:rPr>
          <w:sz w:val="22"/>
          <w:szCs w:val="22"/>
        </w:rPr>
        <w:t xml:space="preserve">Each parameter of a model is associated with a pre-trained </w:t>
      </w:r>
      <w:r w:rsidR="76D4F905" w:rsidRPr="7D6726EC">
        <w:rPr>
          <w:sz w:val="22"/>
          <w:szCs w:val="22"/>
        </w:rPr>
        <w:t>weight,</w:t>
      </w:r>
      <w:r w:rsidR="2E7253B3" w:rsidRPr="7D6726EC">
        <w:rPr>
          <w:sz w:val="22"/>
          <w:szCs w:val="22"/>
        </w:rPr>
        <w:t xml:space="preserve"> and </w:t>
      </w:r>
      <w:r w:rsidR="17DE73D6" w:rsidRPr="7D6726EC">
        <w:rPr>
          <w:sz w:val="22"/>
          <w:szCs w:val="22"/>
        </w:rPr>
        <w:t>during full fine-tuning, it is updated to maximize an objective.</w:t>
      </w:r>
      <w:r w:rsidR="2B24B9AD" w:rsidRPr="7D6726EC">
        <w:rPr>
          <w:sz w:val="22"/>
          <w:szCs w:val="22"/>
        </w:rPr>
        <w:t xml:space="preserve">  This must be done for every downstream task.  That means </w:t>
      </w:r>
      <w:r w:rsidR="1D1E0015" w:rsidRPr="7D6726EC">
        <w:rPr>
          <w:sz w:val="22"/>
          <w:szCs w:val="22"/>
        </w:rPr>
        <w:t xml:space="preserve">all model instances must be stored and deployed with </w:t>
      </w:r>
      <w:r w:rsidR="05FD2B41" w:rsidRPr="7D6726EC">
        <w:rPr>
          <w:sz w:val="22"/>
          <w:szCs w:val="22"/>
        </w:rPr>
        <w:t xml:space="preserve">their </w:t>
      </w:r>
      <w:r w:rsidR="1D1E0015" w:rsidRPr="7D6726EC">
        <w:rPr>
          <w:sz w:val="22"/>
          <w:szCs w:val="22"/>
        </w:rPr>
        <w:t xml:space="preserve">full complement of parameter values.  </w:t>
      </w:r>
      <w:r w:rsidR="15B45E69" w:rsidRPr="7D6726EC">
        <w:rPr>
          <w:sz w:val="22"/>
          <w:szCs w:val="22"/>
        </w:rPr>
        <w:t>A</w:t>
      </w:r>
      <w:r w:rsidR="5021C161" w:rsidRPr="7D6726EC">
        <w:rPr>
          <w:sz w:val="22"/>
          <w:szCs w:val="22"/>
        </w:rPr>
        <w:t>s of 2021 (the year Microsoft researchers proposed Low-Rank Adaptation), existing methods</w:t>
      </w:r>
      <w:r w:rsidR="0A1FC8C4" w:rsidRPr="7D6726EC">
        <w:rPr>
          <w:sz w:val="22"/>
          <w:szCs w:val="22"/>
        </w:rPr>
        <w:t xml:space="preserve"> attempting to tackle this problem </w:t>
      </w:r>
      <w:r w:rsidR="490F7C15" w:rsidRPr="7D6726EC">
        <w:rPr>
          <w:sz w:val="22"/>
          <w:szCs w:val="22"/>
        </w:rPr>
        <w:t>(</w:t>
      </w:r>
      <w:r w:rsidR="0A1FC8C4" w:rsidRPr="7D6726EC">
        <w:rPr>
          <w:sz w:val="22"/>
          <w:szCs w:val="22"/>
        </w:rPr>
        <w:t>and</w:t>
      </w:r>
      <w:r w:rsidR="5021C161" w:rsidRPr="7D6726EC">
        <w:rPr>
          <w:sz w:val="22"/>
          <w:szCs w:val="22"/>
        </w:rPr>
        <w:t xml:space="preserve"> </w:t>
      </w:r>
      <w:r w:rsidR="648F5679" w:rsidRPr="7D6726EC">
        <w:rPr>
          <w:sz w:val="22"/>
          <w:szCs w:val="22"/>
        </w:rPr>
        <w:t>mentioned by Hu et al</w:t>
      </w:r>
      <w:r w:rsidR="665A3F8E" w:rsidRPr="7D6726EC">
        <w:rPr>
          <w:sz w:val="22"/>
          <w:szCs w:val="22"/>
        </w:rPr>
        <w:t>.,2021)</w:t>
      </w:r>
      <w:r w:rsidR="648F5679" w:rsidRPr="7D6726EC">
        <w:rPr>
          <w:sz w:val="22"/>
          <w:szCs w:val="22"/>
        </w:rPr>
        <w:t xml:space="preserve"> </w:t>
      </w:r>
      <w:r w:rsidR="5021C161" w:rsidRPr="7D6726EC">
        <w:rPr>
          <w:sz w:val="22"/>
          <w:szCs w:val="22"/>
        </w:rPr>
        <w:t>include</w:t>
      </w:r>
      <w:r w:rsidR="4EB315EC" w:rsidRPr="7D6726EC">
        <w:rPr>
          <w:sz w:val="22"/>
          <w:szCs w:val="22"/>
        </w:rPr>
        <w:t>d</w:t>
      </w:r>
      <w:r w:rsidR="5021C161" w:rsidRPr="7D6726EC">
        <w:rPr>
          <w:sz w:val="22"/>
          <w:szCs w:val="22"/>
        </w:rPr>
        <w:t xml:space="preserve"> </w:t>
      </w:r>
      <w:r w:rsidR="6174B872" w:rsidRPr="7D6726EC">
        <w:rPr>
          <w:sz w:val="22"/>
          <w:szCs w:val="22"/>
        </w:rPr>
        <w:t>b</w:t>
      </w:r>
      <w:r w:rsidR="0EA3AB0C" w:rsidRPr="7D6726EC">
        <w:rPr>
          <w:sz w:val="22"/>
          <w:szCs w:val="22"/>
        </w:rPr>
        <w:t>ias-</w:t>
      </w:r>
      <w:r w:rsidR="53124216" w:rsidRPr="7D6726EC">
        <w:rPr>
          <w:sz w:val="22"/>
          <w:szCs w:val="22"/>
        </w:rPr>
        <w:t>o</w:t>
      </w:r>
      <w:r w:rsidR="0EA3AB0C" w:rsidRPr="7D6726EC">
        <w:rPr>
          <w:sz w:val="22"/>
          <w:szCs w:val="22"/>
        </w:rPr>
        <w:t>nly</w:t>
      </w:r>
      <w:r w:rsidR="5021C161" w:rsidRPr="7D6726EC">
        <w:rPr>
          <w:sz w:val="22"/>
          <w:szCs w:val="22"/>
        </w:rPr>
        <w:t xml:space="preserve">, </w:t>
      </w:r>
      <w:r w:rsidR="32358F89" w:rsidRPr="7D6726EC">
        <w:rPr>
          <w:sz w:val="22"/>
          <w:szCs w:val="22"/>
        </w:rPr>
        <w:t>a</w:t>
      </w:r>
      <w:r w:rsidR="5021C161" w:rsidRPr="7D6726EC">
        <w:rPr>
          <w:sz w:val="22"/>
          <w:szCs w:val="22"/>
        </w:rPr>
        <w:t>dapter</w:t>
      </w:r>
      <w:r w:rsidR="25F37F46" w:rsidRPr="7D6726EC">
        <w:rPr>
          <w:sz w:val="22"/>
          <w:szCs w:val="22"/>
        </w:rPr>
        <w:t xml:space="preserve"> layers</w:t>
      </w:r>
      <w:r w:rsidR="5021C161" w:rsidRPr="7D6726EC">
        <w:rPr>
          <w:sz w:val="22"/>
          <w:szCs w:val="22"/>
        </w:rPr>
        <w:t xml:space="preserve">, </w:t>
      </w:r>
      <w:r w:rsidR="32AFE079" w:rsidRPr="7D6726EC">
        <w:rPr>
          <w:sz w:val="22"/>
          <w:szCs w:val="22"/>
        </w:rPr>
        <w:t>p</w:t>
      </w:r>
      <w:r w:rsidR="5021C161" w:rsidRPr="7D6726EC">
        <w:rPr>
          <w:sz w:val="22"/>
          <w:szCs w:val="22"/>
        </w:rPr>
        <w:t>refix</w:t>
      </w:r>
      <w:r w:rsidR="3377A426" w:rsidRPr="7D6726EC">
        <w:rPr>
          <w:sz w:val="22"/>
          <w:szCs w:val="22"/>
        </w:rPr>
        <w:t>-layer</w:t>
      </w:r>
      <w:r w:rsidR="5021C161" w:rsidRPr="7D6726EC">
        <w:rPr>
          <w:sz w:val="22"/>
          <w:szCs w:val="22"/>
        </w:rPr>
        <w:t xml:space="preserve"> </w:t>
      </w:r>
      <w:r w:rsidR="2DBBE8E7" w:rsidRPr="7D6726EC">
        <w:rPr>
          <w:sz w:val="22"/>
          <w:szCs w:val="22"/>
        </w:rPr>
        <w:t>t</w:t>
      </w:r>
      <w:r w:rsidR="5021C161" w:rsidRPr="7D6726EC">
        <w:rPr>
          <w:sz w:val="22"/>
          <w:szCs w:val="22"/>
        </w:rPr>
        <w:t xml:space="preserve">uning, and </w:t>
      </w:r>
      <w:r w:rsidR="0BAB90DA" w:rsidRPr="7D6726EC">
        <w:rPr>
          <w:sz w:val="22"/>
          <w:szCs w:val="22"/>
        </w:rPr>
        <w:t xml:space="preserve">directly optimizing the </w:t>
      </w:r>
      <w:r w:rsidR="63AA2E47" w:rsidRPr="7D6726EC">
        <w:rPr>
          <w:sz w:val="22"/>
          <w:szCs w:val="22"/>
        </w:rPr>
        <w:t>p</w:t>
      </w:r>
      <w:r w:rsidR="5021C161" w:rsidRPr="7D6726EC">
        <w:rPr>
          <w:sz w:val="22"/>
          <w:szCs w:val="22"/>
        </w:rPr>
        <w:t xml:space="preserve">rompt.  </w:t>
      </w:r>
    </w:p>
    <w:p w14:paraId="36DF2597" w14:textId="1AEBAE75" w:rsidR="5C6DD169" w:rsidRDefault="5C6DD169" w:rsidP="7D6726EC">
      <w:pPr>
        <w:rPr>
          <w:sz w:val="22"/>
          <w:szCs w:val="22"/>
        </w:rPr>
      </w:pPr>
      <w:r w:rsidRPr="00633860">
        <w:rPr>
          <w:b/>
          <w:bCs/>
          <w:i/>
          <w:iCs/>
          <w:sz w:val="22"/>
          <w:szCs w:val="22"/>
        </w:rPr>
        <w:t>Adapter layers introduced inference latency</w:t>
      </w:r>
      <w:r w:rsidRPr="7D6726EC">
        <w:rPr>
          <w:sz w:val="22"/>
          <w:szCs w:val="22"/>
        </w:rPr>
        <w:t xml:space="preserve">.  </w:t>
      </w:r>
      <w:r w:rsidR="3046F82D" w:rsidRPr="7D6726EC">
        <w:rPr>
          <w:sz w:val="22"/>
          <w:szCs w:val="22"/>
        </w:rPr>
        <w:t xml:space="preserve">These solutions were parameter efficient, had good performance and were modular but </w:t>
      </w:r>
      <w:r w:rsidR="06DA0E28" w:rsidRPr="7D6726EC">
        <w:rPr>
          <w:sz w:val="22"/>
          <w:szCs w:val="22"/>
        </w:rPr>
        <w:t xml:space="preserve">had </w:t>
      </w:r>
      <w:r w:rsidR="3046F82D" w:rsidRPr="7D6726EC">
        <w:rPr>
          <w:sz w:val="22"/>
          <w:szCs w:val="22"/>
        </w:rPr>
        <w:t>added inference latency</w:t>
      </w:r>
      <w:r w:rsidR="0B5C3165" w:rsidRPr="7D6726EC">
        <w:rPr>
          <w:sz w:val="22"/>
          <w:szCs w:val="22"/>
        </w:rPr>
        <w:t xml:space="preserve">.  According to Hu et al, “large neural networks rely on hardware </w:t>
      </w:r>
      <w:r w:rsidR="20C7E025" w:rsidRPr="7D6726EC">
        <w:rPr>
          <w:sz w:val="22"/>
          <w:szCs w:val="22"/>
        </w:rPr>
        <w:t>parallelism</w:t>
      </w:r>
      <w:r w:rsidR="0B5C3165" w:rsidRPr="7D6726EC">
        <w:rPr>
          <w:sz w:val="22"/>
          <w:szCs w:val="22"/>
        </w:rPr>
        <w:t xml:space="preserve"> to keep latency low, and adapter layers have to </w:t>
      </w:r>
      <w:r w:rsidR="544E845A" w:rsidRPr="7D6726EC">
        <w:rPr>
          <w:sz w:val="22"/>
          <w:szCs w:val="22"/>
        </w:rPr>
        <w:t>be processed sequentially”.</w:t>
      </w:r>
      <w:r w:rsidR="0B5C3165" w:rsidRPr="7D6726EC">
        <w:rPr>
          <w:sz w:val="22"/>
          <w:szCs w:val="22"/>
        </w:rPr>
        <w:t xml:space="preserve"> </w:t>
      </w:r>
      <w:r w:rsidR="4899D7EE" w:rsidRPr="7D6726EC">
        <w:rPr>
          <w:sz w:val="22"/>
          <w:szCs w:val="22"/>
        </w:rPr>
        <w:t xml:space="preserve">  This means </w:t>
      </w:r>
      <w:r w:rsidR="5555CD3C" w:rsidRPr="7D6726EC">
        <w:rPr>
          <w:sz w:val="22"/>
          <w:szCs w:val="22"/>
        </w:rPr>
        <w:t>“</w:t>
      </w:r>
      <w:r w:rsidR="4899D7EE" w:rsidRPr="7D6726EC">
        <w:rPr>
          <w:sz w:val="22"/>
          <w:szCs w:val="22"/>
        </w:rPr>
        <w:t xml:space="preserve">there is no direct </w:t>
      </w:r>
      <w:r w:rsidR="4F6D803B" w:rsidRPr="7D6726EC">
        <w:rPr>
          <w:sz w:val="22"/>
          <w:szCs w:val="22"/>
        </w:rPr>
        <w:t>way to bypass the extra computer associated with adapter layers”</w:t>
      </w:r>
      <w:r w:rsidR="2BF2FDED" w:rsidRPr="7D6726EC">
        <w:rPr>
          <w:sz w:val="22"/>
          <w:szCs w:val="22"/>
        </w:rPr>
        <w:t xml:space="preserve"> (Hu et al.,2021).  </w:t>
      </w:r>
    </w:p>
    <w:p w14:paraId="5649B7FB" w14:textId="4EF18B90" w:rsidR="2BF2FDED" w:rsidRDefault="2BF2FDED" w:rsidP="7D6726EC">
      <w:pPr>
        <w:rPr>
          <w:rFonts w:cs="Aptos"/>
          <w:sz w:val="22"/>
          <w:szCs w:val="22"/>
        </w:rPr>
      </w:pPr>
      <w:r w:rsidRPr="00633860">
        <w:rPr>
          <w:b/>
          <w:bCs/>
          <w:i/>
          <w:iCs/>
          <w:sz w:val="22"/>
          <w:szCs w:val="22"/>
        </w:rPr>
        <w:t>Directly optimizing the prompt is hard</w:t>
      </w:r>
      <w:r w:rsidRPr="7D6726EC">
        <w:rPr>
          <w:sz w:val="22"/>
          <w:szCs w:val="22"/>
        </w:rPr>
        <w:t xml:space="preserve">.  </w:t>
      </w:r>
      <w:r w:rsidR="67A4AD1E" w:rsidRPr="7D6726EC">
        <w:rPr>
          <w:rFonts w:cs="Aptos"/>
          <w:sz w:val="22"/>
          <w:szCs w:val="22"/>
        </w:rPr>
        <w:t xml:space="preserve">The authors argue that prefix tuning, while parameter-efficient, suffers optimization difficulties and unpredictable performance scaling. Increasing the number of trainable parameters does not consistently improve results, and because prefix vectors consume part of the model’s fixed sequence length, they reduce the available space for downstream inputs. These limitations suggest that prompt-based methods </w:t>
      </w:r>
      <w:r w:rsidR="00CB406E">
        <w:rPr>
          <w:rFonts w:cs="Aptos"/>
          <w:sz w:val="22"/>
          <w:szCs w:val="22"/>
        </w:rPr>
        <w:t xml:space="preserve">would </w:t>
      </w:r>
      <w:r w:rsidR="67A4AD1E" w:rsidRPr="7D6726EC">
        <w:rPr>
          <w:rFonts w:cs="Aptos"/>
          <w:sz w:val="22"/>
          <w:szCs w:val="22"/>
        </w:rPr>
        <w:t xml:space="preserve">not be the </w:t>
      </w:r>
      <w:r w:rsidR="610BE47A" w:rsidRPr="7D6726EC">
        <w:rPr>
          <w:rFonts w:cs="Aptos"/>
          <w:sz w:val="22"/>
          <w:szCs w:val="22"/>
        </w:rPr>
        <w:t>most fruitful approach.</w:t>
      </w:r>
    </w:p>
    <w:p w14:paraId="64FEAD3E" w14:textId="16ACEEB7" w:rsidR="6A658D52" w:rsidRDefault="6A658D52" w:rsidP="7D6726EC">
      <w:pPr>
        <w:pStyle w:val="Heading1"/>
      </w:pPr>
      <w:r w:rsidRPr="7D6726EC">
        <w:lastRenderedPageBreak/>
        <w:t>3    Project Goals</w:t>
      </w:r>
    </w:p>
    <w:p w14:paraId="2D7F600E" w14:textId="6A9724D2" w:rsidR="6A658D52" w:rsidRDefault="32992ABB" w:rsidP="7D6726EC">
      <w:pPr>
        <w:rPr>
          <w:sz w:val="22"/>
          <w:szCs w:val="22"/>
        </w:rPr>
      </w:pPr>
      <w:r w:rsidRPr="6ED82A3A">
        <w:rPr>
          <w:sz w:val="22"/>
          <w:szCs w:val="22"/>
        </w:rPr>
        <w:t>Our team’s r</w:t>
      </w:r>
      <w:r w:rsidR="7B93EC05" w:rsidRPr="6ED82A3A">
        <w:rPr>
          <w:sz w:val="22"/>
          <w:szCs w:val="22"/>
        </w:rPr>
        <w:t>eproduction of this paper is important to us for several reasons:</w:t>
      </w:r>
    </w:p>
    <w:p w14:paraId="1FC99DD2" w14:textId="02F35F4C" w:rsidR="18619FAD" w:rsidRDefault="7B93EC05" w:rsidP="0EBAE364">
      <w:pPr>
        <w:pStyle w:val="ListParagraph"/>
        <w:numPr>
          <w:ilvl w:val="0"/>
          <w:numId w:val="11"/>
        </w:numPr>
        <w:spacing w:line="240" w:lineRule="auto"/>
        <w:contextualSpacing w:val="0"/>
        <w:rPr>
          <w:sz w:val="22"/>
          <w:szCs w:val="22"/>
        </w:rPr>
      </w:pPr>
      <w:r w:rsidRPr="0EBAE364">
        <w:rPr>
          <w:b/>
          <w:bCs/>
          <w:sz w:val="22"/>
          <w:szCs w:val="22"/>
        </w:rPr>
        <w:t>Confirm Findings</w:t>
      </w:r>
      <w:r w:rsidR="18619FAD" w:rsidRPr="0EBAE364">
        <w:rPr>
          <w:b/>
          <w:bCs/>
          <w:sz w:val="22"/>
          <w:szCs w:val="22"/>
        </w:rPr>
        <w:t xml:space="preserve">: </w:t>
      </w:r>
      <w:r w:rsidR="18619FAD" w:rsidRPr="0EBAE364">
        <w:rPr>
          <w:sz w:val="22"/>
          <w:szCs w:val="22"/>
        </w:rPr>
        <w:t>We aim to verify selected results reported by Hu et al. (2021) under our own implementations.</w:t>
      </w:r>
      <w:r w:rsidR="642325A3" w:rsidRPr="0EBAE364">
        <w:rPr>
          <w:sz w:val="22"/>
          <w:szCs w:val="22"/>
        </w:rPr>
        <w:t xml:space="preserve">  Confirming these findings helps assess the veracity of LoRA’s claims across different settings, </w:t>
      </w:r>
      <w:r w:rsidR="0BFA84CB" w:rsidRPr="0EBAE364">
        <w:rPr>
          <w:sz w:val="22"/>
          <w:szCs w:val="22"/>
        </w:rPr>
        <w:t>hardware,</w:t>
      </w:r>
      <w:r w:rsidR="642325A3" w:rsidRPr="0EBAE364">
        <w:rPr>
          <w:sz w:val="22"/>
          <w:szCs w:val="22"/>
        </w:rPr>
        <w:t xml:space="preserve"> and random seeds.</w:t>
      </w:r>
    </w:p>
    <w:p w14:paraId="6C4F25CD" w14:textId="331988C6" w:rsidR="6C002E2E" w:rsidRDefault="7B93EC05" w:rsidP="0EBAE364">
      <w:pPr>
        <w:pStyle w:val="ListParagraph"/>
        <w:numPr>
          <w:ilvl w:val="0"/>
          <w:numId w:val="11"/>
        </w:numPr>
        <w:rPr>
          <w:sz w:val="22"/>
          <w:szCs w:val="22"/>
        </w:rPr>
      </w:pPr>
      <w:r w:rsidRPr="0EBAE364">
        <w:rPr>
          <w:b/>
          <w:bCs/>
          <w:sz w:val="22"/>
          <w:szCs w:val="22"/>
        </w:rPr>
        <w:t xml:space="preserve">Deepen our understanding of the methodology: </w:t>
      </w:r>
      <w:r w:rsidR="6C002E2E" w:rsidRPr="0EBAE364">
        <w:rPr>
          <w:sz w:val="22"/>
          <w:szCs w:val="22"/>
        </w:rPr>
        <w:t>By reimplementing portions of the LoRA pipeline, we gain a clearer understanding of how low-rank adaptation is applied within transformer layers.   This process helps us interpret the design choices, assumptions, and constraints underlying the method.</w:t>
      </w:r>
    </w:p>
    <w:p w14:paraId="546D26DF" w14:textId="76730C6D" w:rsidR="6ED82A3A" w:rsidRDefault="6ED82A3A" w:rsidP="6ED82A3A">
      <w:pPr>
        <w:pStyle w:val="ListParagraph"/>
        <w:rPr>
          <w:sz w:val="22"/>
          <w:szCs w:val="22"/>
        </w:rPr>
      </w:pPr>
    </w:p>
    <w:p w14:paraId="679905C6" w14:textId="00AFC2A6" w:rsidR="6A658D52" w:rsidRDefault="6A658D52" w:rsidP="0EBAE364">
      <w:pPr>
        <w:pStyle w:val="ListParagraph"/>
        <w:numPr>
          <w:ilvl w:val="0"/>
          <w:numId w:val="11"/>
        </w:numPr>
        <w:rPr>
          <w:sz w:val="22"/>
          <w:szCs w:val="22"/>
        </w:rPr>
      </w:pPr>
      <w:r w:rsidRPr="0EBAE364">
        <w:rPr>
          <w:b/>
          <w:bCs/>
          <w:sz w:val="22"/>
          <w:szCs w:val="22"/>
        </w:rPr>
        <w:t>Build practical machine learning skills</w:t>
      </w:r>
      <w:r w:rsidR="63F4A074" w:rsidRPr="0EBAE364">
        <w:rPr>
          <w:b/>
          <w:bCs/>
          <w:sz w:val="22"/>
          <w:szCs w:val="22"/>
        </w:rPr>
        <w:t>:</w:t>
      </w:r>
      <w:r w:rsidR="29AE3063" w:rsidRPr="0EBAE364">
        <w:rPr>
          <w:b/>
          <w:bCs/>
          <w:sz w:val="22"/>
          <w:szCs w:val="22"/>
        </w:rPr>
        <w:t xml:space="preserve"> </w:t>
      </w:r>
      <w:r w:rsidR="29AE3063" w:rsidRPr="0EBAE364">
        <w:rPr>
          <w:sz w:val="22"/>
          <w:szCs w:val="22"/>
        </w:rPr>
        <w:t>Reproducing the experiments requires hands-on experience with modern model fine-tuning workflows, including dataset preparation, training configuration, evaluation metrics, and debugging. These skills are essential for working with large language models and PEFT techniques.</w:t>
      </w:r>
    </w:p>
    <w:p w14:paraId="44D4254E" w14:textId="0F36AFF4" w:rsidR="0EBAE364" w:rsidRDefault="0EBAE364" w:rsidP="0EBAE364">
      <w:pPr>
        <w:pStyle w:val="ListParagraph"/>
        <w:rPr>
          <w:b/>
          <w:bCs/>
          <w:sz w:val="22"/>
          <w:szCs w:val="22"/>
        </w:rPr>
      </w:pPr>
    </w:p>
    <w:p w14:paraId="4DD135AE" w14:textId="15F028BB" w:rsidR="7D6726EC" w:rsidRDefault="6A658D52" w:rsidP="0EBAE364">
      <w:pPr>
        <w:pStyle w:val="ListParagraph"/>
        <w:numPr>
          <w:ilvl w:val="0"/>
          <w:numId w:val="11"/>
        </w:numPr>
        <w:rPr>
          <w:sz w:val="22"/>
          <w:szCs w:val="22"/>
        </w:rPr>
      </w:pPr>
      <w:r w:rsidRPr="0EBAE364">
        <w:rPr>
          <w:b/>
          <w:bCs/>
          <w:sz w:val="22"/>
          <w:szCs w:val="22"/>
        </w:rPr>
        <w:t>Test our knowledge interpreting dense ML research</w:t>
      </w:r>
      <w:r w:rsidR="7C6B5A56" w:rsidRPr="0EBAE364">
        <w:rPr>
          <w:b/>
          <w:bCs/>
          <w:sz w:val="22"/>
          <w:szCs w:val="22"/>
        </w:rPr>
        <w:t>:</w:t>
      </w:r>
      <w:r w:rsidR="2020B7AB" w:rsidRPr="0EBAE364">
        <w:rPr>
          <w:b/>
          <w:bCs/>
          <w:sz w:val="22"/>
          <w:szCs w:val="22"/>
        </w:rPr>
        <w:t xml:space="preserve"> </w:t>
      </w:r>
      <w:r w:rsidR="2020B7AB" w:rsidRPr="0EBAE364">
        <w:rPr>
          <w:sz w:val="22"/>
          <w:szCs w:val="22"/>
        </w:rPr>
        <w:t>The LoRA paper contains technical details that require careful reading and reasoning. Attempting to reproduce the work allows us to evaluate our ability to understand, interpret, and translate dense research text into working code.</w:t>
      </w:r>
    </w:p>
    <w:p w14:paraId="0322EE0E" w14:textId="3E441038" w:rsidR="356CC0E0" w:rsidRDefault="356CC0E0" w:rsidP="6ED82A3A">
      <w:pPr>
        <w:pStyle w:val="Heading1"/>
      </w:pPr>
      <w:r>
        <w:t>4   Prior Approaches and Their Limitations</w:t>
      </w:r>
    </w:p>
    <w:p w14:paraId="08490B24" w14:textId="55854934" w:rsidR="3244284E" w:rsidRDefault="3244284E" w:rsidP="74871534">
      <w:pPr>
        <w:pStyle w:val="Heading4"/>
      </w:pPr>
      <w:r>
        <w:t xml:space="preserve">BitFit </w:t>
      </w:r>
    </w:p>
    <w:p w14:paraId="1848A057" w14:textId="2CB59BF7" w:rsidR="4710E363" w:rsidRDefault="4710E363" w:rsidP="74871534">
      <w:pPr>
        <w:rPr>
          <w:sz w:val="22"/>
          <w:szCs w:val="22"/>
        </w:rPr>
      </w:pPr>
      <w:r w:rsidRPr="7444EF3A">
        <w:rPr>
          <w:sz w:val="22"/>
          <w:szCs w:val="22"/>
        </w:rPr>
        <w:t>Bias only fine-tuning is a baseline method in which only the bias terms in the model are updated while all other parameters remain frozen.  This approach greatly reduces the number of trainable</w:t>
      </w:r>
      <w:r w:rsidR="02771A4D" w:rsidRPr="7444EF3A">
        <w:rPr>
          <w:sz w:val="22"/>
          <w:szCs w:val="22"/>
        </w:rPr>
        <w:t xml:space="preserve"> parameters.  This approach was formally studied in Z</w:t>
      </w:r>
      <w:r w:rsidR="2A7028F7" w:rsidRPr="7444EF3A">
        <w:rPr>
          <w:sz w:val="22"/>
          <w:szCs w:val="22"/>
        </w:rPr>
        <w:t>a</w:t>
      </w:r>
      <w:r w:rsidR="02771A4D" w:rsidRPr="7444EF3A">
        <w:rPr>
          <w:sz w:val="22"/>
          <w:szCs w:val="22"/>
        </w:rPr>
        <w:t xml:space="preserve">ken et al. (2021) who showed that updated bias vectors can help improve performance </w:t>
      </w:r>
      <w:r w:rsidR="59AAA012" w:rsidRPr="7444EF3A">
        <w:rPr>
          <w:sz w:val="22"/>
          <w:szCs w:val="22"/>
        </w:rPr>
        <w:t xml:space="preserve">with </w:t>
      </w:r>
      <w:r w:rsidR="4848A9C4" w:rsidRPr="7444EF3A">
        <w:rPr>
          <w:sz w:val="22"/>
          <w:szCs w:val="22"/>
        </w:rPr>
        <w:t>natural language processing.</w:t>
      </w:r>
      <w:r w:rsidR="43ABF9F5" w:rsidRPr="7444EF3A">
        <w:rPr>
          <w:sz w:val="22"/>
          <w:szCs w:val="22"/>
        </w:rPr>
        <w:t xml:space="preserve">  It is highly efficient but loses expressive value on more complex tasks.</w:t>
      </w:r>
    </w:p>
    <w:p w14:paraId="7F8FDDFF" w14:textId="3E4B6739" w:rsidR="7D6726EC" w:rsidRDefault="03760566" w:rsidP="0EBAE364">
      <w:pPr>
        <w:pStyle w:val="Heading4"/>
      </w:pPr>
      <w:r>
        <w:t>Adapters</w:t>
      </w:r>
    </w:p>
    <w:p w14:paraId="2EB4DC0B" w14:textId="322C0D70" w:rsidR="25CD894E" w:rsidRDefault="25CD894E" w:rsidP="54DFF194">
      <w:pPr>
        <w:rPr>
          <w:sz w:val="22"/>
          <w:szCs w:val="22"/>
        </w:rPr>
      </w:pPr>
      <w:r w:rsidRPr="74871534">
        <w:rPr>
          <w:sz w:val="22"/>
          <w:szCs w:val="22"/>
        </w:rPr>
        <w:t xml:space="preserve">There are four main adapters that the original work focuses its comparisons </w:t>
      </w:r>
      <w:proofErr w:type="gramStart"/>
      <w:r w:rsidRPr="74871534">
        <w:rPr>
          <w:sz w:val="22"/>
          <w:szCs w:val="22"/>
        </w:rPr>
        <w:t>upon</w:t>
      </w:r>
      <w:proofErr w:type="gramEnd"/>
      <w:r w:rsidRPr="74871534">
        <w:rPr>
          <w:sz w:val="22"/>
          <w:szCs w:val="22"/>
        </w:rPr>
        <w:t>.  All contain different trade-offs between performance and efficiency.</w:t>
      </w:r>
      <w:r w:rsidR="5C8AC6AC" w:rsidRPr="74871534">
        <w:rPr>
          <w:sz w:val="22"/>
          <w:szCs w:val="22"/>
        </w:rPr>
        <w:t xml:space="preserve">  </w:t>
      </w:r>
    </w:p>
    <w:tbl>
      <w:tblPr>
        <w:tblStyle w:val="TableGrid"/>
        <w:tblW w:w="0" w:type="auto"/>
        <w:tblLook w:val="06A0" w:firstRow="1" w:lastRow="0" w:firstColumn="1" w:lastColumn="0" w:noHBand="1" w:noVBand="1"/>
      </w:tblPr>
      <w:tblGrid>
        <w:gridCol w:w="1720"/>
        <w:gridCol w:w="2518"/>
        <w:gridCol w:w="2551"/>
        <w:gridCol w:w="2561"/>
      </w:tblGrid>
      <w:tr w:rsidR="54DFF194" w14:paraId="39D376AF" w14:textId="77777777" w:rsidTr="54DFF194">
        <w:trPr>
          <w:trHeight w:val="300"/>
        </w:trPr>
        <w:tc>
          <w:tcPr>
            <w:tcW w:w="1725" w:type="dxa"/>
          </w:tcPr>
          <w:p w14:paraId="5B5B79B7" w14:textId="5F92372D" w:rsidR="25CD894E" w:rsidRDefault="25CD894E" w:rsidP="54DFF194">
            <w:pPr>
              <w:rPr>
                <w:b/>
                <w:bCs/>
                <w:sz w:val="22"/>
                <w:szCs w:val="22"/>
              </w:rPr>
            </w:pPr>
            <w:r w:rsidRPr="54DFF194">
              <w:rPr>
                <w:b/>
                <w:bCs/>
                <w:sz w:val="22"/>
                <w:szCs w:val="22"/>
              </w:rPr>
              <w:t>Adapter Method</w:t>
            </w:r>
          </w:p>
        </w:tc>
        <w:tc>
          <w:tcPr>
            <w:tcW w:w="2565" w:type="dxa"/>
          </w:tcPr>
          <w:p w14:paraId="73679F9F" w14:textId="65702EC9" w:rsidR="25CD894E" w:rsidRDefault="25CD894E" w:rsidP="54DFF194">
            <w:pPr>
              <w:rPr>
                <w:b/>
                <w:bCs/>
                <w:sz w:val="22"/>
                <w:szCs w:val="22"/>
              </w:rPr>
            </w:pPr>
            <w:r w:rsidRPr="54DFF194">
              <w:rPr>
                <w:b/>
                <w:bCs/>
                <w:sz w:val="22"/>
                <w:szCs w:val="22"/>
              </w:rPr>
              <w:t>Insert Layer</w:t>
            </w:r>
          </w:p>
        </w:tc>
        <w:tc>
          <w:tcPr>
            <w:tcW w:w="2595" w:type="dxa"/>
          </w:tcPr>
          <w:p w14:paraId="0AFA28E7" w14:textId="5AC410CB" w:rsidR="25CD894E" w:rsidRDefault="25CD894E" w:rsidP="54DFF194">
            <w:pPr>
              <w:rPr>
                <w:b/>
                <w:bCs/>
                <w:sz w:val="22"/>
                <w:szCs w:val="22"/>
              </w:rPr>
            </w:pPr>
            <w:r w:rsidRPr="54DFF194">
              <w:rPr>
                <w:b/>
                <w:bCs/>
                <w:sz w:val="22"/>
                <w:szCs w:val="22"/>
              </w:rPr>
              <w:t>Design</w:t>
            </w:r>
          </w:p>
        </w:tc>
        <w:tc>
          <w:tcPr>
            <w:tcW w:w="2580" w:type="dxa"/>
          </w:tcPr>
          <w:p w14:paraId="580BA1F3" w14:textId="17A307D8" w:rsidR="25CD894E" w:rsidRDefault="25CD894E" w:rsidP="54DFF194">
            <w:pPr>
              <w:rPr>
                <w:b/>
                <w:bCs/>
                <w:sz w:val="22"/>
                <w:szCs w:val="22"/>
              </w:rPr>
            </w:pPr>
            <w:r w:rsidRPr="54DFF194">
              <w:rPr>
                <w:b/>
                <w:bCs/>
                <w:sz w:val="22"/>
                <w:szCs w:val="22"/>
              </w:rPr>
              <w:t>Limitations</w:t>
            </w:r>
          </w:p>
        </w:tc>
      </w:tr>
      <w:tr w:rsidR="54DFF194" w14:paraId="070A8C63" w14:textId="77777777" w:rsidTr="54DFF194">
        <w:trPr>
          <w:trHeight w:val="300"/>
        </w:trPr>
        <w:tc>
          <w:tcPr>
            <w:tcW w:w="1725" w:type="dxa"/>
          </w:tcPr>
          <w:p w14:paraId="28DAD858" w14:textId="7CB82F31" w:rsidR="25CD894E" w:rsidRDefault="25CD894E" w:rsidP="54DFF194">
            <w:pPr>
              <w:rPr>
                <w:rFonts w:cs="Aptos"/>
                <w:sz w:val="22"/>
                <w:szCs w:val="22"/>
              </w:rPr>
            </w:pPr>
            <w:r w:rsidRPr="54DFF194">
              <w:rPr>
                <w:rFonts w:cs="Aptos"/>
                <w:sz w:val="22"/>
                <w:szCs w:val="22"/>
              </w:rPr>
              <w:t>Adapter H (Houlsby et al., 2019)</w:t>
            </w:r>
          </w:p>
        </w:tc>
        <w:tc>
          <w:tcPr>
            <w:tcW w:w="2565" w:type="dxa"/>
          </w:tcPr>
          <w:p w14:paraId="7A2B1413" w14:textId="70A39686" w:rsidR="25CD894E" w:rsidRDefault="25CD894E" w:rsidP="54DFF194">
            <w:pPr>
              <w:rPr>
                <w:sz w:val="22"/>
                <w:szCs w:val="22"/>
              </w:rPr>
            </w:pPr>
            <w:r w:rsidRPr="54DFF194">
              <w:rPr>
                <w:sz w:val="22"/>
                <w:szCs w:val="22"/>
              </w:rPr>
              <w:t>Between self-attention and after the feed-forward sublayer</w:t>
            </w:r>
          </w:p>
        </w:tc>
        <w:tc>
          <w:tcPr>
            <w:tcW w:w="2595" w:type="dxa"/>
          </w:tcPr>
          <w:p w14:paraId="0FA4E2BB" w14:textId="5BCF2BCD" w:rsidR="25CD894E" w:rsidRDefault="25CD894E" w:rsidP="54DFF194">
            <w:pPr>
              <w:rPr>
                <w:sz w:val="22"/>
                <w:szCs w:val="22"/>
              </w:rPr>
            </w:pPr>
            <w:r w:rsidRPr="54DFF194">
              <w:rPr>
                <w:sz w:val="22"/>
                <w:szCs w:val="22"/>
              </w:rPr>
              <w:t>Bottleneck adapter modules placed twice per transformer block</w:t>
            </w:r>
          </w:p>
        </w:tc>
        <w:tc>
          <w:tcPr>
            <w:tcW w:w="2580" w:type="dxa"/>
          </w:tcPr>
          <w:p w14:paraId="5460E344" w14:textId="10E800D3" w:rsidR="25CD894E" w:rsidRDefault="25CD894E" w:rsidP="54DFF194">
            <w:pPr>
              <w:rPr>
                <w:sz w:val="22"/>
                <w:szCs w:val="22"/>
              </w:rPr>
            </w:pPr>
            <w:r w:rsidRPr="54DFF194">
              <w:rPr>
                <w:sz w:val="22"/>
                <w:szCs w:val="22"/>
              </w:rPr>
              <w:t>Adds significant inference and training overhead</w:t>
            </w:r>
          </w:p>
        </w:tc>
      </w:tr>
      <w:tr w:rsidR="54DFF194" w14:paraId="582B9CCE" w14:textId="77777777" w:rsidTr="54DFF194">
        <w:trPr>
          <w:trHeight w:val="300"/>
        </w:trPr>
        <w:tc>
          <w:tcPr>
            <w:tcW w:w="1725" w:type="dxa"/>
          </w:tcPr>
          <w:p w14:paraId="0D5B664C" w14:textId="5766D6A3" w:rsidR="25CD894E" w:rsidRDefault="25CD894E" w:rsidP="54DFF194">
            <w:r w:rsidRPr="54DFF194">
              <w:rPr>
                <w:rFonts w:cs="Aptos"/>
                <w:sz w:val="22"/>
                <w:szCs w:val="22"/>
              </w:rPr>
              <w:t>Adapter L (Lin et al., 2020 / Pfeiffer et al.)</w:t>
            </w:r>
          </w:p>
        </w:tc>
        <w:tc>
          <w:tcPr>
            <w:tcW w:w="2565" w:type="dxa"/>
          </w:tcPr>
          <w:p w14:paraId="23D986B9" w14:textId="4EE1BA1F" w:rsidR="25CD894E" w:rsidRDefault="25CD894E" w:rsidP="54DFF194">
            <w:pPr>
              <w:rPr>
                <w:sz w:val="22"/>
                <w:szCs w:val="22"/>
              </w:rPr>
            </w:pPr>
            <w:r w:rsidRPr="54DFF194">
              <w:rPr>
                <w:sz w:val="22"/>
                <w:szCs w:val="22"/>
              </w:rPr>
              <w:t>After the feed-forward (MLP) layer</w:t>
            </w:r>
          </w:p>
        </w:tc>
        <w:tc>
          <w:tcPr>
            <w:tcW w:w="2595" w:type="dxa"/>
          </w:tcPr>
          <w:p w14:paraId="5B946367" w14:textId="5BBAFCE3" w:rsidR="25CD894E" w:rsidRDefault="25CD894E" w:rsidP="54DFF194">
            <w:pPr>
              <w:rPr>
                <w:sz w:val="22"/>
                <w:szCs w:val="22"/>
              </w:rPr>
            </w:pPr>
            <w:r w:rsidRPr="54DFF194">
              <w:rPr>
                <w:sz w:val="22"/>
                <w:szCs w:val="22"/>
              </w:rPr>
              <w:t>Single adapter per transformer block</w:t>
            </w:r>
          </w:p>
        </w:tc>
        <w:tc>
          <w:tcPr>
            <w:tcW w:w="2580" w:type="dxa"/>
          </w:tcPr>
          <w:p w14:paraId="467C947C" w14:textId="79FE63CF" w:rsidR="25CD894E" w:rsidRDefault="25CD894E" w:rsidP="54DFF194">
            <w:pPr>
              <w:rPr>
                <w:sz w:val="22"/>
                <w:szCs w:val="22"/>
              </w:rPr>
            </w:pPr>
            <w:r w:rsidRPr="54DFF194">
              <w:rPr>
                <w:sz w:val="22"/>
                <w:szCs w:val="22"/>
              </w:rPr>
              <w:t>Underperformance on harder tasks</w:t>
            </w:r>
          </w:p>
        </w:tc>
      </w:tr>
      <w:tr w:rsidR="54DFF194" w14:paraId="58C65F10" w14:textId="77777777" w:rsidTr="54DFF194">
        <w:trPr>
          <w:trHeight w:val="300"/>
        </w:trPr>
        <w:tc>
          <w:tcPr>
            <w:tcW w:w="1725" w:type="dxa"/>
          </w:tcPr>
          <w:p w14:paraId="431AE3C6" w14:textId="421985E9" w:rsidR="25CD894E" w:rsidRDefault="25CD894E" w:rsidP="54DFF194">
            <w:r w:rsidRPr="54DFF194">
              <w:rPr>
                <w:rFonts w:cs="Aptos"/>
                <w:sz w:val="22"/>
                <w:szCs w:val="22"/>
              </w:rPr>
              <w:lastRenderedPageBreak/>
              <w:t>Adapter P (Parallel Adapter) (Pfeiffer et al., 2021)</w:t>
            </w:r>
          </w:p>
        </w:tc>
        <w:tc>
          <w:tcPr>
            <w:tcW w:w="2565" w:type="dxa"/>
          </w:tcPr>
          <w:p w14:paraId="10E3DD6C" w14:textId="0F8F0F85" w:rsidR="25CD894E" w:rsidRDefault="25CD894E" w:rsidP="54DFF194">
            <w:r w:rsidRPr="54DFF194">
              <w:rPr>
                <w:rFonts w:cs="Aptos"/>
                <w:sz w:val="22"/>
                <w:szCs w:val="22"/>
              </w:rPr>
              <w:t>Parallel to the MLP sublayer</w:t>
            </w:r>
          </w:p>
        </w:tc>
        <w:tc>
          <w:tcPr>
            <w:tcW w:w="2595" w:type="dxa"/>
          </w:tcPr>
          <w:p w14:paraId="48A05237" w14:textId="24D4D6F7" w:rsidR="25CD894E" w:rsidRDefault="25CD894E" w:rsidP="54DFF194">
            <w:r w:rsidRPr="54DFF194">
              <w:rPr>
                <w:rFonts w:cs="Aptos"/>
                <w:sz w:val="22"/>
                <w:szCs w:val="22"/>
              </w:rPr>
              <w:t>Adapter runs as a parallel branch; merged with residual output</w:t>
            </w:r>
          </w:p>
        </w:tc>
        <w:tc>
          <w:tcPr>
            <w:tcW w:w="2580" w:type="dxa"/>
          </w:tcPr>
          <w:p w14:paraId="496D1322" w14:textId="11AF8850" w:rsidR="25CD894E" w:rsidRDefault="25CD894E" w:rsidP="54DFF194">
            <w:pPr>
              <w:rPr>
                <w:sz w:val="22"/>
                <w:szCs w:val="22"/>
              </w:rPr>
            </w:pPr>
            <w:r w:rsidRPr="54DFF194">
              <w:rPr>
                <w:sz w:val="22"/>
                <w:szCs w:val="22"/>
              </w:rPr>
              <w:t>Introduces inference overhead with performance like Adapter L</w:t>
            </w:r>
          </w:p>
        </w:tc>
      </w:tr>
      <w:tr w:rsidR="54DFF194" w14:paraId="41989401" w14:textId="77777777" w:rsidTr="54DFF194">
        <w:trPr>
          <w:trHeight w:val="300"/>
        </w:trPr>
        <w:tc>
          <w:tcPr>
            <w:tcW w:w="1725" w:type="dxa"/>
          </w:tcPr>
          <w:p w14:paraId="6E81BD26" w14:textId="7EFE72E0" w:rsidR="25CD894E" w:rsidRDefault="25CD894E" w:rsidP="54DFF194">
            <w:r w:rsidRPr="54DFF194">
              <w:rPr>
                <w:rFonts w:cs="Aptos"/>
                <w:sz w:val="22"/>
                <w:szCs w:val="22"/>
              </w:rPr>
              <w:t>Adapter D (AdapterDrop; Rücklé et al., 2021)</w:t>
            </w:r>
          </w:p>
        </w:tc>
        <w:tc>
          <w:tcPr>
            <w:tcW w:w="2565" w:type="dxa"/>
          </w:tcPr>
          <w:p w14:paraId="12C11208" w14:textId="07594F29" w:rsidR="25CD894E" w:rsidRDefault="25CD894E" w:rsidP="54DFF194">
            <w:r w:rsidRPr="54DFF194">
              <w:rPr>
                <w:rFonts w:cs="Aptos"/>
                <w:sz w:val="22"/>
                <w:szCs w:val="22"/>
              </w:rPr>
              <w:t>Same locations as Adapters L or Adapters H, but selectively dropped</w:t>
            </w:r>
          </w:p>
        </w:tc>
        <w:tc>
          <w:tcPr>
            <w:tcW w:w="2595" w:type="dxa"/>
          </w:tcPr>
          <w:p w14:paraId="64ED65B3" w14:textId="07A483E9" w:rsidR="25CD894E" w:rsidRDefault="25CD894E" w:rsidP="54DFF194">
            <w:r w:rsidRPr="54DFF194">
              <w:rPr>
                <w:rFonts w:cs="Aptos"/>
                <w:sz w:val="22"/>
                <w:szCs w:val="22"/>
              </w:rPr>
              <w:t>Adapters are removed from certain layers during training or inference</w:t>
            </w:r>
          </w:p>
        </w:tc>
        <w:tc>
          <w:tcPr>
            <w:tcW w:w="2580" w:type="dxa"/>
          </w:tcPr>
          <w:p w14:paraId="613EF3B0" w14:textId="0C9A616F" w:rsidR="25CD894E" w:rsidRDefault="25CD894E" w:rsidP="54DFF194">
            <w:r w:rsidRPr="54DFF194">
              <w:rPr>
                <w:rFonts w:cs="Aptos"/>
                <w:sz w:val="22"/>
                <w:szCs w:val="22"/>
              </w:rPr>
              <w:t>Can reduce accuracy when too many adapters are dropped</w:t>
            </w:r>
          </w:p>
        </w:tc>
      </w:tr>
    </w:tbl>
    <w:p w14:paraId="280FF0BB" w14:textId="4E810507" w:rsidR="54DFF194" w:rsidRDefault="54DFF194" w:rsidP="54DFF194">
      <w:pPr>
        <w:pStyle w:val="Heading4"/>
      </w:pPr>
    </w:p>
    <w:p w14:paraId="12595A5E" w14:textId="43941A96" w:rsidR="25BD288A" w:rsidRDefault="25BD288A" w:rsidP="74871534">
      <w:pPr>
        <w:pStyle w:val="Heading4"/>
      </w:pPr>
      <w:r>
        <w:t>Prefix-embedding Tuning</w:t>
      </w:r>
    </w:p>
    <w:p w14:paraId="5CFDDEFF" w14:textId="0AE85564" w:rsidR="2766E59C" w:rsidRDefault="2766E59C" w:rsidP="74871534">
      <w:pPr>
        <w:rPr>
          <w:sz w:val="22"/>
          <w:szCs w:val="22"/>
        </w:rPr>
      </w:pPr>
      <w:r w:rsidRPr="74871534">
        <w:rPr>
          <w:sz w:val="22"/>
          <w:szCs w:val="22"/>
        </w:rPr>
        <w:t>PreEmbed is a parameter-efficient met</w:t>
      </w:r>
      <w:r w:rsidR="02E1F57E" w:rsidRPr="74871534">
        <w:rPr>
          <w:sz w:val="22"/>
          <w:szCs w:val="22"/>
        </w:rPr>
        <w:t>hod that utilizes trainable tokens into the input sequence.</w:t>
      </w:r>
      <w:r w:rsidR="7B7D70DA" w:rsidRPr="74871534">
        <w:rPr>
          <w:sz w:val="22"/>
          <w:szCs w:val="22"/>
        </w:rPr>
        <w:t xml:space="preserve">  The exact placement of the tokens within the sequence affects performance.  The two types mention</w:t>
      </w:r>
      <w:r w:rsidR="48F0F880" w:rsidRPr="74871534">
        <w:rPr>
          <w:sz w:val="22"/>
          <w:szCs w:val="22"/>
        </w:rPr>
        <w:t>ed</w:t>
      </w:r>
      <w:r w:rsidR="7B7D70DA" w:rsidRPr="74871534">
        <w:rPr>
          <w:sz w:val="22"/>
          <w:szCs w:val="22"/>
        </w:rPr>
        <w:t xml:space="preserve"> by Hu et al. (2021) are </w:t>
      </w:r>
      <w:r w:rsidR="565F41E8" w:rsidRPr="74871534">
        <w:rPr>
          <w:sz w:val="22"/>
          <w:szCs w:val="22"/>
        </w:rPr>
        <w:t>“prefixing” and “infixing”</w:t>
      </w:r>
      <w:r w:rsidR="01770905" w:rsidRPr="74871534">
        <w:rPr>
          <w:sz w:val="22"/>
          <w:szCs w:val="22"/>
        </w:rPr>
        <w:t xml:space="preserve"> which both </w:t>
      </w:r>
      <w:r w:rsidR="238ACB0F" w:rsidRPr="74871534">
        <w:rPr>
          <w:sz w:val="22"/>
          <w:szCs w:val="22"/>
        </w:rPr>
        <w:t>modify</w:t>
      </w:r>
      <w:r w:rsidR="01770905" w:rsidRPr="74871534">
        <w:rPr>
          <w:sz w:val="22"/>
          <w:szCs w:val="22"/>
        </w:rPr>
        <w:t xml:space="preserve"> the prompt.</w:t>
      </w:r>
      <w:r w:rsidR="77228FEB" w:rsidRPr="74871534">
        <w:rPr>
          <w:sz w:val="22"/>
          <w:szCs w:val="22"/>
        </w:rPr>
        <w:t xml:space="preserve">  The detailed explanations of PreEmbed come from Li &amp; Liang (2021).   </w:t>
      </w:r>
      <w:r w:rsidR="01770905" w:rsidRPr="74871534">
        <w:rPr>
          <w:sz w:val="22"/>
          <w:szCs w:val="22"/>
        </w:rPr>
        <w:t xml:space="preserve"> </w:t>
      </w:r>
    </w:p>
    <w:p w14:paraId="4FD87E48" w14:textId="5009A7CB" w:rsidR="7D6726EC" w:rsidRDefault="1C1B0247" w:rsidP="0EBAE364">
      <w:pPr>
        <w:pStyle w:val="Heading4"/>
      </w:pPr>
      <w:r>
        <w:t>P</w:t>
      </w:r>
      <w:r w:rsidR="03760566">
        <w:t>refix</w:t>
      </w:r>
      <w:r w:rsidR="4E38E981">
        <w:t>-layer tuning</w:t>
      </w:r>
    </w:p>
    <w:p w14:paraId="21D441AE" w14:textId="2BCECF28" w:rsidR="7D6726EC" w:rsidRDefault="26EC23F1" w:rsidP="620B624E">
      <w:r w:rsidRPr="620B624E">
        <w:rPr>
          <w:rFonts w:cs="Aptos"/>
          <w:sz w:val="22"/>
          <w:szCs w:val="22"/>
        </w:rPr>
        <w:t xml:space="preserve">PreLayer is an extension of PreEmbed where </w:t>
      </w:r>
      <w:r w:rsidRPr="620B624E">
        <w:rPr>
          <w:rFonts w:cs="Aptos"/>
          <w:i/>
          <w:iCs/>
          <w:sz w:val="22"/>
          <w:szCs w:val="22"/>
        </w:rPr>
        <w:t xml:space="preserve">prefix </w:t>
      </w:r>
      <w:r w:rsidRPr="620B624E">
        <w:rPr>
          <w:rFonts w:cs="Aptos"/>
          <w:sz w:val="22"/>
          <w:szCs w:val="22"/>
        </w:rPr>
        <w:t xml:space="preserve">and </w:t>
      </w:r>
      <w:r w:rsidRPr="620B624E">
        <w:rPr>
          <w:rFonts w:cs="Aptos"/>
          <w:i/>
          <w:iCs/>
          <w:sz w:val="22"/>
          <w:szCs w:val="22"/>
        </w:rPr>
        <w:t xml:space="preserve">infix </w:t>
      </w:r>
      <w:r w:rsidRPr="620B624E">
        <w:rPr>
          <w:rFonts w:cs="Aptos"/>
          <w:sz w:val="22"/>
          <w:szCs w:val="22"/>
        </w:rPr>
        <w:t>tokens are applied at every transformer layer by replacing normal activations with trainable ones. This approach becomes less efficient as the number of parameters grows, is sensitive to token placement, uses more memory, is harder to scale to large models, and increases inference latency because of the extra activations.</w:t>
      </w:r>
    </w:p>
    <w:p w14:paraId="5B299932" w14:textId="1E32E1E2" w:rsidR="7D6726EC" w:rsidRDefault="3B073DD4" w:rsidP="620B624E">
      <w:pPr>
        <w:pStyle w:val="Heading1"/>
      </w:pPr>
      <w:r>
        <w:t>5    Proposed Method / Algorithm</w:t>
      </w:r>
    </w:p>
    <w:p w14:paraId="2A12D2F1" w14:textId="454C85A9" w:rsidR="620B624E" w:rsidRPr="003C1A13" w:rsidRDefault="004935EF" w:rsidP="620B624E">
      <w:pPr>
        <w:pStyle w:val="Heading3"/>
        <w:rPr>
          <w:rFonts w:asciiTheme="minorHAnsi" w:hAnsiTheme="minorHAnsi"/>
          <w:color w:val="auto"/>
          <w:sz w:val="22"/>
          <w:szCs w:val="22"/>
        </w:rPr>
      </w:pPr>
      <w:r w:rsidRPr="003C1A13">
        <w:rPr>
          <w:rFonts w:asciiTheme="minorHAnsi" w:hAnsiTheme="minorHAnsi"/>
          <w:color w:val="auto"/>
          <w:sz w:val="22"/>
          <w:szCs w:val="22"/>
        </w:rPr>
        <w:t>Transformers have very large weight matrices</w:t>
      </w:r>
      <w:r w:rsidR="0042508F" w:rsidRPr="003C1A13">
        <w:rPr>
          <w:rFonts w:asciiTheme="minorHAnsi" w:hAnsiTheme="minorHAnsi"/>
          <w:color w:val="auto"/>
          <w:sz w:val="22"/>
          <w:szCs w:val="22"/>
        </w:rPr>
        <w:t xml:space="preserve"> and updating every parameter </w:t>
      </w:r>
      <w:r w:rsidR="003540A6" w:rsidRPr="003C1A13">
        <w:rPr>
          <w:rFonts w:asciiTheme="minorHAnsi" w:hAnsiTheme="minorHAnsi"/>
          <w:color w:val="auto"/>
          <w:sz w:val="22"/>
          <w:szCs w:val="22"/>
        </w:rPr>
        <w:t>e.g.</w:t>
      </w:r>
      <w:r w:rsidR="0042508F" w:rsidRPr="003C1A13">
        <w:rPr>
          <w:rFonts w:asciiTheme="minorHAnsi" w:hAnsiTheme="minorHAnsi"/>
          <w:color w:val="auto"/>
          <w:sz w:val="22"/>
          <w:szCs w:val="22"/>
        </w:rPr>
        <w:t xml:space="preserve"> full fine-tuning becomes increasingly expensive as model size grows.  </w:t>
      </w:r>
      <w:r w:rsidR="00B3166F" w:rsidRPr="003C1A13">
        <w:rPr>
          <w:rFonts w:asciiTheme="minorHAnsi" w:hAnsiTheme="minorHAnsi"/>
          <w:color w:val="auto"/>
          <w:sz w:val="22"/>
          <w:szCs w:val="22"/>
        </w:rPr>
        <w:t xml:space="preserve">There is evidence from prior studies </w:t>
      </w:r>
      <w:r w:rsidR="000D4F4C" w:rsidRPr="003C1A13">
        <w:rPr>
          <w:rFonts w:asciiTheme="minorHAnsi" w:hAnsiTheme="minorHAnsi"/>
          <w:color w:val="auto"/>
          <w:sz w:val="22"/>
          <w:szCs w:val="22"/>
        </w:rPr>
        <w:t xml:space="preserve">(Aghajanyan et al.,2020) </w:t>
      </w:r>
      <w:r w:rsidR="00B3166F" w:rsidRPr="003C1A13">
        <w:rPr>
          <w:rFonts w:asciiTheme="minorHAnsi" w:hAnsiTheme="minorHAnsi"/>
          <w:color w:val="auto"/>
          <w:sz w:val="22"/>
          <w:szCs w:val="22"/>
        </w:rPr>
        <w:t xml:space="preserve">that although </w:t>
      </w:r>
      <w:r w:rsidR="005A0B61" w:rsidRPr="003C1A13">
        <w:rPr>
          <w:rFonts w:asciiTheme="minorHAnsi" w:hAnsiTheme="minorHAnsi"/>
          <w:color w:val="auto"/>
          <w:sz w:val="22"/>
          <w:szCs w:val="22"/>
        </w:rPr>
        <w:t xml:space="preserve">the weight space is large that there </w:t>
      </w:r>
      <w:r w:rsidR="008228E3" w:rsidRPr="003C1A13">
        <w:rPr>
          <w:rFonts w:asciiTheme="minorHAnsi" w:hAnsiTheme="minorHAnsi"/>
          <w:color w:val="auto"/>
          <w:sz w:val="22"/>
          <w:szCs w:val="22"/>
        </w:rPr>
        <w:t>exists</w:t>
      </w:r>
      <w:r w:rsidR="005A0B61" w:rsidRPr="003C1A13">
        <w:rPr>
          <w:rFonts w:asciiTheme="minorHAnsi" w:hAnsiTheme="minorHAnsi"/>
          <w:color w:val="auto"/>
          <w:sz w:val="22"/>
          <w:szCs w:val="22"/>
        </w:rPr>
        <w:t xml:space="preserve"> an intrinsic dimension of useful adaptations</w:t>
      </w:r>
      <w:r w:rsidR="00A577E1" w:rsidRPr="003C1A13">
        <w:rPr>
          <w:rFonts w:asciiTheme="minorHAnsi" w:hAnsiTheme="minorHAnsi"/>
          <w:color w:val="auto"/>
          <w:sz w:val="22"/>
          <w:szCs w:val="22"/>
        </w:rPr>
        <w:t xml:space="preserve"> </w:t>
      </w:r>
      <w:r w:rsidR="000E5CC8" w:rsidRPr="003C1A13">
        <w:rPr>
          <w:rFonts w:asciiTheme="minorHAnsi" w:hAnsiTheme="minorHAnsi"/>
          <w:color w:val="auto"/>
          <w:sz w:val="22"/>
          <w:szCs w:val="22"/>
        </w:rPr>
        <w:t xml:space="preserve">that </w:t>
      </w:r>
      <w:r w:rsidR="00A577E1" w:rsidRPr="003C1A13">
        <w:rPr>
          <w:rFonts w:asciiTheme="minorHAnsi" w:hAnsiTheme="minorHAnsi"/>
          <w:color w:val="auto"/>
          <w:sz w:val="22"/>
          <w:szCs w:val="22"/>
        </w:rPr>
        <w:t xml:space="preserve">is often </w:t>
      </w:r>
      <w:r w:rsidR="00F82DFD" w:rsidRPr="003C1A13">
        <w:rPr>
          <w:rFonts w:asciiTheme="minorHAnsi" w:hAnsiTheme="minorHAnsi"/>
          <w:color w:val="auto"/>
          <w:sz w:val="22"/>
          <w:szCs w:val="22"/>
        </w:rPr>
        <w:t>much smaller than “full-rank”</w:t>
      </w:r>
      <w:r w:rsidR="005A0B61" w:rsidRPr="003C1A13">
        <w:rPr>
          <w:rFonts w:asciiTheme="minorHAnsi" w:hAnsiTheme="minorHAnsi"/>
          <w:color w:val="auto"/>
          <w:sz w:val="22"/>
          <w:szCs w:val="22"/>
        </w:rPr>
        <w:t xml:space="preserve">. </w:t>
      </w:r>
      <w:r w:rsidR="00232930" w:rsidRPr="003C1A13">
        <w:rPr>
          <w:rFonts w:asciiTheme="minorHAnsi" w:hAnsiTheme="minorHAnsi"/>
          <w:color w:val="auto"/>
          <w:sz w:val="22"/>
          <w:szCs w:val="22"/>
        </w:rPr>
        <w:t xml:space="preserve">LoRA has hypothesized that the weight </w:t>
      </w:r>
      <w:r w:rsidR="00DF1111" w:rsidRPr="003C1A13">
        <w:rPr>
          <w:rFonts w:asciiTheme="minorHAnsi" w:hAnsiTheme="minorHAnsi"/>
          <w:color w:val="auto"/>
          <w:sz w:val="22"/>
          <w:szCs w:val="22"/>
        </w:rPr>
        <w:t xml:space="preserve">updated </w:t>
      </w:r>
      <w:r w:rsidR="00232930" w:rsidRPr="003C1A13">
        <w:rPr>
          <w:rFonts w:asciiTheme="minorHAnsi" w:hAnsiTheme="minorHAnsi"/>
          <w:color w:val="auto"/>
          <w:sz w:val="22"/>
          <w:szCs w:val="22"/>
        </w:rPr>
        <w:t>matrix</w:t>
      </w:r>
      <w:r w:rsidR="00DF1111" w:rsidRPr="003C1A13">
        <w:rPr>
          <w:rFonts w:asciiTheme="minorHAnsi" w:hAnsiTheme="minorHAnsi"/>
          <w:color w:val="auto"/>
          <w:sz w:val="22"/>
          <w:szCs w:val="22"/>
        </w:rPr>
        <w:t xml:space="preserve"> </w:t>
      </w:r>
      <m:oMath>
        <m:r>
          <w:rPr>
            <w:rFonts w:ascii="Cambria Math" w:hAnsi="Cambria Math"/>
            <w:color w:val="auto"/>
            <w:sz w:val="22"/>
            <w:szCs w:val="22"/>
          </w:rPr>
          <m:t>△W</m:t>
        </m:r>
      </m:oMath>
      <w:r w:rsidR="00232930" w:rsidRPr="003C1A13">
        <w:rPr>
          <w:rFonts w:asciiTheme="minorHAnsi" w:hAnsiTheme="minorHAnsi"/>
          <w:color w:val="auto"/>
          <w:sz w:val="22"/>
          <w:szCs w:val="22"/>
        </w:rPr>
        <w:t xml:space="preserve"> can be </w:t>
      </w:r>
      <w:r w:rsidR="00974514" w:rsidRPr="003C1A13">
        <w:rPr>
          <w:rFonts w:asciiTheme="minorHAnsi" w:hAnsiTheme="minorHAnsi"/>
          <w:color w:val="auto"/>
          <w:sz w:val="22"/>
          <w:szCs w:val="22"/>
        </w:rPr>
        <w:t xml:space="preserve">accurately </w:t>
      </w:r>
      <w:r w:rsidR="00232930" w:rsidRPr="003C1A13">
        <w:rPr>
          <w:rFonts w:asciiTheme="minorHAnsi" w:hAnsiTheme="minorHAnsi"/>
          <w:color w:val="auto"/>
          <w:sz w:val="22"/>
          <w:szCs w:val="22"/>
        </w:rPr>
        <w:t xml:space="preserve">approximated by a low-rank </w:t>
      </w:r>
      <w:r w:rsidR="00DF1111" w:rsidRPr="003C1A13">
        <w:rPr>
          <w:rFonts w:asciiTheme="minorHAnsi" w:hAnsiTheme="minorHAnsi"/>
          <w:color w:val="auto"/>
          <w:sz w:val="22"/>
          <w:szCs w:val="22"/>
        </w:rPr>
        <w:t>matrix.</w:t>
      </w:r>
    </w:p>
    <w:p w14:paraId="1B3D8361" w14:textId="768D13B0" w:rsidR="00AC3781" w:rsidRPr="003C1A13" w:rsidRDefault="002B3CE5" w:rsidP="00DF1111">
      <w:pPr>
        <w:rPr>
          <w:rFonts w:asciiTheme="minorHAnsi" w:hAnsiTheme="minorHAnsi"/>
          <w:sz w:val="22"/>
          <w:szCs w:val="22"/>
        </w:rPr>
      </w:pPr>
      <w:r w:rsidRPr="003C1A13">
        <w:rPr>
          <w:rFonts w:asciiTheme="minorHAnsi" w:hAnsiTheme="minorHAnsi"/>
          <w:sz w:val="22"/>
          <w:szCs w:val="22"/>
        </w:rPr>
        <w:t xml:space="preserve">For a pretrained weight matrix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0</m:t>
            </m:r>
          </m:sub>
        </m:sSub>
        <m:r>
          <w:rPr>
            <w:rFonts w:ascii="Cambria Math" w:hAnsi="Cambria Math"/>
            <w:sz w:val="22"/>
            <w:szCs w:val="22"/>
          </w:rPr>
          <m:t xml:space="preserve">∈ </m:t>
        </m:r>
        <m:sSup>
          <m:sSupPr>
            <m:ctrlPr>
              <w:rPr>
                <w:rFonts w:ascii="Cambria Math" w:hAnsi="Cambria Math"/>
                <w:i/>
                <w:sz w:val="22"/>
                <w:szCs w:val="22"/>
              </w:rPr>
            </m:ctrlPr>
          </m:sSupPr>
          <m:e>
            <m:r>
              <m:rPr>
                <m:scr m:val="double-struck"/>
              </m:rPr>
              <w:rPr>
                <w:rFonts w:ascii="Cambria Math" w:hAnsi="Cambria Math"/>
                <w:sz w:val="22"/>
                <w:szCs w:val="22"/>
              </w:rPr>
              <m:t>R</m:t>
            </m:r>
          </m:e>
          <m:sup>
            <m:r>
              <w:rPr>
                <w:rFonts w:ascii="Cambria Math" w:hAnsi="Cambria Math"/>
                <w:sz w:val="22"/>
                <w:szCs w:val="22"/>
              </w:rPr>
              <m:t>d × k</m:t>
            </m:r>
          </m:sup>
        </m:sSup>
      </m:oMath>
      <w:r w:rsidRPr="003C1A13">
        <w:rPr>
          <w:rFonts w:asciiTheme="minorHAnsi" w:hAnsiTheme="minorHAnsi"/>
          <w:sz w:val="22"/>
          <w:szCs w:val="22"/>
        </w:rPr>
        <w:t xml:space="preserve">, </w:t>
      </w:r>
      <w:r w:rsidR="002A613C" w:rsidRPr="003C1A13">
        <w:rPr>
          <w:rFonts w:asciiTheme="minorHAnsi" w:hAnsiTheme="minorHAnsi"/>
          <w:sz w:val="22"/>
          <w:szCs w:val="22"/>
        </w:rPr>
        <w:t xml:space="preserve">LoRA freezes </w:t>
      </w:r>
      <w:r w:rsidR="005F3100" w:rsidRPr="003C1A13">
        <w:rPr>
          <w:rFonts w:asciiTheme="minorHAnsi" w:hAnsiTheme="minorHAnsi"/>
          <w:sz w:val="22"/>
          <w:szCs w:val="22"/>
        </w:rPr>
        <w:t xml:space="preserve">the original pre-trained weights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0</m:t>
            </m:r>
          </m:sub>
        </m:sSub>
      </m:oMath>
      <w:r w:rsidR="003B6FA8" w:rsidRPr="003C1A13">
        <w:rPr>
          <w:rFonts w:asciiTheme="minorHAnsi" w:hAnsiTheme="minorHAnsi"/>
          <w:sz w:val="22"/>
          <w:szCs w:val="22"/>
        </w:rPr>
        <w:t xml:space="preserve"> </w:t>
      </w:r>
      <w:r w:rsidR="002110C6" w:rsidRPr="003C1A13">
        <w:rPr>
          <w:rFonts w:asciiTheme="minorHAnsi" w:hAnsiTheme="minorHAnsi"/>
          <w:sz w:val="22"/>
          <w:szCs w:val="22"/>
        </w:rPr>
        <w:t xml:space="preserve">and adds </w:t>
      </w:r>
      <w:r w:rsidR="006A4505" w:rsidRPr="003C1A13">
        <w:rPr>
          <w:rFonts w:asciiTheme="minorHAnsi" w:hAnsiTheme="minorHAnsi"/>
          <w:sz w:val="22"/>
          <w:szCs w:val="22"/>
        </w:rPr>
        <w:t xml:space="preserve">low-rank update.  </w:t>
      </w:r>
      <w:r w:rsidR="00C13BCA" w:rsidRPr="003C1A13">
        <w:rPr>
          <w:rFonts w:asciiTheme="minorHAnsi" w:hAnsiTheme="minorHAnsi"/>
          <w:sz w:val="22"/>
          <w:szCs w:val="22"/>
        </w:rPr>
        <w:t xml:space="preserve">Consider the </w:t>
      </w:r>
      <w:r w:rsidR="005E697E" w:rsidRPr="003C1A13">
        <w:rPr>
          <w:rFonts w:asciiTheme="minorHAnsi" w:hAnsiTheme="minorHAnsi"/>
          <w:sz w:val="22"/>
          <w:szCs w:val="22"/>
        </w:rPr>
        <w:t>full fine-tuning update formula:</w:t>
      </w:r>
    </w:p>
    <w:p w14:paraId="686072F4" w14:textId="6D84D071" w:rsidR="00DF1111" w:rsidRPr="003C1A13" w:rsidRDefault="005E697E" w:rsidP="00DF1111">
      <w:pPr>
        <w:rPr>
          <w:rFonts w:asciiTheme="minorHAnsi" w:hAnsiTheme="minorHAnsi"/>
          <w:sz w:val="22"/>
          <w:szCs w:val="22"/>
        </w:rPr>
      </w:pPr>
      <w:r w:rsidRPr="003C1A13">
        <w:rPr>
          <w:rFonts w:asciiTheme="minorHAnsi" w:hAnsiTheme="minorHAnsi"/>
          <w:sz w:val="22"/>
          <w:szCs w:val="22"/>
        </w:rPr>
        <w:t xml:space="preserve"> </w:t>
      </w:r>
      <m:oMath>
        <m:sSup>
          <m:sSupPr>
            <m:ctrlPr>
              <w:rPr>
                <w:rFonts w:ascii="Cambria Math" w:hAnsi="Cambria Math"/>
                <w:i/>
                <w:sz w:val="22"/>
                <w:szCs w:val="22"/>
              </w:rPr>
            </m:ctrlPr>
          </m:sSupPr>
          <m:e>
            <m:r>
              <w:rPr>
                <w:rFonts w:ascii="Cambria Math" w:hAnsi="Cambria Math"/>
                <w:sz w:val="22"/>
                <w:szCs w:val="22"/>
              </w:rPr>
              <m:t>W</m:t>
            </m:r>
          </m:e>
          <m:sup>
            <m:r>
              <w:rPr>
                <w:rFonts w:ascii="Cambria Math" w:hAnsi="Cambria Math"/>
                <w:sz w:val="22"/>
                <w:szCs w:val="22"/>
              </w:rPr>
              <m:t>'</m:t>
            </m:r>
          </m:sup>
        </m:s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0</m:t>
            </m:r>
          </m:sub>
        </m:sSub>
        <m:r>
          <w:rPr>
            <w:rFonts w:ascii="Cambria Math" w:hAnsi="Cambria Math"/>
            <w:sz w:val="22"/>
            <w:szCs w:val="22"/>
          </w:rPr>
          <m:t>+ ∆W</m:t>
        </m:r>
      </m:oMath>
    </w:p>
    <w:p w14:paraId="0B258C11" w14:textId="5DF8B229" w:rsidR="00AC3781" w:rsidRPr="003C1A13" w:rsidRDefault="00143710" w:rsidP="00DF1111">
      <w:pPr>
        <w:rPr>
          <w:rFonts w:asciiTheme="minorHAnsi" w:hAnsiTheme="minorHAnsi"/>
          <w:sz w:val="22"/>
          <w:szCs w:val="22"/>
        </w:rPr>
      </w:pPr>
      <m:oMath>
        <m:r>
          <w:rPr>
            <w:rFonts w:ascii="Cambria Math" w:hAnsi="Cambria Math"/>
            <w:sz w:val="22"/>
            <w:szCs w:val="22"/>
          </w:rPr>
          <m:t>∆W</m:t>
        </m:r>
      </m:oMath>
      <w:r w:rsidRPr="003C1A13">
        <w:rPr>
          <w:rFonts w:asciiTheme="minorHAnsi" w:hAnsiTheme="minorHAnsi"/>
          <w:sz w:val="22"/>
          <w:szCs w:val="22"/>
        </w:rPr>
        <w:t xml:space="preserve"> represents the </w:t>
      </w:r>
      <w:r w:rsidR="004F0598" w:rsidRPr="003C1A13">
        <w:rPr>
          <w:rFonts w:asciiTheme="minorHAnsi" w:hAnsiTheme="minorHAnsi"/>
          <w:sz w:val="22"/>
          <w:szCs w:val="22"/>
        </w:rPr>
        <w:t>full-rank update with no constraints</w:t>
      </w:r>
      <w:r w:rsidR="0091146A" w:rsidRPr="003C1A13">
        <w:rPr>
          <w:rFonts w:asciiTheme="minorHAnsi" w:hAnsiTheme="minorHAnsi"/>
          <w:sz w:val="22"/>
          <w:szCs w:val="22"/>
        </w:rPr>
        <w:t xml:space="preserve"> meaning </w:t>
      </w:r>
      <w:r w:rsidR="00213A4D">
        <w:rPr>
          <w:rFonts w:asciiTheme="minorHAnsi" w:hAnsiTheme="minorHAnsi"/>
          <w:sz w:val="22"/>
          <w:szCs w:val="22"/>
        </w:rPr>
        <w:t>i</w:t>
      </w:r>
      <w:r w:rsidR="004F0598" w:rsidRPr="003C1A13">
        <w:rPr>
          <w:rFonts w:asciiTheme="minorHAnsi" w:hAnsiTheme="minorHAnsi"/>
          <w:sz w:val="22"/>
          <w:szCs w:val="22"/>
        </w:rPr>
        <w:t xml:space="preserve">t includes a weight adjustment for all values in the original weight </w:t>
      </w:r>
      <w:r w:rsidR="00496DAA" w:rsidRPr="003C1A13">
        <w:rPr>
          <w:rFonts w:asciiTheme="minorHAnsi" w:hAnsiTheme="minorHAnsi"/>
          <w:sz w:val="22"/>
          <w:szCs w:val="22"/>
        </w:rPr>
        <w:t xml:space="preserve">matrix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0</m:t>
            </m:r>
          </m:sub>
        </m:sSub>
      </m:oMath>
      <w:r w:rsidR="00496DAA" w:rsidRPr="003C1A13">
        <w:rPr>
          <w:rFonts w:asciiTheme="minorHAnsi" w:hAnsiTheme="minorHAnsi"/>
          <w:sz w:val="22"/>
          <w:szCs w:val="22"/>
        </w:rPr>
        <w:t xml:space="preserve">.  </w:t>
      </w:r>
      <w:r w:rsidR="00905BF8" w:rsidRPr="003C1A13">
        <w:rPr>
          <w:rFonts w:asciiTheme="minorHAnsi" w:hAnsiTheme="minorHAnsi"/>
          <w:sz w:val="22"/>
          <w:szCs w:val="22"/>
        </w:rPr>
        <w:t xml:space="preserve">In the proposed approach, </w:t>
      </w:r>
      <m:oMath>
        <m:r>
          <w:rPr>
            <w:rFonts w:ascii="Cambria Math" w:hAnsi="Cambria Math"/>
            <w:sz w:val="22"/>
            <w:szCs w:val="22"/>
          </w:rPr>
          <m:t>∆W=BA</m:t>
        </m:r>
      </m:oMath>
      <w:r w:rsidR="008953F8" w:rsidRPr="003C1A13">
        <w:rPr>
          <w:rFonts w:asciiTheme="minorHAnsi" w:hAnsiTheme="minorHAnsi"/>
          <w:sz w:val="22"/>
          <w:szCs w:val="22"/>
        </w:rPr>
        <w:t xml:space="preserve"> </w:t>
      </w:r>
      <w:r w:rsidR="00496DAA" w:rsidRPr="003C1A13">
        <w:rPr>
          <w:rFonts w:asciiTheme="minorHAnsi" w:hAnsiTheme="minorHAnsi"/>
          <w:sz w:val="22"/>
          <w:szCs w:val="22"/>
        </w:rPr>
        <w:t xml:space="preserve"> </w:t>
      </w:r>
      <w:r w:rsidR="00B34A5F" w:rsidRPr="003C1A13">
        <w:rPr>
          <w:rFonts w:asciiTheme="minorHAnsi" w:hAnsiTheme="minorHAnsi"/>
          <w:sz w:val="22"/>
          <w:szCs w:val="22"/>
        </w:rPr>
        <w:t xml:space="preserve">which represents the decomposition matrix where </w:t>
      </w:r>
      <m:oMath>
        <m:r>
          <w:rPr>
            <w:rFonts w:ascii="Cambria Math" w:hAnsi="Cambria Math"/>
            <w:sz w:val="22"/>
            <w:szCs w:val="22"/>
          </w:rPr>
          <m:t xml:space="preserve">B ∈ </m:t>
        </m:r>
        <m:sSup>
          <m:sSupPr>
            <m:ctrlPr>
              <w:rPr>
                <w:rFonts w:ascii="Cambria Math" w:hAnsi="Cambria Math"/>
                <w:i/>
                <w:sz w:val="22"/>
                <w:szCs w:val="22"/>
              </w:rPr>
            </m:ctrlPr>
          </m:sSupPr>
          <m:e>
            <m:r>
              <m:rPr>
                <m:scr m:val="double-struck"/>
              </m:rPr>
              <w:rPr>
                <w:rFonts w:ascii="Cambria Math" w:hAnsi="Cambria Math"/>
                <w:sz w:val="22"/>
                <w:szCs w:val="22"/>
              </w:rPr>
              <m:t>R</m:t>
            </m:r>
          </m:e>
          <m:sup>
            <m:r>
              <w:rPr>
                <w:rFonts w:ascii="Cambria Math" w:hAnsi="Cambria Math"/>
                <w:sz w:val="22"/>
                <w:szCs w:val="22"/>
              </w:rPr>
              <m:t>d × r</m:t>
            </m:r>
          </m:sup>
        </m:sSup>
      </m:oMath>
      <w:r w:rsidR="00F41131" w:rsidRPr="003C1A13">
        <w:rPr>
          <w:rFonts w:asciiTheme="minorHAnsi" w:hAnsiTheme="minorHAnsi"/>
          <w:sz w:val="22"/>
          <w:szCs w:val="22"/>
        </w:rPr>
        <w:t xml:space="preserve"> and </w:t>
      </w:r>
      <m:oMath>
        <m:r>
          <w:rPr>
            <w:rFonts w:ascii="Cambria Math" w:hAnsi="Cambria Math"/>
            <w:sz w:val="22"/>
            <w:szCs w:val="22"/>
          </w:rPr>
          <m:t xml:space="preserve">A ∈ </m:t>
        </m:r>
        <m:sSup>
          <m:sSupPr>
            <m:ctrlPr>
              <w:rPr>
                <w:rFonts w:ascii="Cambria Math" w:hAnsi="Cambria Math"/>
                <w:i/>
                <w:sz w:val="22"/>
                <w:szCs w:val="22"/>
              </w:rPr>
            </m:ctrlPr>
          </m:sSupPr>
          <m:e>
            <m:r>
              <m:rPr>
                <m:scr m:val="double-struck"/>
              </m:rPr>
              <w:rPr>
                <w:rFonts w:ascii="Cambria Math" w:hAnsi="Cambria Math"/>
                <w:sz w:val="22"/>
                <w:szCs w:val="22"/>
              </w:rPr>
              <m:t>R</m:t>
            </m:r>
          </m:e>
          <m:sup>
            <m:r>
              <w:rPr>
                <w:rFonts w:ascii="Cambria Math" w:hAnsi="Cambria Math"/>
                <w:sz w:val="22"/>
                <w:szCs w:val="22"/>
              </w:rPr>
              <m:t>r × k</m:t>
            </m:r>
          </m:sup>
        </m:sSup>
      </m:oMath>
      <w:r w:rsidR="00114FF3" w:rsidRPr="003C1A13">
        <w:rPr>
          <w:rFonts w:asciiTheme="minorHAnsi" w:hAnsiTheme="minorHAnsi"/>
          <w:sz w:val="22"/>
          <w:szCs w:val="22"/>
        </w:rPr>
        <w:t>.</w:t>
      </w:r>
      <w:r w:rsidR="000338F0" w:rsidRPr="003C1A13">
        <w:rPr>
          <w:rFonts w:asciiTheme="minorHAnsi" w:hAnsiTheme="minorHAnsi"/>
          <w:sz w:val="22"/>
          <w:szCs w:val="22"/>
        </w:rPr>
        <w:t xml:space="preserve">  The</w:t>
      </w:r>
      <w:r w:rsidR="003F1B56" w:rsidRPr="003C1A13">
        <w:rPr>
          <w:rFonts w:asciiTheme="minorHAnsi" w:hAnsiTheme="minorHAnsi"/>
          <w:sz w:val="22"/>
          <w:szCs w:val="22"/>
        </w:rPr>
        <w:t xml:space="preserve"> rank,</w:t>
      </w:r>
      <w:r w:rsidR="000338F0" w:rsidRPr="003C1A13">
        <w:rPr>
          <w:rFonts w:asciiTheme="minorHAnsi" w:hAnsiTheme="minorHAnsi"/>
          <w:sz w:val="22"/>
          <w:szCs w:val="22"/>
        </w:rPr>
        <w:t xml:space="preserve"> </w:t>
      </w:r>
      <m:oMath>
        <m:r>
          <w:rPr>
            <w:rFonts w:ascii="Cambria Math" w:hAnsi="Cambria Math"/>
            <w:sz w:val="22"/>
            <w:szCs w:val="22"/>
          </w:rPr>
          <m:t>r ≪</m:t>
        </m:r>
        <m:r>
          <m:rPr>
            <m:sty m:val="p"/>
          </m:rPr>
          <w:rPr>
            <w:rFonts w:ascii="Cambria Math" w:hAnsi="Cambria Math"/>
            <w:sz w:val="22"/>
            <w:szCs w:val="22"/>
          </w:rPr>
          <m:t>min⁡</m:t>
        </m:r>
        <m:r>
          <w:rPr>
            <w:rFonts w:ascii="Cambria Math" w:hAnsi="Cambria Math"/>
            <w:sz w:val="22"/>
            <w:szCs w:val="22"/>
          </w:rPr>
          <m:t>(d, k)</m:t>
        </m:r>
      </m:oMath>
      <w:r w:rsidR="00FD5A66" w:rsidRPr="003C1A13">
        <w:rPr>
          <w:rFonts w:asciiTheme="minorHAnsi" w:hAnsiTheme="minorHAnsi"/>
          <w:sz w:val="22"/>
          <w:szCs w:val="22"/>
        </w:rPr>
        <w:t xml:space="preserve">, </w:t>
      </w:r>
      <w:r w:rsidR="00D8746A" w:rsidRPr="003C1A13">
        <w:rPr>
          <w:rFonts w:asciiTheme="minorHAnsi" w:hAnsiTheme="minorHAnsi"/>
          <w:sz w:val="22"/>
          <w:szCs w:val="22"/>
        </w:rPr>
        <w:t>is the hyperparameter for LoRA rank</w:t>
      </w:r>
      <w:r w:rsidR="004A7803" w:rsidRPr="003C1A13">
        <w:rPr>
          <w:rFonts w:asciiTheme="minorHAnsi" w:hAnsiTheme="minorHAnsi"/>
          <w:sz w:val="22"/>
          <w:szCs w:val="22"/>
        </w:rPr>
        <w:t xml:space="preserve">.  Ultimately, parameters are reduced </w:t>
      </w:r>
      <w:r w:rsidR="007766DB" w:rsidRPr="003C1A13">
        <w:rPr>
          <w:rFonts w:asciiTheme="minorHAnsi" w:hAnsiTheme="minorHAnsi"/>
          <w:sz w:val="22"/>
          <w:szCs w:val="22"/>
        </w:rPr>
        <w:t>as per the following</w:t>
      </w:r>
      <w:r w:rsidR="004A7803" w:rsidRPr="003C1A13">
        <w:rPr>
          <w:rFonts w:asciiTheme="minorHAnsi" w:hAnsiTheme="minorHAnsi"/>
          <w:sz w:val="22"/>
          <w:szCs w:val="22"/>
        </w:rPr>
        <w:t>:</w:t>
      </w:r>
    </w:p>
    <w:p w14:paraId="47F116FF" w14:textId="595C874B" w:rsidR="004A7803" w:rsidRPr="003C1A13" w:rsidRDefault="004A7803" w:rsidP="00DF1111">
      <w:pPr>
        <w:rPr>
          <w:rFonts w:asciiTheme="minorHAnsi" w:hAnsiTheme="minorHAnsi"/>
          <w:sz w:val="22"/>
          <w:szCs w:val="22"/>
        </w:rPr>
      </w:pPr>
      <w:r w:rsidRPr="003C1A13">
        <w:rPr>
          <w:rFonts w:asciiTheme="minorHAnsi" w:hAnsiTheme="minorHAnsi"/>
          <w:sz w:val="22"/>
          <w:szCs w:val="22"/>
        </w:rPr>
        <w:tab/>
        <w:t>Full</w:t>
      </w:r>
      <w:r w:rsidR="00A22373" w:rsidRPr="003C1A13">
        <w:rPr>
          <w:rFonts w:asciiTheme="minorHAnsi" w:hAnsiTheme="minorHAnsi"/>
          <w:sz w:val="22"/>
          <w:szCs w:val="22"/>
        </w:rPr>
        <w:t>-</w:t>
      </w:r>
      <w:r w:rsidRPr="003C1A13">
        <w:rPr>
          <w:rFonts w:asciiTheme="minorHAnsi" w:hAnsiTheme="minorHAnsi"/>
          <w:sz w:val="22"/>
          <w:szCs w:val="22"/>
        </w:rPr>
        <w:t>Rank</w:t>
      </w:r>
      <w:r w:rsidR="00800C26" w:rsidRPr="003C1A13">
        <w:rPr>
          <w:rFonts w:asciiTheme="minorHAnsi" w:hAnsiTheme="minorHAnsi"/>
          <w:sz w:val="22"/>
          <w:szCs w:val="22"/>
        </w:rPr>
        <w:t xml:space="preserve"> </w:t>
      </w:r>
      <w:r w:rsidR="00A22373" w:rsidRPr="003C1A13">
        <w:rPr>
          <w:rFonts w:asciiTheme="minorHAnsi" w:hAnsiTheme="minorHAnsi"/>
          <w:sz w:val="22"/>
          <w:szCs w:val="22"/>
        </w:rPr>
        <w:t>U</w:t>
      </w:r>
      <w:r w:rsidR="00800C26" w:rsidRPr="003C1A13">
        <w:rPr>
          <w:rFonts w:asciiTheme="minorHAnsi" w:hAnsiTheme="minorHAnsi"/>
          <w:sz w:val="22"/>
          <w:szCs w:val="22"/>
        </w:rPr>
        <w:t xml:space="preserve">pdate: </w:t>
      </w:r>
      <m:oMath>
        <m:r>
          <w:rPr>
            <w:rFonts w:ascii="Cambria Math" w:hAnsi="Cambria Math"/>
            <w:sz w:val="22"/>
            <w:szCs w:val="22"/>
          </w:rPr>
          <m:t xml:space="preserve">d ×k </m:t>
        </m:r>
      </m:oMath>
      <w:r w:rsidR="00800C26" w:rsidRPr="003C1A13">
        <w:rPr>
          <w:rFonts w:asciiTheme="minorHAnsi" w:hAnsiTheme="minorHAnsi"/>
          <w:sz w:val="22"/>
          <w:szCs w:val="22"/>
        </w:rPr>
        <w:t>parameters</w:t>
      </w:r>
    </w:p>
    <w:p w14:paraId="61FEBC51" w14:textId="1B764731" w:rsidR="00800C26" w:rsidRPr="003C1A13" w:rsidRDefault="00A22373" w:rsidP="00DF1111">
      <w:pPr>
        <w:rPr>
          <w:rFonts w:asciiTheme="minorHAnsi" w:hAnsiTheme="minorHAnsi"/>
          <w:sz w:val="22"/>
          <w:szCs w:val="22"/>
        </w:rPr>
      </w:pPr>
      <w:r w:rsidRPr="003C1A13">
        <w:rPr>
          <w:rFonts w:asciiTheme="minorHAnsi" w:hAnsiTheme="minorHAnsi"/>
          <w:sz w:val="22"/>
          <w:szCs w:val="22"/>
        </w:rPr>
        <w:tab/>
        <w:t xml:space="preserve">LoRA Update: </w:t>
      </w:r>
      <m:oMath>
        <m:r>
          <w:rPr>
            <w:rFonts w:ascii="Cambria Math" w:hAnsi="Cambria Math"/>
            <w:sz w:val="22"/>
            <w:szCs w:val="22"/>
          </w:rPr>
          <m:t>r ×</m:t>
        </m:r>
        <m:d>
          <m:dPr>
            <m:ctrlPr>
              <w:rPr>
                <w:rFonts w:ascii="Cambria Math" w:hAnsi="Cambria Math"/>
                <w:i/>
                <w:sz w:val="22"/>
                <w:szCs w:val="22"/>
              </w:rPr>
            </m:ctrlPr>
          </m:dPr>
          <m:e>
            <m:r>
              <w:rPr>
                <w:rFonts w:ascii="Cambria Math" w:hAnsi="Cambria Math"/>
                <w:sz w:val="22"/>
                <w:szCs w:val="22"/>
              </w:rPr>
              <m:t>d+k</m:t>
            </m:r>
          </m:e>
        </m:d>
      </m:oMath>
      <w:r w:rsidR="00207D7F" w:rsidRPr="003C1A13">
        <w:rPr>
          <w:rFonts w:asciiTheme="minorHAnsi" w:hAnsiTheme="minorHAnsi"/>
          <w:sz w:val="22"/>
          <w:szCs w:val="22"/>
        </w:rPr>
        <w:t xml:space="preserve"> parameters</w:t>
      </w:r>
    </w:p>
    <w:p w14:paraId="7248524F" w14:textId="0265ED25" w:rsidR="00B97DB7" w:rsidRPr="003C1A13" w:rsidRDefault="00E161FF" w:rsidP="00DF1111">
      <w:pPr>
        <w:rPr>
          <w:rFonts w:asciiTheme="minorHAnsi" w:hAnsiTheme="minorHAnsi"/>
          <w:sz w:val="22"/>
          <w:szCs w:val="22"/>
        </w:rPr>
      </w:pPr>
      <w:r w:rsidRPr="003C1A13">
        <w:rPr>
          <w:rFonts w:asciiTheme="minorHAnsi" w:hAnsiTheme="minorHAnsi"/>
          <w:sz w:val="22"/>
          <w:szCs w:val="22"/>
        </w:rPr>
        <w:lastRenderedPageBreak/>
        <w:t xml:space="preserve">This means that </w:t>
      </w:r>
      <w:r w:rsidR="006B2E17" w:rsidRPr="003C1A13">
        <w:rPr>
          <w:rFonts w:asciiTheme="minorHAnsi" w:hAnsiTheme="minorHAnsi"/>
          <w:sz w:val="22"/>
          <w:szCs w:val="22"/>
        </w:rPr>
        <w:t>there is often a reduction of parameters of thousands to millions of parameters per layer.</w:t>
      </w:r>
      <w:r w:rsidR="00D919CC" w:rsidRPr="003C1A13">
        <w:rPr>
          <w:rFonts w:asciiTheme="minorHAnsi" w:hAnsiTheme="minorHAnsi"/>
          <w:sz w:val="22"/>
          <w:szCs w:val="22"/>
        </w:rPr>
        <w:t xml:space="preserve">  The forward pass </w:t>
      </w:r>
      <m:oMath>
        <m:r>
          <w:rPr>
            <w:rFonts w:ascii="Cambria Math" w:hAnsi="Cambria Math"/>
            <w:sz w:val="22"/>
            <w:szCs w:val="22"/>
          </w:rPr>
          <m:t>h=</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0</m:t>
            </m:r>
          </m:sub>
        </m:sSub>
        <m:r>
          <w:rPr>
            <w:rFonts w:ascii="Cambria Math" w:hAnsi="Cambria Math"/>
            <w:sz w:val="22"/>
            <w:szCs w:val="22"/>
          </w:rPr>
          <m:t xml:space="preserve">x </m:t>
        </m:r>
      </m:oMath>
      <w:r w:rsidR="00B643AE" w:rsidRPr="003C1A13">
        <w:rPr>
          <w:rFonts w:asciiTheme="minorHAnsi" w:hAnsiTheme="minorHAnsi"/>
          <w:sz w:val="22"/>
          <w:szCs w:val="22"/>
        </w:rPr>
        <w:t xml:space="preserve">is </w:t>
      </w:r>
      <w:r w:rsidR="00E309B1" w:rsidRPr="003C1A13">
        <w:rPr>
          <w:rFonts w:asciiTheme="minorHAnsi" w:hAnsiTheme="minorHAnsi"/>
          <w:sz w:val="22"/>
          <w:szCs w:val="22"/>
        </w:rPr>
        <w:t xml:space="preserve">subsequently </w:t>
      </w:r>
      <w:r w:rsidR="00B643AE" w:rsidRPr="003C1A13">
        <w:rPr>
          <w:rFonts w:asciiTheme="minorHAnsi" w:hAnsiTheme="minorHAnsi"/>
          <w:sz w:val="22"/>
          <w:szCs w:val="22"/>
        </w:rPr>
        <w:t xml:space="preserve">modified to </w:t>
      </w:r>
      <m:oMath>
        <m:r>
          <w:rPr>
            <w:rFonts w:ascii="Cambria Math" w:hAnsi="Cambria Math"/>
            <w:sz w:val="22"/>
            <w:szCs w:val="22"/>
          </w:rPr>
          <m:t>h=</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0</m:t>
            </m:r>
          </m:sub>
        </m:sSub>
        <m:r>
          <w:rPr>
            <w:rFonts w:ascii="Cambria Math" w:hAnsi="Cambria Math"/>
            <w:sz w:val="22"/>
            <w:szCs w:val="22"/>
          </w:rPr>
          <m:t>x+ ∆Wx=</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0</m:t>
            </m:r>
          </m:sub>
        </m:sSub>
        <m:r>
          <w:rPr>
            <w:rFonts w:ascii="Cambria Math" w:hAnsi="Cambria Math"/>
            <w:sz w:val="22"/>
            <w:szCs w:val="22"/>
          </w:rPr>
          <m:t>x+ ∆BAx</m:t>
        </m:r>
      </m:oMath>
      <w:r w:rsidR="00E309B1" w:rsidRPr="003C1A13">
        <w:rPr>
          <w:rFonts w:asciiTheme="minorHAnsi" w:hAnsiTheme="minorHAnsi"/>
          <w:sz w:val="22"/>
          <w:szCs w:val="22"/>
        </w:rPr>
        <w:t>.</w:t>
      </w:r>
      <w:r w:rsidR="00584FE6" w:rsidRPr="003C1A13">
        <w:rPr>
          <w:rFonts w:asciiTheme="minorHAnsi" w:hAnsiTheme="minorHAnsi"/>
          <w:sz w:val="22"/>
          <w:szCs w:val="22"/>
        </w:rPr>
        <w:t xml:space="preserve"> The “</w:t>
      </w:r>
      <w:r w:rsidR="005A64FC" w:rsidRPr="003C1A13">
        <w:rPr>
          <w:rFonts w:asciiTheme="minorHAnsi" w:hAnsiTheme="minorHAnsi"/>
          <w:sz w:val="22"/>
          <w:szCs w:val="22"/>
        </w:rPr>
        <w:t>reparameterization</w:t>
      </w:r>
      <w:r w:rsidR="00ED49F2" w:rsidRPr="003C1A13">
        <w:rPr>
          <w:rFonts w:asciiTheme="minorHAnsi" w:hAnsiTheme="minorHAnsi"/>
          <w:sz w:val="22"/>
          <w:szCs w:val="22"/>
        </w:rPr>
        <w:t xml:space="preserve">” figure from Hu et al. is </w:t>
      </w:r>
      <w:r w:rsidR="00591598" w:rsidRPr="003C1A13">
        <w:rPr>
          <w:rFonts w:asciiTheme="minorHAnsi" w:hAnsiTheme="minorHAnsi"/>
          <w:sz w:val="22"/>
          <w:szCs w:val="22"/>
        </w:rPr>
        <w:t>featured below:</w:t>
      </w:r>
    </w:p>
    <w:p w14:paraId="70992C3F" w14:textId="77777777" w:rsidR="00B97DB7" w:rsidRPr="003C1A13" w:rsidRDefault="00B97DB7" w:rsidP="00DF1111">
      <w:pPr>
        <w:rPr>
          <w:rFonts w:asciiTheme="minorHAnsi" w:hAnsiTheme="minorHAnsi"/>
          <w:sz w:val="22"/>
          <w:szCs w:val="22"/>
        </w:rPr>
      </w:pPr>
    </w:p>
    <w:p w14:paraId="3814B167" w14:textId="00498ED7" w:rsidR="007766DB" w:rsidRPr="003C1A13" w:rsidRDefault="00B97DB7" w:rsidP="00FC1FFE">
      <w:pPr>
        <w:jc w:val="center"/>
        <w:rPr>
          <w:rFonts w:asciiTheme="minorHAnsi" w:hAnsiTheme="minorHAnsi"/>
          <w:sz w:val="22"/>
          <w:szCs w:val="22"/>
        </w:rPr>
      </w:pPr>
      <w:r w:rsidRPr="003C1A13">
        <w:rPr>
          <w:rFonts w:asciiTheme="minorHAnsi" w:hAnsiTheme="minorHAnsi"/>
          <w:noProof/>
          <w:sz w:val="22"/>
          <w:szCs w:val="22"/>
        </w:rPr>
        <w:drawing>
          <wp:inline distT="0" distB="0" distL="0" distR="0" wp14:anchorId="2599CA15" wp14:editId="12CFEB1E">
            <wp:extent cx="2896004" cy="2619741"/>
            <wp:effectExtent l="0" t="0" r="0" b="9525"/>
            <wp:docPr id="409629473" name="Picture 1" descr="A diagram of a diagram of we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9473" name="Picture 1" descr="A diagram of a diagram of weights&#10;&#10;AI-generated content may be incorrect."/>
                    <pic:cNvPicPr/>
                  </pic:nvPicPr>
                  <pic:blipFill>
                    <a:blip r:embed="rId12"/>
                    <a:stretch>
                      <a:fillRect/>
                    </a:stretch>
                  </pic:blipFill>
                  <pic:spPr>
                    <a:xfrm>
                      <a:off x="0" y="0"/>
                      <a:ext cx="2896004" cy="2619741"/>
                    </a:xfrm>
                    <a:prstGeom prst="rect">
                      <a:avLst/>
                    </a:prstGeom>
                  </pic:spPr>
                </pic:pic>
              </a:graphicData>
            </a:graphic>
          </wp:inline>
        </w:drawing>
      </w:r>
    </w:p>
    <w:p w14:paraId="49DCEF8F" w14:textId="68905BFE" w:rsidR="005A64FC" w:rsidRDefault="003B23AF" w:rsidP="00845F44">
      <w:pPr>
        <w:rPr>
          <w:rFonts w:asciiTheme="minorHAnsi" w:hAnsiTheme="minorHAnsi"/>
          <w:sz w:val="22"/>
          <w:szCs w:val="22"/>
        </w:rPr>
      </w:pPr>
      <w:r w:rsidRPr="00F72A72">
        <w:rPr>
          <w:rFonts w:asciiTheme="minorHAnsi" w:hAnsiTheme="minorHAnsi"/>
          <w:sz w:val="22"/>
          <w:szCs w:val="22"/>
        </w:rPr>
        <w:t xml:space="preserve">To avoid issues </w:t>
      </w:r>
      <w:r w:rsidR="00F12D26" w:rsidRPr="00F72A72">
        <w:rPr>
          <w:rFonts w:asciiTheme="minorHAnsi" w:hAnsiTheme="minorHAnsi"/>
          <w:sz w:val="22"/>
          <w:szCs w:val="22"/>
        </w:rPr>
        <w:t>in early</w:t>
      </w:r>
      <w:r w:rsidRPr="00F72A72">
        <w:rPr>
          <w:rFonts w:asciiTheme="minorHAnsi" w:hAnsiTheme="minorHAnsi"/>
          <w:sz w:val="22"/>
          <w:szCs w:val="22"/>
        </w:rPr>
        <w:t xml:space="preserve"> steps of </w:t>
      </w:r>
      <w:r w:rsidR="00057991" w:rsidRPr="00F72A72">
        <w:rPr>
          <w:rFonts w:asciiTheme="minorHAnsi" w:hAnsiTheme="minorHAnsi"/>
          <w:sz w:val="22"/>
          <w:szCs w:val="22"/>
        </w:rPr>
        <w:t>training, the authors of LoRA</w:t>
      </w:r>
      <w:r w:rsidR="002D217F" w:rsidRPr="00F72A72">
        <w:rPr>
          <w:rFonts w:asciiTheme="minorHAnsi" w:hAnsiTheme="minorHAnsi"/>
          <w:sz w:val="22"/>
          <w:szCs w:val="22"/>
        </w:rPr>
        <w:t xml:space="preserve"> chose to initialize </w:t>
      </w:r>
      <m:oMath>
        <m:r>
          <w:rPr>
            <w:rFonts w:ascii="Cambria Math" w:hAnsi="Cambria Math"/>
            <w:sz w:val="22"/>
            <w:szCs w:val="22"/>
          </w:rPr>
          <m:t>A</m:t>
        </m:r>
      </m:oMath>
      <w:r w:rsidR="009B706E" w:rsidRPr="00F72A72">
        <w:rPr>
          <w:rFonts w:asciiTheme="minorHAnsi" w:hAnsiTheme="minorHAnsi"/>
          <w:sz w:val="22"/>
          <w:szCs w:val="22"/>
        </w:rPr>
        <w:t xml:space="preserve"> </w:t>
      </w:r>
      <w:r w:rsidR="002F1930" w:rsidRPr="00F72A72">
        <w:rPr>
          <w:rFonts w:asciiTheme="minorHAnsi" w:hAnsiTheme="minorHAnsi"/>
          <w:sz w:val="22"/>
          <w:szCs w:val="22"/>
        </w:rPr>
        <w:t>using a random Gaussian and</w:t>
      </w:r>
      <w:r w:rsidR="002D217F" w:rsidRPr="00F72A72">
        <w:rPr>
          <w:rFonts w:asciiTheme="minorHAnsi" w:hAnsiTheme="minorHAnsi"/>
          <w:sz w:val="22"/>
          <w:szCs w:val="22"/>
        </w:rPr>
        <w:t xml:space="preserve"> to set</w:t>
      </w:r>
      <w:r w:rsidR="002F1930" w:rsidRPr="00F72A72">
        <w:rPr>
          <w:rFonts w:asciiTheme="minorHAnsi" w:hAnsiTheme="minorHAnsi"/>
          <w:sz w:val="22"/>
          <w:szCs w:val="22"/>
        </w:rPr>
        <w:t xml:space="preserve"> </w:t>
      </w:r>
      <m:oMath>
        <m:r>
          <w:rPr>
            <w:rFonts w:ascii="Cambria Math" w:hAnsi="Cambria Math"/>
            <w:sz w:val="22"/>
            <w:szCs w:val="22"/>
          </w:rPr>
          <m:t>B</m:t>
        </m:r>
      </m:oMath>
      <w:r w:rsidR="007E2027" w:rsidRPr="00F72A72">
        <w:rPr>
          <w:rFonts w:asciiTheme="minorHAnsi" w:hAnsiTheme="minorHAnsi"/>
          <w:sz w:val="22"/>
          <w:szCs w:val="22"/>
        </w:rPr>
        <w:t xml:space="preserve"> to zero</w:t>
      </w:r>
      <w:r w:rsidR="009007F7" w:rsidRPr="00F72A72">
        <w:rPr>
          <w:rFonts w:asciiTheme="minorHAnsi" w:hAnsiTheme="minorHAnsi"/>
          <w:sz w:val="22"/>
          <w:szCs w:val="22"/>
        </w:rPr>
        <w:t xml:space="preserve"> so that the initial value of</w:t>
      </w:r>
      <w:r w:rsidR="00F12D26" w:rsidRPr="00F72A72">
        <w:rPr>
          <w:rFonts w:asciiTheme="minorHAnsi" w:hAnsiTheme="minorHAnsi"/>
          <w:sz w:val="22"/>
          <w:szCs w:val="22"/>
        </w:rPr>
        <w:t xml:space="preserve"> </w:t>
      </w:r>
      <m:oMath>
        <m:sSup>
          <m:sSupPr>
            <m:ctrlPr>
              <w:rPr>
                <w:rFonts w:ascii="Cambria Math" w:hAnsi="Cambria Math"/>
                <w:i/>
                <w:sz w:val="22"/>
                <w:szCs w:val="22"/>
              </w:rPr>
            </m:ctrlPr>
          </m:sSupPr>
          <m:e>
            <m:r>
              <w:rPr>
                <w:rFonts w:ascii="Cambria Math" w:hAnsi="Cambria Math"/>
                <w:sz w:val="22"/>
                <w:szCs w:val="22"/>
              </w:rPr>
              <m:t>W</m:t>
            </m:r>
          </m:e>
          <m:sup>
            <m:r>
              <w:rPr>
                <w:rFonts w:ascii="Cambria Math" w:hAnsi="Cambria Math"/>
                <w:sz w:val="22"/>
                <w:szCs w:val="22"/>
              </w:rPr>
              <m:t>'</m:t>
            </m:r>
          </m:sup>
        </m:s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0</m:t>
            </m:r>
          </m:sub>
        </m:sSub>
      </m:oMath>
      <w:r w:rsidR="007E2027" w:rsidRPr="00F72A72">
        <w:rPr>
          <w:rFonts w:asciiTheme="minorHAnsi" w:hAnsiTheme="minorHAnsi"/>
          <w:sz w:val="22"/>
          <w:szCs w:val="22"/>
        </w:rPr>
        <w:t xml:space="preserve">.  </w:t>
      </w:r>
      <w:r w:rsidR="003C1A13" w:rsidRPr="00F72A72">
        <w:rPr>
          <w:rFonts w:asciiTheme="minorHAnsi" w:hAnsiTheme="minorHAnsi"/>
          <w:sz w:val="22"/>
          <w:szCs w:val="22"/>
        </w:rPr>
        <w:t xml:space="preserve">Thus, </w:t>
      </w:r>
      <m:oMath>
        <m:r>
          <w:rPr>
            <w:rFonts w:ascii="Cambria Math" w:hAnsi="Cambria Math"/>
            <w:sz w:val="22"/>
            <w:szCs w:val="22"/>
          </w:rPr>
          <m:t>∆W=BA</m:t>
        </m:r>
      </m:oMath>
      <w:r w:rsidR="003C1A13" w:rsidRPr="00F72A72">
        <w:rPr>
          <w:rFonts w:asciiTheme="minorHAnsi" w:hAnsiTheme="minorHAnsi"/>
          <w:sz w:val="22"/>
          <w:szCs w:val="22"/>
        </w:rPr>
        <w:t xml:space="preserve"> begins the update process from zero.</w:t>
      </w:r>
      <w:r w:rsidR="006E0BBF" w:rsidRPr="00F72A72">
        <w:rPr>
          <w:rFonts w:asciiTheme="minorHAnsi" w:hAnsiTheme="minorHAnsi"/>
          <w:sz w:val="22"/>
          <w:szCs w:val="22"/>
        </w:rPr>
        <w:t xml:space="preserve">  </w:t>
      </w:r>
      <m:oMath>
        <m:r>
          <w:rPr>
            <w:rFonts w:ascii="Cambria Math" w:hAnsi="Cambria Math"/>
            <w:sz w:val="22"/>
            <w:szCs w:val="22"/>
          </w:rPr>
          <m:t>BAx</m:t>
        </m:r>
      </m:oMath>
      <w:r w:rsidR="006E0BBF" w:rsidRPr="00F72A72">
        <w:rPr>
          <w:rFonts w:asciiTheme="minorHAnsi" w:hAnsiTheme="minorHAnsi"/>
          <w:sz w:val="22"/>
          <w:szCs w:val="22"/>
        </w:rPr>
        <w:t xml:space="preserve"> scales</w:t>
      </w:r>
      <w:r w:rsidR="007802EF" w:rsidRPr="00F72A72">
        <w:rPr>
          <w:rFonts w:asciiTheme="minorHAnsi" w:hAnsiTheme="minorHAnsi"/>
          <w:sz w:val="22"/>
          <w:szCs w:val="22"/>
        </w:rPr>
        <w:t xml:space="preserve"> using</w:t>
      </w:r>
      <w:r w:rsidR="006E0BBF" w:rsidRPr="00F72A72">
        <w:rPr>
          <w:rFonts w:asciiTheme="minorHAnsi" w:hAnsiTheme="minorHAnsi"/>
          <w:sz w:val="22"/>
          <w:szCs w:val="22"/>
        </w:rPr>
        <w:t xml:space="preserve"> </w:t>
      </w:r>
      <m:oMath>
        <m:f>
          <m:fPr>
            <m:ctrlPr>
              <w:rPr>
                <w:rFonts w:ascii="Cambria Math" w:hAnsi="Cambria Math"/>
                <w:i/>
                <w:sz w:val="22"/>
                <w:szCs w:val="22"/>
              </w:rPr>
            </m:ctrlPr>
          </m:fPr>
          <m:num>
            <m:r>
              <w:rPr>
                <w:rFonts w:ascii="Cambria Math" w:hAnsi="Cambria Math"/>
                <w:sz w:val="22"/>
                <w:szCs w:val="22"/>
              </w:rPr>
              <m:t>α</m:t>
            </m:r>
          </m:num>
          <m:den>
            <m:r>
              <w:rPr>
                <w:rFonts w:ascii="Cambria Math" w:hAnsi="Cambria Math"/>
                <w:sz w:val="22"/>
                <w:szCs w:val="22"/>
              </w:rPr>
              <m:t>r</m:t>
            </m:r>
          </m:den>
        </m:f>
      </m:oMath>
      <w:r w:rsidR="007802EF" w:rsidRPr="00F72A72">
        <w:rPr>
          <w:rFonts w:asciiTheme="minorHAnsi" w:hAnsiTheme="minorHAnsi"/>
          <w:sz w:val="22"/>
          <w:szCs w:val="22"/>
        </w:rPr>
        <w:t xml:space="preserve"> where </w:t>
      </w:r>
      <w:r w:rsidR="00B54FD6" w:rsidRPr="00F72A72">
        <w:rPr>
          <w:rFonts w:asciiTheme="minorHAnsi" w:hAnsiTheme="minorHAnsi"/>
          <w:sz w:val="22"/>
          <w:szCs w:val="22"/>
        </w:rPr>
        <w:t xml:space="preserve">r is the learning rate and </w:t>
      </w:r>
      <m:oMath>
        <m:r>
          <w:rPr>
            <w:rFonts w:ascii="Cambria Math" w:hAnsi="Cambria Math"/>
            <w:sz w:val="22"/>
            <w:szCs w:val="22"/>
          </w:rPr>
          <m:t>α</m:t>
        </m:r>
      </m:oMath>
      <w:r w:rsidR="008F0E0A" w:rsidRPr="00F72A72">
        <w:rPr>
          <w:rFonts w:asciiTheme="minorHAnsi" w:hAnsiTheme="minorHAnsi"/>
          <w:sz w:val="22"/>
          <w:szCs w:val="22"/>
        </w:rPr>
        <w:t xml:space="preserve"> is </w:t>
      </w:r>
      <w:r w:rsidR="00AB4B95" w:rsidRPr="00F72A72">
        <w:rPr>
          <w:rFonts w:asciiTheme="minorHAnsi" w:hAnsiTheme="minorHAnsi"/>
          <w:sz w:val="22"/>
          <w:szCs w:val="22"/>
        </w:rPr>
        <w:t xml:space="preserve">“LoRA alpha”.  This term stabilizes the scaling across </w:t>
      </w:r>
      <w:r w:rsidR="00B44959" w:rsidRPr="00F72A72">
        <w:rPr>
          <w:rFonts w:asciiTheme="minorHAnsi" w:hAnsiTheme="minorHAnsi"/>
          <w:sz w:val="22"/>
          <w:szCs w:val="22"/>
        </w:rPr>
        <w:t xml:space="preserve">changing ranks.  </w:t>
      </w:r>
      <w:r w:rsidR="00F6018D" w:rsidRPr="00F72A72">
        <w:rPr>
          <w:rFonts w:asciiTheme="minorHAnsi" w:hAnsiTheme="minorHAnsi"/>
          <w:sz w:val="22"/>
          <w:szCs w:val="22"/>
        </w:rPr>
        <w:t xml:space="preserve">In the original LoRA paper, the authors set the LoRA scaling factor </w:t>
      </w:r>
      <m:oMath>
        <m:r>
          <w:rPr>
            <w:rFonts w:ascii="Cambria Math" w:hAnsi="Cambria Math"/>
            <w:sz w:val="22"/>
            <w:szCs w:val="22"/>
          </w:rPr>
          <m:t>α</m:t>
        </m:r>
      </m:oMath>
      <w:r w:rsidR="000164FF" w:rsidRPr="00F72A72">
        <w:rPr>
          <w:rFonts w:asciiTheme="minorHAnsi" w:hAnsiTheme="minorHAnsi"/>
          <w:sz w:val="22"/>
          <w:szCs w:val="22"/>
        </w:rPr>
        <w:t xml:space="preserve"> </w:t>
      </w:r>
      <w:r w:rsidR="00F6018D" w:rsidRPr="00F72A72">
        <w:rPr>
          <w:rFonts w:asciiTheme="minorHAnsi" w:hAnsiTheme="minorHAnsi"/>
          <w:sz w:val="22"/>
          <w:szCs w:val="22"/>
        </w:rPr>
        <w:t xml:space="preserve">equal to the rank </w:t>
      </w:r>
      <m:oMath>
        <m:r>
          <w:rPr>
            <w:rFonts w:ascii="Cambria Math" w:hAnsi="Cambria Math"/>
            <w:sz w:val="22"/>
            <w:szCs w:val="22"/>
          </w:rPr>
          <m:t xml:space="preserve">r </m:t>
        </m:r>
      </m:oMath>
      <w:r w:rsidR="00F6018D" w:rsidRPr="00F72A72">
        <w:rPr>
          <w:rFonts w:asciiTheme="minorHAnsi" w:hAnsiTheme="minorHAnsi"/>
          <w:sz w:val="22"/>
          <w:szCs w:val="22"/>
        </w:rPr>
        <w:t xml:space="preserve">in most experiments, making the effective update scaling  </w:t>
      </w:r>
      <m:oMath>
        <m:f>
          <m:fPr>
            <m:ctrlPr>
              <w:rPr>
                <w:rFonts w:ascii="Cambria Math" w:hAnsi="Cambria Math"/>
                <w:i/>
                <w:sz w:val="22"/>
                <w:szCs w:val="22"/>
              </w:rPr>
            </m:ctrlPr>
          </m:fPr>
          <m:num>
            <m:r>
              <w:rPr>
                <w:rFonts w:ascii="Cambria Math" w:hAnsi="Cambria Math"/>
                <w:sz w:val="22"/>
                <w:szCs w:val="22"/>
              </w:rPr>
              <m:t>α</m:t>
            </m:r>
          </m:num>
          <m:den>
            <m:r>
              <w:rPr>
                <w:rFonts w:ascii="Cambria Math" w:hAnsi="Cambria Math"/>
                <w:sz w:val="22"/>
                <w:szCs w:val="22"/>
              </w:rPr>
              <m:t>r</m:t>
            </m:r>
          </m:den>
        </m:f>
        <m:r>
          <w:rPr>
            <w:rFonts w:ascii="Cambria Math" w:hAnsi="Cambria Math"/>
            <w:sz w:val="22"/>
            <w:szCs w:val="22"/>
          </w:rPr>
          <m:t>=1</m:t>
        </m:r>
      </m:oMath>
      <w:r w:rsidR="00F6018D" w:rsidRPr="00F72A72">
        <w:rPr>
          <w:rFonts w:asciiTheme="minorHAnsi" w:hAnsiTheme="minorHAnsi"/>
          <w:sz w:val="22"/>
          <w:szCs w:val="22"/>
        </w:rPr>
        <w:t xml:space="preserve">. This results in </w:t>
      </w:r>
      <m:oMath>
        <m:r>
          <w:rPr>
            <w:rFonts w:ascii="Cambria Math" w:hAnsi="Cambria Math"/>
            <w:sz w:val="22"/>
            <w:szCs w:val="22"/>
          </w:rPr>
          <m:t>α</m:t>
        </m:r>
      </m:oMath>
      <w:r w:rsidR="000164FF" w:rsidRPr="00F72A72">
        <w:rPr>
          <w:rFonts w:asciiTheme="minorHAnsi" w:hAnsiTheme="minorHAnsi"/>
          <w:sz w:val="22"/>
          <w:szCs w:val="22"/>
        </w:rPr>
        <w:t xml:space="preserve"> </w:t>
      </w:r>
      <w:r w:rsidR="00F6018D" w:rsidRPr="00F72A72">
        <w:rPr>
          <w:rFonts w:asciiTheme="minorHAnsi" w:hAnsiTheme="minorHAnsi"/>
          <w:sz w:val="22"/>
          <w:szCs w:val="22"/>
        </w:rPr>
        <w:t xml:space="preserve">and </w:t>
      </w:r>
      <m:oMath>
        <m:r>
          <w:rPr>
            <w:rFonts w:ascii="Cambria Math" w:hAnsi="Cambria Math"/>
            <w:sz w:val="22"/>
            <w:szCs w:val="22"/>
          </w:rPr>
          <m:t>r</m:t>
        </m:r>
      </m:oMath>
      <w:r w:rsidR="00F6018D" w:rsidRPr="00F72A72">
        <w:rPr>
          <w:rFonts w:asciiTheme="minorHAnsi" w:hAnsiTheme="minorHAnsi"/>
          <w:sz w:val="22"/>
          <w:szCs w:val="22"/>
        </w:rPr>
        <w:t xml:space="preserve"> being numerically identical in practice, which is why they often appear synonymous. A few exceptions (e.g., BERT GLUE experiments) used </w:t>
      </w:r>
      <m:oMath>
        <m:r>
          <w:rPr>
            <w:rFonts w:ascii="Cambria Math" w:hAnsi="Cambria Math"/>
            <w:sz w:val="22"/>
            <w:szCs w:val="22"/>
          </w:rPr>
          <m:t>α&gt;r</m:t>
        </m:r>
      </m:oMath>
      <w:r w:rsidR="00F6018D" w:rsidRPr="00F72A72">
        <w:rPr>
          <w:rFonts w:asciiTheme="minorHAnsi" w:hAnsiTheme="minorHAnsi"/>
          <w:sz w:val="22"/>
          <w:szCs w:val="22"/>
        </w:rPr>
        <w:t xml:space="preserve"> to increase the </w:t>
      </w:r>
      <w:r w:rsidR="00F72A72" w:rsidRPr="00F72A72">
        <w:rPr>
          <w:rFonts w:asciiTheme="minorHAnsi" w:hAnsiTheme="minorHAnsi"/>
          <w:sz w:val="22"/>
          <w:szCs w:val="22"/>
        </w:rPr>
        <w:t>updated</w:t>
      </w:r>
      <w:r w:rsidR="00F6018D" w:rsidRPr="00F72A72">
        <w:rPr>
          <w:rFonts w:asciiTheme="minorHAnsi" w:hAnsiTheme="minorHAnsi"/>
          <w:sz w:val="22"/>
          <w:szCs w:val="22"/>
        </w:rPr>
        <w:t xml:space="preserve"> magnitude.</w:t>
      </w:r>
    </w:p>
    <w:p w14:paraId="119B2F1F" w14:textId="7421492A" w:rsidR="00C55880" w:rsidRDefault="00FF3737" w:rsidP="00845F44">
      <w:pPr>
        <w:rPr>
          <w:rFonts w:asciiTheme="minorHAnsi" w:hAnsiTheme="minorHAnsi"/>
          <w:sz w:val="22"/>
          <w:szCs w:val="22"/>
        </w:rPr>
      </w:pPr>
      <w:r>
        <w:rPr>
          <w:rFonts w:asciiTheme="minorHAnsi" w:hAnsiTheme="minorHAnsi"/>
          <w:sz w:val="22"/>
          <w:szCs w:val="22"/>
        </w:rPr>
        <w:t>Hu et al.</w:t>
      </w:r>
      <w:r w:rsidR="0036514E">
        <w:rPr>
          <w:rFonts w:asciiTheme="minorHAnsi" w:hAnsiTheme="minorHAnsi"/>
          <w:sz w:val="22"/>
          <w:szCs w:val="22"/>
        </w:rPr>
        <w:t xml:space="preserve"> (2021)</w:t>
      </w:r>
      <w:r w:rsidR="003D28FC">
        <w:rPr>
          <w:rFonts w:asciiTheme="minorHAnsi" w:hAnsiTheme="minorHAnsi"/>
          <w:sz w:val="22"/>
          <w:szCs w:val="22"/>
        </w:rPr>
        <w:t xml:space="preserve"> found it important to point out two key points:</w:t>
      </w:r>
    </w:p>
    <w:p w14:paraId="5BC1587F" w14:textId="3C422490" w:rsidR="007A7D08" w:rsidRDefault="008C50FD" w:rsidP="00845F44">
      <w:pPr>
        <w:rPr>
          <w:rFonts w:asciiTheme="minorHAnsi" w:hAnsiTheme="minorHAnsi"/>
          <w:sz w:val="22"/>
          <w:szCs w:val="22"/>
        </w:rPr>
      </w:pPr>
      <w:r w:rsidRPr="007A7D08">
        <w:rPr>
          <w:rFonts w:asciiTheme="minorHAnsi" w:hAnsiTheme="minorHAnsi"/>
          <w:b/>
          <w:bCs/>
          <w:i/>
          <w:iCs/>
          <w:sz w:val="22"/>
          <w:szCs w:val="22"/>
        </w:rPr>
        <w:t>LoRA is a true generalization of full fine-tuning</w:t>
      </w:r>
      <w:r w:rsidR="00FD5EB2">
        <w:rPr>
          <w:rFonts w:asciiTheme="minorHAnsi" w:hAnsiTheme="minorHAnsi"/>
          <w:sz w:val="22"/>
          <w:szCs w:val="22"/>
        </w:rPr>
        <w:t xml:space="preserve">.  </w:t>
      </w:r>
      <w:r w:rsidR="00FF3737">
        <w:rPr>
          <w:rFonts w:asciiTheme="minorHAnsi" w:hAnsiTheme="minorHAnsi"/>
          <w:sz w:val="22"/>
          <w:szCs w:val="22"/>
        </w:rPr>
        <w:t>It is evidenced by t</w:t>
      </w:r>
      <w:r w:rsidR="00FD5EB2">
        <w:rPr>
          <w:rFonts w:asciiTheme="minorHAnsi" w:hAnsiTheme="minorHAnsi"/>
          <w:sz w:val="22"/>
          <w:szCs w:val="22"/>
        </w:rPr>
        <w:t xml:space="preserve">he authors </w:t>
      </w:r>
      <w:r w:rsidR="00FF3737">
        <w:rPr>
          <w:rFonts w:asciiTheme="minorHAnsi" w:hAnsiTheme="minorHAnsi"/>
          <w:sz w:val="22"/>
          <w:szCs w:val="22"/>
        </w:rPr>
        <w:t>point that</w:t>
      </w:r>
      <w:r w:rsidR="00FD5EB2">
        <w:rPr>
          <w:rFonts w:asciiTheme="minorHAnsi" w:hAnsiTheme="minorHAnsi"/>
          <w:sz w:val="22"/>
          <w:szCs w:val="22"/>
        </w:rPr>
        <w:t xml:space="preserve"> “</w:t>
      </w:r>
      <w:r w:rsidR="00E0738C" w:rsidRPr="00E0738C">
        <w:rPr>
          <w:rFonts w:asciiTheme="minorHAnsi" w:hAnsiTheme="minorHAnsi"/>
          <w:sz w:val="22"/>
          <w:szCs w:val="22"/>
        </w:rPr>
        <w:t>as we increase the number of trainable parameters, training LoRA roughly converges to training the original model</w:t>
      </w:r>
      <w:r w:rsidR="00B13806">
        <w:rPr>
          <w:rFonts w:asciiTheme="minorHAnsi" w:hAnsiTheme="minorHAnsi"/>
          <w:sz w:val="22"/>
          <w:szCs w:val="22"/>
        </w:rPr>
        <w:t>”</w:t>
      </w:r>
      <w:r w:rsidR="00E71D70">
        <w:rPr>
          <w:rFonts w:asciiTheme="minorHAnsi" w:hAnsiTheme="minorHAnsi"/>
          <w:sz w:val="22"/>
          <w:szCs w:val="22"/>
        </w:rPr>
        <w:t xml:space="preserve"> and that “when applying LoRA to all weight matrices and training all bias</w:t>
      </w:r>
      <w:r w:rsidR="00AD0608">
        <w:rPr>
          <w:rFonts w:asciiTheme="minorHAnsi" w:hAnsiTheme="minorHAnsi"/>
          <w:sz w:val="22"/>
          <w:szCs w:val="22"/>
        </w:rPr>
        <w:t>es, we roughly recover the expressiveness of full fine-tuning</w:t>
      </w:r>
      <w:r w:rsidR="00483124">
        <w:rPr>
          <w:rFonts w:asciiTheme="minorHAnsi" w:hAnsiTheme="minorHAnsi"/>
          <w:sz w:val="22"/>
          <w:szCs w:val="22"/>
        </w:rPr>
        <w:t xml:space="preserve"> by setting the LoRA rank </w:t>
      </w:r>
      <m:oMath>
        <m:r>
          <w:rPr>
            <w:rFonts w:ascii="Cambria Math" w:hAnsi="Cambria Math"/>
            <w:sz w:val="22"/>
            <w:szCs w:val="22"/>
          </w:rPr>
          <m:t>r</m:t>
        </m:r>
      </m:oMath>
      <w:r w:rsidR="00F90015">
        <w:rPr>
          <w:rFonts w:asciiTheme="minorHAnsi" w:hAnsiTheme="minorHAnsi"/>
          <w:sz w:val="22"/>
          <w:szCs w:val="22"/>
        </w:rPr>
        <w:t xml:space="preserve"> to the rank of the pretrained matrices.</w:t>
      </w:r>
      <w:r w:rsidR="00483124">
        <w:rPr>
          <w:rFonts w:asciiTheme="minorHAnsi" w:hAnsiTheme="minorHAnsi"/>
          <w:sz w:val="22"/>
          <w:szCs w:val="22"/>
        </w:rPr>
        <w:t>”</w:t>
      </w:r>
    </w:p>
    <w:p w14:paraId="1DF4362A" w14:textId="59BC13F0" w:rsidR="008C50FD" w:rsidRDefault="00E14E80" w:rsidP="00845F44">
      <w:pPr>
        <w:rPr>
          <w:rFonts w:asciiTheme="minorHAnsi" w:hAnsiTheme="minorHAnsi"/>
          <w:sz w:val="22"/>
          <w:szCs w:val="22"/>
        </w:rPr>
      </w:pPr>
      <w:r w:rsidRPr="007A7D08">
        <w:rPr>
          <w:rFonts w:asciiTheme="minorHAnsi" w:hAnsiTheme="minorHAnsi"/>
          <w:b/>
          <w:bCs/>
          <w:i/>
          <w:iCs/>
          <w:sz w:val="22"/>
          <w:szCs w:val="22"/>
        </w:rPr>
        <w:t>No additional inference latency is added</w:t>
      </w:r>
      <w:r w:rsidR="00392879" w:rsidRPr="007A7D08">
        <w:rPr>
          <w:rFonts w:asciiTheme="minorHAnsi" w:hAnsiTheme="minorHAnsi"/>
          <w:b/>
          <w:bCs/>
          <w:i/>
          <w:iCs/>
          <w:sz w:val="22"/>
          <w:szCs w:val="22"/>
        </w:rPr>
        <w:t xml:space="preserve">.  </w:t>
      </w:r>
      <w:r w:rsidR="001336D9">
        <w:rPr>
          <w:rFonts w:asciiTheme="minorHAnsi" w:hAnsiTheme="minorHAnsi"/>
          <w:sz w:val="22"/>
          <w:szCs w:val="22"/>
        </w:rPr>
        <w:t xml:space="preserve">They used a simple mathematical demonstration to illustrate </w:t>
      </w:r>
      <w:r w:rsidR="00267643">
        <w:rPr>
          <w:rFonts w:asciiTheme="minorHAnsi" w:hAnsiTheme="minorHAnsi"/>
          <w:sz w:val="22"/>
          <w:szCs w:val="22"/>
        </w:rPr>
        <w:t>a production system.</w:t>
      </w:r>
      <w:r w:rsidR="003E64CC">
        <w:rPr>
          <w:rFonts w:asciiTheme="minorHAnsi" w:hAnsiTheme="minorHAnsi"/>
          <w:sz w:val="22"/>
          <w:szCs w:val="22"/>
        </w:rPr>
        <w:t xml:space="preserve">  The model can be stored as </w:t>
      </w:r>
      <m:oMath>
        <m:r>
          <w:rPr>
            <w:rFonts w:ascii="Cambria Math" w:hAnsi="Cambria Math"/>
            <w:sz w:val="22"/>
            <w:szCs w:val="22"/>
          </w:rPr>
          <m:t>W=</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0</m:t>
            </m:r>
          </m:sub>
        </m:sSub>
        <m:r>
          <w:rPr>
            <w:rFonts w:ascii="Cambria Math" w:hAnsi="Cambria Math"/>
            <w:sz w:val="22"/>
            <w:szCs w:val="22"/>
          </w:rPr>
          <m:t>+BA</m:t>
        </m:r>
      </m:oMath>
      <w:r w:rsidR="003E64CC">
        <w:rPr>
          <w:rFonts w:asciiTheme="minorHAnsi" w:hAnsiTheme="minorHAnsi"/>
          <w:sz w:val="22"/>
          <w:szCs w:val="22"/>
        </w:rPr>
        <w:t xml:space="preserve"> </w:t>
      </w:r>
      <w:r w:rsidR="003158C1">
        <w:rPr>
          <w:rFonts w:asciiTheme="minorHAnsi" w:hAnsiTheme="minorHAnsi"/>
          <w:sz w:val="22"/>
          <w:szCs w:val="22"/>
        </w:rPr>
        <w:t xml:space="preserve">which makes recovery of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0</m:t>
            </m:r>
          </m:sub>
        </m:sSub>
      </m:oMath>
      <w:r w:rsidR="003158C1">
        <w:rPr>
          <w:rFonts w:asciiTheme="minorHAnsi" w:hAnsiTheme="minorHAnsi"/>
          <w:sz w:val="22"/>
          <w:szCs w:val="22"/>
        </w:rPr>
        <w:t xml:space="preserve"> as easy as subtracting </w:t>
      </w:r>
      <m:oMath>
        <m:r>
          <w:rPr>
            <w:rFonts w:ascii="Cambria Math" w:hAnsi="Cambria Math"/>
            <w:sz w:val="22"/>
            <w:szCs w:val="22"/>
          </w:rPr>
          <m:t>BA</m:t>
        </m:r>
      </m:oMath>
      <w:r w:rsidR="003158C1">
        <w:rPr>
          <w:rFonts w:asciiTheme="minorHAnsi" w:hAnsiTheme="minorHAnsi"/>
          <w:sz w:val="22"/>
          <w:szCs w:val="22"/>
        </w:rPr>
        <w:t xml:space="preserve"> and </w:t>
      </w:r>
      <w:r w:rsidR="00AC3A2B">
        <w:rPr>
          <w:rFonts w:asciiTheme="minorHAnsi" w:hAnsiTheme="minorHAnsi"/>
          <w:sz w:val="22"/>
          <w:szCs w:val="22"/>
        </w:rPr>
        <w:t xml:space="preserve">adding a new </w:t>
      </w:r>
      <m:oMath>
        <m:r>
          <w:rPr>
            <w:rFonts w:ascii="Cambria Math" w:hAnsi="Cambria Math"/>
            <w:sz w:val="22"/>
            <w:szCs w:val="22"/>
          </w:rPr>
          <m:t>B'A'</m:t>
        </m:r>
      </m:oMath>
      <w:r w:rsidR="00AC3A2B">
        <w:rPr>
          <w:rFonts w:asciiTheme="minorHAnsi" w:hAnsiTheme="minorHAnsi"/>
          <w:sz w:val="22"/>
          <w:szCs w:val="22"/>
        </w:rPr>
        <w:t xml:space="preserve"> low-rank matrix.  This is possible because the rank of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0</m:t>
            </m:r>
          </m:sub>
        </m:sSub>
      </m:oMath>
      <w:r w:rsidR="00A73158">
        <w:rPr>
          <w:rFonts w:asciiTheme="minorHAnsi" w:hAnsiTheme="minorHAnsi"/>
          <w:sz w:val="22"/>
          <w:szCs w:val="22"/>
        </w:rPr>
        <w:t xml:space="preserve"> and </w:t>
      </w:r>
      <m:oMath>
        <m:r>
          <w:rPr>
            <w:rFonts w:ascii="Cambria Math" w:hAnsi="Cambria Math"/>
            <w:sz w:val="22"/>
            <w:szCs w:val="22"/>
          </w:rPr>
          <m:t>BA</m:t>
        </m:r>
      </m:oMath>
      <w:r w:rsidR="00A73158">
        <w:rPr>
          <w:rFonts w:asciiTheme="minorHAnsi" w:hAnsiTheme="minorHAnsi"/>
          <w:sz w:val="22"/>
          <w:szCs w:val="22"/>
        </w:rPr>
        <w:t xml:space="preserve"> </w:t>
      </w:r>
      <w:r w:rsidR="006468A1">
        <w:rPr>
          <w:rFonts w:asciiTheme="minorHAnsi" w:hAnsiTheme="minorHAnsi"/>
          <w:sz w:val="22"/>
          <w:szCs w:val="22"/>
        </w:rPr>
        <w:t xml:space="preserve">are both </w:t>
      </w:r>
      <m:oMath>
        <m:sSup>
          <m:sSupPr>
            <m:ctrlPr>
              <w:rPr>
                <w:rFonts w:ascii="Cambria Math" w:hAnsi="Cambria Math"/>
                <w:i/>
                <w:sz w:val="22"/>
                <w:szCs w:val="22"/>
              </w:rPr>
            </m:ctrlPr>
          </m:sSupPr>
          <m:e>
            <m:r>
              <m:rPr>
                <m:scr m:val="double-struck"/>
              </m:rPr>
              <w:rPr>
                <w:rFonts w:ascii="Cambria Math" w:hAnsi="Cambria Math"/>
                <w:sz w:val="22"/>
                <w:szCs w:val="22"/>
              </w:rPr>
              <m:t>R</m:t>
            </m:r>
          </m:e>
          <m:sup>
            <m:r>
              <w:rPr>
                <w:rFonts w:ascii="Cambria Math" w:hAnsi="Cambria Math"/>
                <w:sz w:val="22"/>
                <w:szCs w:val="22"/>
              </w:rPr>
              <m:t>d × k</m:t>
            </m:r>
          </m:sup>
        </m:sSup>
      </m:oMath>
      <w:r w:rsidR="00022CEA">
        <w:rPr>
          <w:rFonts w:asciiTheme="minorHAnsi" w:hAnsiTheme="minorHAnsi"/>
          <w:sz w:val="22"/>
          <w:szCs w:val="22"/>
        </w:rPr>
        <w:t>.</w:t>
      </w:r>
    </w:p>
    <w:p w14:paraId="024635FB" w14:textId="3ABC056B" w:rsidR="006E2503" w:rsidRDefault="006E2503" w:rsidP="006E2503">
      <w:pPr>
        <w:pStyle w:val="Heading1"/>
      </w:pPr>
      <w:r>
        <w:lastRenderedPageBreak/>
        <w:t>5    Experiments and Results</w:t>
      </w:r>
    </w:p>
    <w:p w14:paraId="47A9D5EA" w14:textId="07EBC196" w:rsidR="00BF240C" w:rsidRPr="00BF240C" w:rsidRDefault="00BF240C" w:rsidP="00BF240C">
      <w:pPr>
        <w:pStyle w:val="Heading3"/>
      </w:pPr>
      <w:r>
        <w:t>5.1    Summary of the Original Experiments</w:t>
      </w:r>
    </w:p>
    <w:p w14:paraId="188889FA" w14:textId="72C97AEB" w:rsidR="006F4D6D" w:rsidRPr="006F4D6D" w:rsidRDefault="001F487C" w:rsidP="006F4D6D">
      <w:r w:rsidRPr="001F487C">
        <w:rPr>
          <w:sz w:val="22"/>
          <w:szCs w:val="22"/>
        </w:rPr>
        <w:t xml:space="preserve">The original study evaluated multiple transformer model sizes across a range of datasets. For </w:t>
      </w:r>
      <w:r w:rsidR="00DA20C5">
        <w:rPr>
          <w:sz w:val="22"/>
          <w:szCs w:val="22"/>
        </w:rPr>
        <w:t xml:space="preserve">our </w:t>
      </w:r>
      <w:r w:rsidRPr="001F487C">
        <w:rPr>
          <w:sz w:val="22"/>
          <w:szCs w:val="22"/>
        </w:rPr>
        <w:t>purposes, we summarize</w:t>
      </w:r>
      <w:r w:rsidR="005F75AF">
        <w:rPr>
          <w:sz w:val="22"/>
          <w:szCs w:val="22"/>
        </w:rPr>
        <w:t>d</w:t>
      </w:r>
      <w:r w:rsidRPr="001F487C">
        <w:rPr>
          <w:sz w:val="22"/>
          <w:szCs w:val="22"/>
        </w:rPr>
        <w:t xml:space="preserve"> only the configurations </w:t>
      </w:r>
      <w:r w:rsidR="002B5279">
        <w:rPr>
          <w:sz w:val="22"/>
          <w:szCs w:val="22"/>
        </w:rPr>
        <w:t>as they pertain</w:t>
      </w:r>
      <w:r w:rsidRPr="001F487C">
        <w:rPr>
          <w:sz w:val="22"/>
          <w:szCs w:val="22"/>
        </w:rPr>
        <w:t xml:space="preserve"> to the base models in the table below.</w:t>
      </w:r>
    </w:p>
    <w:p w14:paraId="09A2E00D" w14:textId="212F6A61" w:rsidR="00E75F36" w:rsidRDefault="003E13FA" w:rsidP="003E13FA">
      <w:pPr>
        <w:jc w:val="center"/>
        <w:rPr>
          <w:sz w:val="22"/>
          <w:szCs w:val="22"/>
        </w:rPr>
      </w:pPr>
      <w:r w:rsidRPr="003E13FA">
        <w:rPr>
          <w:noProof/>
          <w:sz w:val="22"/>
          <w:szCs w:val="22"/>
        </w:rPr>
        <w:drawing>
          <wp:inline distT="0" distB="0" distL="0" distR="0" wp14:anchorId="3310BFEA" wp14:editId="0CB703D0">
            <wp:extent cx="4858428" cy="1486107"/>
            <wp:effectExtent l="0" t="0" r="0" b="0"/>
            <wp:docPr id="1921462368"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62368" name="Picture 1" descr="A white grid with black text&#10;&#10;AI-generated content may be incorrect."/>
                    <pic:cNvPicPr/>
                  </pic:nvPicPr>
                  <pic:blipFill>
                    <a:blip r:embed="rId13"/>
                    <a:stretch>
                      <a:fillRect/>
                    </a:stretch>
                  </pic:blipFill>
                  <pic:spPr>
                    <a:xfrm>
                      <a:off x="0" y="0"/>
                      <a:ext cx="4858428" cy="1486107"/>
                    </a:xfrm>
                    <a:prstGeom prst="rect">
                      <a:avLst/>
                    </a:prstGeom>
                  </pic:spPr>
                </pic:pic>
              </a:graphicData>
            </a:graphic>
          </wp:inline>
        </w:drawing>
      </w:r>
    </w:p>
    <w:p w14:paraId="7C1C9B71" w14:textId="4462130A" w:rsidR="002B5279" w:rsidRDefault="002A7597" w:rsidP="00757D7C">
      <w:pPr>
        <w:rPr>
          <w:sz w:val="22"/>
          <w:szCs w:val="22"/>
        </w:rPr>
      </w:pPr>
      <w:r w:rsidRPr="002A7597">
        <w:rPr>
          <w:sz w:val="22"/>
          <w:szCs w:val="22"/>
        </w:rPr>
        <w:t xml:space="preserve">The primary evaluation metrics were GLUE-task accuracy for the classification experiments and standard E2E NLG metrics for the generation tasks. We exclude </w:t>
      </w:r>
      <w:r w:rsidR="00C46133">
        <w:rPr>
          <w:sz w:val="22"/>
          <w:szCs w:val="22"/>
        </w:rPr>
        <w:t xml:space="preserve">discussion </w:t>
      </w:r>
      <w:r w:rsidR="006D43EF">
        <w:rPr>
          <w:sz w:val="22"/>
          <w:szCs w:val="22"/>
        </w:rPr>
        <w:t xml:space="preserve">regarding </w:t>
      </w:r>
      <w:r w:rsidRPr="002A7597">
        <w:rPr>
          <w:sz w:val="22"/>
          <w:szCs w:val="22"/>
        </w:rPr>
        <w:t>the experimental setups involving DeBERTa, GPT-3, and their associated datasets, as these configurations were not part of our reproduction.</w:t>
      </w:r>
    </w:p>
    <w:p w14:paraId="73C96936" w14:textId="76646F4D" w:rsidR="002A7597" w:rsidRDefault="00D41867" w:rsidP="00D41867">
      <w:pPr>
        <w:pStyle w:val="Heading3"/>
      </w:pPr>
      <w:r>
        <w:t>5.2    Subset Reproduced in Our Study</w:t>
      </w:r>
    </w:p>
    <w:p w14:paraId="24988CF5" w14:textId="1660D62E" w:rsidR="00EC72B3" w:rsidRPr="00E243FF" w:rsidRDefault="00EC72B3" w:rsidP="00EC72B3">
      <w:pPr>
        <w:rPr>
          <w:sz w:val="22"/>
          <w:szCs w:val="22"/>
        </w:rPr>
      </w:pPr>
      <w:r w:rsidRPr="00E243FF">
        <w:rPr>
          <w:sz w:val="22"/>
          <w:szCs w:val="22"/>
        </w:rPr>
        <w:t xml:space="preserve">We limited our scope to model and dataset combinations that were computationally feasible within our available resources. Specifically, we evaluated RoBERTa-base, GPT-2 small, and GPT-2 medium, paired with the MNLI and MRPC tasks from the GLUE Benchmark and the E2E NLG Challenge dataset. Across these settings, we compared three fine-tuning strategies: full fine-tuning, BitFit, and LoRA, including ablation studies over LoRA’s rank and scaling parameter </w:t>
      </w:r>
      <m:oMath>
        <m:r>
          <w:rPr>
            <w:rFonts w:ascii="Cambria Math" w:hAnsi="Cambria Math"/>
            <w:sz w:val="22"/>
            <w:szCs w:val="22"/>
          </w:rPr>
          <m:t>α</m:t>
        </m:r>
      </m:oMath>
      <w:r w:rsidRPr="00E243FF">
        <w:rPr>
          <w:sz w:val="22"/>
          <w:szCs w:val="22"/>
        </w:rPr>
        <w:t>.</w:t>
      </w:r>
    </w:p>
    <w:p w14:paraId="0B646787" w14:textId="77777777" w:rsidR="00EC72B3" w:rsidRPr="001B5AF4" w:rsidRDefault="00EC72B3" w:rsidP="00EC72B3">
      <w:pPr>
        <w:rPr>
          <w:sz w:val="22"/>
          <w:szCs w:val="22"/>
        </w:rPr>
      </w:pPr>
      <w:r w:rsidRPr="001B5AF4">
        <w:rPr>
          <w:sz w:val="22"/>
          <w:szCs w:val="22"/>
        </w:rPr>
        <w:t>Our reproduction covers a focused subset of the results presented in the original LoRA paper, concentrating on downstream tasks and model sizes that allowed for systematic and repeatable experimentation. For RoBERTa-base, we applied LoRA to the sequence-classification heads used in MNLI and MRPC. For each tuning strategy, we collected accuracy, training runtime, evaluation and training loss curves, total parameter counts, and the number of trainable parameters.</w:t>
      </w:r>
    </w:p>
    <w:p w14:paraId="25E45553" w14:textId="353B9F47" w:rsidR="00EC72B3" w:rsidRDefault="00EC72B3" w:rsidP="00EC72B3">
      <w:pPr>
        <w:rPr>
          <w:sz w:val="22"/>
          <w:szCs w:val="22"/>
        </w:rPr>
      </w:pPr>
      <w:r w:rsidRPr="009D76EE">
        <w:rPr>
          <w:sz w:val="22"/>
          <w:szCs w:val="22"/>
        </w:rPr>
        <w:t>For generative modeling, we applied LoRA to GPT-2 small and GPT-2 medium on the E2E NLG Challenge dataset. In addition to the same training and efficiency metrics, we evaluated standard natural</w:t>
      </w:r>
      <w:r w:rsidR="00E4756C">
        <w:rPr>
          <w:sz w:val="22"/>
          <w:szCs w:val="22"/>
        </w:rPr>
        <w:t xml:space="preserve"> </w:t>
      </w:r>
      <w:r w:rsidRPr="009D76EE">
        <w:rPr>
          <w:sz w:val="22"/>
          <w:szCs w:val="22"/>
        </w:rPr>
        <w:t>language</w:t>
      </w:r>
      <w:r w:rsidR="00E4756C">
        <w:rPr>
          <w:sz w:val="22"/>
          <w:szCs w:val="22"/>
        </w:rPr>
        <w:t xml:space="preserve"> </w:t>
      </w:r>
      <w:r w:rsidRPr="009D76EE">
        <w:rPr>
          <w:sz w:val="22"/>
          <w:szCs w:val="22"/>
        </w:rPr>
        <w:t>generation scores, including BLEU, METEOR, and ROUGE-L. All GPT-2 experiments likewise included full fine-tuning and BitFit baselines to facilitate direct comparison with LoRA’s performance.</w:t>
      </w:r>
    </w:p>
    <w:p w14:paraId="58D3C269" w14:textId="2BAFB489" w:rsidR="005A0471" w:rsidRDefault="005A0471" w:rsidP="005A0471">
      <w:pPr>
        <w:pStyle w:val="Heading3"/>
      </w:pPr>
      <w:r>
        <w:t>5.3</w:t>
      </w:r>
      <w:r w:rsidR="000024BD">
        <w:t xml:space="preserve">    </w:t>
      </w:r>
      <w:r>
        <w:t>Implementation and Hyperparameters</w:t>
      </w:r>
    </w:p>
    <w:p w14:paraId="645A4ED2" w14:textId="5B2D5182" w:rsidR="00665674" w:rsidRPr="0079347B" w:rsidRDefault="00665674" w:rsidP="004448D7">
      <w:pPr>
        <w:rPr>
          <w:sz w:val="22"/>
          <w:szCs w:val="22"/>
        </w:rPr>
      </w:pPr>
      <w:r w:rsidRPr="0079347B">
        <w:rPr>
          <w:sz w:val="22"/>
          <w:szCs w:val="22"/>
        </w:rPr>
        <w:t xml:space="preserve">A matrix was created for each base-model and dataset combination to compare the LoRA paper’s implementation and hyperparameter choices with those feasible for our reproduction. Access to a </w:t>
      </w:r>
      <w:r w:rsidRPr="0079347B">
        <w:rPr>
          <w:sz w:val="22"/>
          <w:szCs w:val="22"/>
        </w:rPr>
        <w:lastRenderedPageBreak/>
        <w:t xml:space="preserve">V100 GPU on the ODU Wahab Cluster informed several of our decisions. Detailed implementation settings </w:t>
      </w:r>
      <w:r w:rsidR="00787418" w:rsidRPr="0079347B">
        <w:rPr>
          <w:sz w:val="22"/>
          <w:szCs w:val="22"/>
        </w:rPr>
        <w:t xml:space="preserve">for each shell script </w:t>
      </w:r>
      <w:r w:rsidRPr="0079347B">
        <w:rPr>
          <w:sz w:val="22"/>
          <w:szCs w:val="22"/>
        </w:rPr>
        <w:t xml:space="preserve">are available in our </w:t>
      </w:r>
      <w:r w:rsidR="00787418" w:rsidRPr="0079347B">
        <w:rPr>
          <w:sz w:val="22"/>
          <w:szCs w:val="22"/>
        </w:rPr>
        <w:t>repository</w:t>
      </w:r>
      <w:r w:rsidRPr="0079347B">
        <w:rPr>
          <w:sz w:val="22"/>
          <w:szCs w:val="22"/>
        </w:rPr>
        <w:t xml:space="preserve"> at:</w:t>
      </w:r>
      <w:r w:rsidRPr="0079347B">
        <w:rPr>
          <w:sz w:val="22"/>
          <w:szCs w:val="22"/>
        </w:rPr>
        <w:br/>
      </w:r>
      <w:hyperlink r:id="rId14" w:tgtFrame="_new" w:history="1">
        <w:r w:rsidRPr="0079347B">
          <w:rPr>
            <w:rStyle w:val="Hyperlink"/>
            <w:sz w:val="22"/>
            <w:szCs w:val="22"/>
          </w:rPr>
          <w:t>https://github.com/anthonylitwin/odu-cs722-lora-repro/tree/main/scripts</w:t>
        </w:r>
      </w:hyperlink>
      <w:r w:rsidRPr="0079347B">
        <w:rPr>
          <w:sz w:val="22"/>
          <w:szCs w:val="22"/>
        </w:rPr>
        <w:br/>
      </w:r>
    </w:p>
    <w:p w14:paraId="191B1FBC" w14:textId="5765D410" w:rsidR="005A1CAA" w:rsidRPr="0079347B" w:rsidRDefault="005A1CAA" w:rsidP="004448D7">
      <w:pPr>
        <w:rPr>
          <w:sz w:val="22"/>
          <w:szCs w:val="22"/>
        </w:rPr>
      </w:pPr>
      <w:r w:rsidRPr="0079347B">
        <w:rPr>
          <w:sz w:val="22"/>
          <w:szCs w:val="22"/>
        </w:rPr>
        <w:t xml:space="preserve">There were few things Hu et al. (2021) did not </w:t>
      </w:r>
      <w:r w:rsidR="0028780B" w:rsidRPr="0079347B">
        <w:rPr>
          <w:sz w:val="22"/>
          <w:szCs w:val="22"/>
        </w:rPr>
        <w:t>specify,</w:t>
      </w:r>
      <w:r w:rsidR="00CF5451" w:rsidRPr="0079347B">
        <w:rPr>
          <w:sz w:val="22"/>
          <w:szCs w:val="22"/>
        </w:rPr>
        <w:t xml:space="preserve"> and inventory of those items </w:t>
      </w:r>
      <w:r w:rsidR="0028780B" w:rsidRPr="0079347B">
        <w:rPr>
          <w:sz w:val="22"/>
          <w:szCs w:val="22"/>
        </w:rPr>
        <w:t>were taken</w:t>
      </w:r>
      <w:r w:rsidR="00CF5451" w:rsidRPr="0079347B">
        <w:rPr>
          <w:sz w:val="22"/>
          <w:szCs w:val="22"/>
        </w:rPr>
        <w:t xml:space="preserve"> below:</w:t>
      </w:r>
    </w:p>
    <w:p w14:paraId="159CA18B" w14:textId="68C3D2E9" w:rsidR="00CF5451" w:rsidRDefault="00CF5451" w:rsidP="004448D7">
      <w:r w:rsidRPr="000A0F83">
        <w:rPr>
          <w:noProof/>
        </w:rPr>
        <w:drawing>
          <wp:inline distT="0" distB="0" distL="0" distR="0" wp14:anchorId="3B7F2C4E" wp14:editId="00AF252F">
            <wp:extent cx="5943600" cy="1511935"/>
            <wp:effectExtent l="0" t="0" r="0" b="0"/>
            <wp:docPr id="1438271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7196" name="Picture 1" descr="A screenshot of a computer screen&#10;&#10;AI-generated content may be incorrect."/>
                    <pic:cNvPicPr/>
                  </pic:nvPicPr>
                  <pic:blipFill>
                    <a:blip r:embed="rId15"/>
                    <a:stretch>
                      <a:fillRect/>
                    </a:stretch>
                  </pic:blipFill>
                  <pic:spPr>
                    <a:xfrm>
                      <a:off x="0" y="0"/>
                      <a:ext cx="5943600" cy="1511935"/>
                    </a:xfrm>
                    <a:prstGeom prst="rect">
                      <a:avLst/>
                    </a:prstGeom>
                  </pic:spPr>
                </pic:pic>
              </a:graphicData>
            </a:graphic>
          </wp:inline>
        </w:drawing>
      </w:r>
    </w:p>
    <w:p w14:paraId="3F739A0D" w14:textId="77777777" w:rsidR="00B9638E" w:rsidRDefault="00B9638E" w:rsidP="004448D7">
      <w:pPr>
        <w:rPr>
          <w:rFonts w:asciiTheme="minorHAnsi" w:hAnsiTheme="minorHAnsi"/>
          <w:sz w:val="22"/>
          <w:szCs w:val="22"/>
        </w:rPr>
      </w:pPr>
    </w:p>
    <w:p w14:paraId="01257624" w14:textId="6538647A" w:rsidR="0079347B" w:rsidRDefault="007939FF" w:rsidP="004448D7">
      <w:r w:rsidRPr="007939FF">
        <w:rPr>
          <w:rFonts w:asciiTheme="minorHAnsi" w:hAnsiTheme="minorHAnsi"/>
          <w:sz w:val="22"/>
          <w:szCs w:val="22"/>
        </w:rPr>
        <w:t xml:space="preserve">We chose to rely on the original study regarding LoRA’s convergence toward full fine-tuning as </w:t>
      </w:r>
      <m:oMath>
        <m:r>
          <w:rPr>
            <w:rFonts w:ascii="Cambria Math" w:hAnsi="Cambria Math"/>
            <w:sz w:val="22"/>
            <w:szCs w:val="22"/>
          </w:rPr>
          <m:t xml:space="preserve">r </m:t>
        </m:r>
      </m:oMath>
      <w:r w:rsidRPr="007939FF">
        <w:rPr>
          <w:rFonts w:asciiTheme="minorHAnsi" w:hAnsiTheme="minorHAnsi"/>
          <w:sz w:val="22"/>
          <w:szCs w:val="22"/>
        </w:rPr>
        <w:t>approaches full rank, and we restricted our ablation values to {1, 4, 8, 16}.</w:t>
      </w:r>
    </w:p>
    <w:p w14:paraId="3C77CABD" w14:textId="280EEB9E" w:rsidR="00665674" w:rsidRDefault="0079347B" w:rsidP="004448D7">
      <w:r w:rsidRPr="000A0F83">
        <w:rPr>
          <w:noProof/>
        </w:rPr>
        <w:drawing>
          <wp:inline distT="0" distB="0" distL="0" distR="0" wp14:anchorId="5F71D65A" wp14:editId="61F76D7A">
            <wp:extent cx="5943600" cy="1689735"/>
            <wp:effectExtent l="0" t="0" r="0" b="5715"/>
            <wp:docPr id="1497091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91377" name="Picture 1" descr="A screenshot of a computer&#10;&#10;AI-generated content may be incorrect."/>
                    <pic:cNvPicPr/>
                  </pic:nvPicPr>
                  <pic:blipFill>
                    <a:blip r:embed="rId16"/>
                    <a:stretch>
                      <a:fillRect/>
                    </a:stretch>
                  </pic:blipFill>
                  <pic:spPr>
                    <a:xfrm>
                      <a:off x="0" y="0"/>
                      <a:ext cx="5943600" cy="1689735"/>
                    </a:xfrm>
                    <a:prstGeom prst="rect">
                      <a:avLst/>
                    </a:prstGeom>
                  </pic:spPr>
                </pic:pic>
              </a:graphicData>
            </a:graphic>
          </wp:inline>
        </w:drawing>
      </w:r>
    </w:p>
    <w:p w14:paraId="310FB9B2" w14:textId="77777777" w:rsidR="00B9638E" w:rsidRDefault="00B9638E" w:rsidP="008A0D27">
      <w:pPr>
        <w:pStyle w:val="Heading4"/>
      </w:pPr>
    </w:p>
    <w:p w14:paraId="37D65D18" w14:textId="50E9B69E" w:rsidR="008A0D27" w:rsidRDefault="008A0D27" w:rsidP="008A0D27">
      <w:pPr>
        <w:pStyle w:val="Heading4"/>
      </w:pPr>
      <w:r>
        <w:t>RoBERTa/GLUE Benchmark</w:t>
      </w:r>
    </w:p>
    <w:p w14:paraId="5EC93B70" w14:textId="1D40AB82" w:rsidR="00EB443D" w:rsidRDefault="007678C9" w:rsidP="004448D7">
      <w:pPr>
        <w:rPr>
          <w:rFonts w:asciiTheme="minorHAnsi" w:hAnsiTheme="minorHAnsi"/>
          <w:sz w:val="22"/>
          <w:szCs w:val="22"/>
        </w:rPr>
      </w:pPr>
      <w:r w:rsidRPr="007678C9">
        <w:rPr>
          <w:rFonts w:asciiTheme="minorHAnsi" w:hAnsiTheme="minorHAnsi"/>
          <w:sz w:val="22"/>
          <w:szCs w:val="22"/>
        </w:rPr>
        <w:t xml:space="preserve">The full detailed matrix is provided below, but </w:t>
      </w:r>
      <w:r w:rsidR="000572C1">
        <w:rPr>
          <w:rFonts w:asciiTheme="minorHAnsi" w:hAnsiTheme="minorHAnsi"/>
          <w:sz w:val="22"/>
          <w:szCs w:val="22"/>
        </w:rPr>
        <w:t>we</w:t>
      </w:r>
      <w:r w:rsidRPr="007678C9">
        <w:rPr>
          <w:rFonts w:asciiTheme="minorHAnsi" w:hAnsiTheme="minorHAnsi"/>
          <w:sz w:val="22"/>
          <w:szCs w:val="22"/>
        </w:rPr>
        <w:t xml:space="preserve"> want to highlight several intentional decisions we made. All RoBERTa</w:t>
      </w:r>
      <w:r w:rsidR="0096504A">
        <w:rPr>
          <w:rFonts w:asciiTheme="minorHAnsi" w:hAnsiTheme="minorHAnsi"/>
          <w:sz w:val="22"/>
          <w:szCs w:val="22"/>
        </w:rPr>
        <w:t>-base (</w:t>
      </w:r>
      <w:r w:rsidR="00EC1DE6">
        <w:rPr>
          <w:rFonts w:asciiTheme="minorHAnsi" w:hAnsiTheme="minorHAnsi"/>
          <w:sz w:val="22"/>
          <w:szCs w:val="22"/>
        </w:rPr>
        <w:t>125M parameters)</w:t>
      </w:r>
      <w:r w:rsidRPr="007678C9">
        <w:rPr>
          <w:rFonts w:asciiTheme="minorHAnsi" w:hAnsiTheme="minorHAnsi"/>
          <w:sz w:val="22"/>
          <w:szCs w:val="22"/>
        </w:rPr>
        <w:t xml:space="preserve"> experiment scripts used a single seed, three epochs (due to GPU constraints), a batch size of 16, and a maximum sequence length of 128 to remain consistent with adapter-style baselines and to stay within V100 VRAM limits. We selected MNLI as our primary GLUE Benchmark task, with MRPC used optionally to supplement classification results. Following the original LoRA setup, we applied LoRA only to the query and value projection matrices. While the original paper </w:t>
      </w:r>
      <w:r w:rsidR="00EB443D">
        <w:rPr>
          <w:rFonts w:asciiTheme="minorHAnsi" w:hAnsiTheme="minorHAnsi"/>
          <w:sz w:val="22"/>
          <w:szCs w:val="22"/>
        </w:rPr>
        <w:t>varied</w:t>
      </w:r>
      <w:r w:rsidRPr="007678C9">
        <w:rPr>
          <w:rFonts w:asciiTheme="minorHAnsi" w:hAnsiTheme="minorHAnsi"/>
          <w:sz w:val="22"/>
          <w:szCs w:val="22"/>
        </w:rPr>
        <w:t xml:space="preserve"> learning rate across tasks, we used a consistent learning rate of 5e-4 for both MNLI and MRPC.</w:t>
      </w:r>
    </w:p>
    <w:p w14:paraId="0BC73FD7" w14:textId="1A703C62" w:rsidR="004448D7" w:rsidRPr="009872AC" w:rsidRDefault="004448D7" w:rsidP="004448D7">
      <w:pPr>
        <w:rPr>
          <w:rFonts w:asciiTheme="minorHAnsi" w:hAnsiTheme="minorHAnsi"/>
          <w:sz w:val="22"/>
          <w:szCs w:val="22"/>
        </w:rPr>
      </w:pPr>
      <w:r w:rsidRPr="009872AC">
        <w:rPr>
          <w:rFonts w:asciiTheme="minorHAnsi" w:hAnsiTheme="minorHAnsi"/>
          <w:noProof/>
          <w:sz w:val="22"/>
          <w:szCs w:val="22"/>
        </w:rPr>
        <w:lastRenderedPageBreak/>
        <w:drawing>
          <wp:inline distT="0" distB="0" distL="0" distR="0" wp14:anchorId="586B3B1A" wp14:editId="5709B45D">
            <wp:extent cx="5943600" cy="5138420"/>
            <wp:effectExtent l="0" t="0" r="0" b="5080"/>
            <wp:docPr id="1344590334" name="Picture 1"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90334" name="Picture 1" descr="A screenshot of a white sheet&#10;&#10;AI-generated content may be incorrect."/>
                    <pic:cNvPicPr/>
                  </pic:nvPicPr>
                  <pic:blipFill>
                    <a:blip r:embed="rId17"/>
                    <a:stretch>
                      <a:fillRect/>
                    </a:stretch>
                  </pic:blipFill>
                  <pic:spPr>
                    <a:xfrm>
                      <a:off x="0" y="0"/>
                      <a:ext cx="5943600" cy="5138420"/>
                    </a:xfrm>
                    <a:prstGeom prst="rect">
                      <a:avLst/>
                    </a:prstGeom>
                  </pic:spPr>
                </pic:pic>
              </a:graphicData>
            </a:graphic>
          </wp:inline>
        </w:drawing>
      </w:r>
    </w:p>
    <w:p w14:paraId="1E91D5F6" w14:textId="77777777" w:rsidR="009A6A77" w:rsidRDefault="009A6A77" w:rsidP="00787418">
      <w:pPr>
        <w:pStyle w:val="Heading4"/>
      </w:pPr>
    </w:p>
    <w:p w14:paraId="5484C1AB" w14:textId="27C3D367" w:rsidR="00787418" w:rsidRDefault="00787418" w:rsidP="00787418">
      <w:pPr>
        <w:pStyle w:val="Heading4"/>
      </w:pPr>
      <w:r>
        <w:t>GPT-2/E2E NLG Challenge</w:t>
      </w:r>
    </w:p>
    <w:p w14:paraId="0B393449" w14:textId="545ED850" w:rsidR="00787418" w:rsidRPr="006512C8" w:rsidRDefault="006512C8" w:rsidP="004448D7">
      <w:pPr>
        <w:rPr>
          <w:sz w:val="22"/>
          <w:szCs w:val="22"/>
        </w:rPr>
      </w:pPr>
      <w:r w:rsidRPr="006512C8">
        <w:rPr>
          <w:sz w:val="22"/>
          <w:szCs w:val="22"/>
        </w:rPr>
        <w:t xml:space="preserve">For the GPT-2 experiments on the E2E NLG Challenge, we again provide the full configuration matrix below </w:t>
      </w:r>
      <w:r w:rsidR="003837D4">
        <w:rPr>
          <w:sz w:val="22"/>
          <w:szCs w:val="22"/>
        </w:rPr>
        <w:t xml:space="preserve">and </w:t>
      </w:r>
      <w:r w:rsidRPr="006512C8">
        <w:rPr>
          <w:sz w:val="22"/>
          <w:szCs w:val="22"/>
        </w:rPr>
        <w:t>highlight several intentional decisions here. We ran experiments on both GPT-2 small (124M parameters) and GPT-2 medium (345M parameters) using the E2E NLG dataset</w:t>
      </w:r>
      <w:r w:rsidR="0018118D">
        <w:rPr>
          <w:sz w:val="22"/>
          <w:szCs w:val="22"/>
        </w:rPr>
        <w:t>,</w:t>
      </w:r>
      <w:r w:rsidRPr="006512C8">
        <w:rPr>
          <w:sz w:val="22"/>
          <w:szCs w:val="22"/>
        </w:rPr>
        <w:t xml:space="preserve"> exactly as in the original study. </w:t>
      </w:r>
      <w:r w:rsidR="0018118D">
        <w:rPr>
          <w:sz w:val="22"/>
          <w:szCs w:val="22"/>
        </w:rPr>
        <w:t>W</w:t>
      </w:r>
      <w:r w:rsidRPr="006512C8">
        <w:rPr>
          <w:sz w:val="22"/>
          <w:szCs w:val="22"/>
        </w:rPr>
        <w:t xml:space="preserve">e used </w:t>
      </w:r>
      <w:r w:rsidR="0018118D">
        <w:rPr>
          <w:sz w:val="22"/>
          <w:szCs w:val="22"/>
        </w:rPr>
        <w:t xml:space="preserve">a </w:t>
      </w:r>
      <w:r w:rsidR="00E56E2E" w:rsidRPr="006512C8">
        <w:rPr>
          <w:sz w:val="22"/>
          <w:szCs w:val="22"/>
        </w:rPr>
        <w:t>maximum sequence length of 128 tokens</w:t>
      </w:r>
      <w:r w:rsidR="0018118D">
        <w:rPr>
          <w:sz w:val="22"/>
          <w:szCs w:val="22"/>
        </w:rPr>
        <w:t xml:space="preserve"> because </w:t>
      </w:r>
      <w:r w:rsidR="00416403">
        <w:rPr>
          <w:sz w:val="22"/>
          <w:szCs w:val="22"/>
        </w:rPr>
        <w:t>E2E inputs are relatively short – averaging roughly 80 tokens</w:t>
      </w:r>
      <w:r w:rsidRPr="006512C8">
        <w:rPr>
          <w:sz w:val="22"/>
          <w:szCs w:val="22"/>
        </w:rPr>
        <w:t xml:space="preserve">. Batch sizes ranged from 4 to 8 depending on GPU memory constraints, and we trained for 3–5 epochs, aligning closely with the original paper’s five-epoch configuration. We adopted the learning rate of 2e-4 recommended in the LoRA study and used AdamW as the optimizer. </w:t>
      </w:r>
      <w:proofErr w:type="spellStart"/>
      <w:r w:rsidRPr="006512C8">
        <w:rPr>
          <w:sz w:val="22"/>
          <w:szCs w:val="22"/>
        </w:rPr>
        <w:t>LoRA</w:t>
      </w:r>
      <w:proofErr w:type="spellEnd"/>
      <w:r w:rsidRPr="006512C8">
        <w:rPr>
          <w:sz w:val="22"/>
          <w:szCs w:val="22"/>
        </w:rPr>
        <w:t xml:space="preserve"> ranks for our </w:t>
      </w:r>
      <w:proofErr w:type="gramStart"/>
      <w:r w:rsidRPr="006512C8">
        <w:rPr>
          <w:sz w:val="22"/>
          <w:szCs w:val="22"/>
        </w:rPr>
        <w:t>ablations</w:t>
      </w:r>
      <w:proofErr w:type="gramEnd"/>
      <w:r w:rsidRPr="006512C8">
        <w:rPr>
          <w:sz w:val="22"/>
          <w:szCs w:val="22"/>
        </w:rPr>
        <w:t xml:space="preserve"> were restricted to {1, 4, 8, </w:t>
      </w:r>
      <w:proofErr w:type="gramStart"/>
      <w:r w:rsidR="00CC2A90" w:rsidRPr="006512C8">
        <w:rPr>
          <w:sz w:val="22"/>
          <w:szCs w:val="22"/>
        </w:rPr>
        <w:t>16</w:t>
      </w:r>
      <w:r w:rsidR="00CC2A90">
        <w:rPr>
          <w:sz w:val="22"/>
          <w:szCs w:val="22"/>
        </w:rPr>
        <w:t>}</w:t>
      </w:r>
      <w:r w:rsidR="00CC2A90" w:rsidRPr="006512C8">
        <w:rPr>
          <w:sz w:val="22"/>
          <w:szCs w:val="22"/>
        </w:rPr>
        <w:t>,</w:t>
      </w:r>
      <w:proofErr w:type="gramEnd"/>
      <w:r w:rsidRPr="006512C8">
        <w:rPr>
          <w:sz w:val="22"/>
          <w:szCs w:val="22"/>
        </w:rPr>
        <w:t xml:space="preserve"> while α values ranged from 16 to 32, following the paper’s choice of </w:t>
      </w:r>
      <m:oMath>
        <m:r>
          <w:rPr>
            <w:rFonts w:ascii="Cambria Math" w:hAnsi="Cambria Math"/>
            <w:sz w:val="22"/>
            <w:szCs w:val="22"/>
          </w:rPr>
          <m:t>α</m:t>
        </m:r>
      </m:oMath>
      <w:r w:rsidRPr="006512C8">
        <w:rPr>
          <w:sz w:val="22"/>
          <w:szCs w:val="22"/>
        </w:rPr>
        <w:t xml:space="preserve"> = 32 for </w:t>
      </w:r>
      <m:oMath>
        <m:r>
          <w:rPr>
            <w:rFonts w:ascii="Cambria Math" w:hAnsi="Cambria Math"/>
            <w:sz w:val="22"/>
            <w:szCs w:val="22"/>
          </w:rPr>
          <m:t>r</m:t>
        </m:r>
      </m:oMath>
      <w:r w:rsidRPr="006512C8">
        <w:rPr>
          <w:sz w:val="22"/>
          <w:szCs w:val="22"/>
        </w:rPr>
        <w:t xml:space="preserve"> = 4 and </w:t>
      </w:r>
      <m:oMath>
        <m:r>
          <w:rPr>
            <w:rFonts w:ascii="Cambria Math" w:hAnsi="Cambria Math"/>
            <w:sz w:val="22"/>
            <w:szCs w:val="22"/>
          </w:rPr>
          <m:t>α=r</m:t>
        </m:r>
      </m:oMath>
      <w:r w:rsidRPr="006512C8">
        <w:rPr>
          <w:sz w:val="22"/>
          <w:szCs w:val="22"/>
        </w:rPr>
        <w:t xml:space="preserve"> otherwise. As in the original implementation, LoRA was applied to both the query and value projection </w:t>
      </w:r>
      <w:r w:rsidR="002137A6" w:rsidRPr="006512C8">
        <w:rPr>
          <w:sz w:val="22"/>
          <w:szCs w:val="22"/>
        </w:rPr>
        <w:t>modules,</w:t>
      </w:r>
      <w:r w:rsidR="00A3481C">
        <w:rPr>
          <w:sz w:val="22"/>
          <w:szCs w:val="22"/>
        </w:rPr>
        <w:t xml:space="preserve"> but we only employed a single see</w:t>
      </w:r>
      <w:r w:rsidR="00F846D0">
        <w:rPr>
          <w:sz w:val="22"/>
          <w:szCs w:val="22"/>
        </w:rPr>
        <w:t>d</w:t>
      </w:r>
      <w:r w:rsidRPr="006512C8">
        <w:rPr>
          <w:sz w:val="22"/>
          <w:szCs w:val="22"/>
        </w:rPr>
        <w:t xml:space="preserve">. </w:t>
      </w:r>
    </w:p>
    <w:p w14:paraId="45203EFB" w14:textId="3B5ADE4C" w:rsidR="000A0F83" w:rsidRPr="004448D7" w:rsidRDefault="00655FA1" w:rsidP="004448D7">
      <w:r w:rsidRPr="00655FA1">
        <w:rPr>
          <w:noProof/>
        </w:rPr>
        <w:lastRenderedPageBreak/>
        <w:drawing>
          <wp:inline distT="0" distB="0" distL="0" distR="0" wp14:anchorId="2344915A" wp14:editId="39F5C577">
            <wp:extent cx="5943600" cy="3974465"/>
            <wp:effectExtent l="0" t="0" r="0" b="6985"/>
            <wp:docPr id="1746404537" name="Picture 1"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04537" name="Picture 1" descr="A screenshot of a white sheet&#10;&#10;AI-generated content may be incorrect."/>
                    <pic:cNvPicPr/>
                  </pic:nvPicPr>
                  <pic:blipFill>
                    <a:blip r:embed="rId18"/>
                    <a:stretch>
                      <a:fillRect/>
                    </a:stretch>
                  </pic:blipFill>
                  <pic:spPr>
                    <a:xfrm>
                      <a:off x="0" y="0"/>
                      <a:ext cx="5943600" cy="3974465"/>
                    </a:xfrm>
                    <a:prstGeom prst="rect">
                      <a:avLst/>
                    </a:prstGeom>
                  </pic:spPr>
                </pic:pic>
              </a:graphicData>
            </a:graphic>
          </wp:inline>
        </w:drawing>
      </w:r>
    </w:p>
    <w:p w14:paraId="0F4EF837" w14:textId="77777777" w:rsidR="008F1E65" w:rsidRDefault="008F1E65" w:rsidP="000024BD">
      <w:pPr>
        <w:pStyle w:val="Heading3"/>
      </w:pPr>
    </w:p>
    <w:p w14:paraId="21ACC4F1" w14:textId="69B2E6D9" w:rsidR="000024BD" w:rsidRDefault="000024BD" w:rsidP="000024BD">
      <w:pPr>
        <w:pStyle w:val="Heading3"/>
      </w:pPr>
      <w:r>
        <w:t>5.4    Evaluation Metrics</w:t>
      </w:r>
    </w:p>
    <w:p w14:paraId="0CC5A792" w14:textId="7693EE6B" w:rsidR="00B76C11" w:rsidRDefault="00206574" w:rsidP="006A09FB">
      <w:pPr>
        <w:rPr>
          <w:sz w:val="22"/>
          <w:szCs w:val="22"/>
        </w:rPr>
      </w:pPr>
      <w:r w:rsidRPr="00206574">
        <w:rPr>
          <w:sz w:val="22"/>
          <w:szCs w:val="22"/>
        </w:rPr>
        <w:t xml:space="preserve">Our </w:t>
      </w:r>
      <w:r w:rsidR="00B76C11" w:rsidRPr="00206574">
        <w:rPr>
          <w:sz w:val="22"/>
          <w:szCs w:val="22"/>
        </w:rPr>
        <w:t>results</w:t>
      </w:r>
      <w:r w:rsidRPr="00206574">
        <w:rPr>
          <w:sz w:val="22"/>
          <w:szCs w:val="22"/>
        </w:rPr>
        <w:t xml:space="preserve"> for RoBERTa on MNLI and MRPC were </w:t>
      </w:r>
      <w:r w:rsidR="006F6F88">
        <w:rPr>
          <w:sz w:val="22"/>
          <w:szCs w:val="22"/>
        </w:rPr>
        <w:t xml:space="preserve">loosely </w:t>
      </w:r>
      <w:r w:rsidR="00057808">
        <w:rPr>
          <w:sz w:val="22"/>
          <w:szCs w:val="22"/>
        </w:rPr>
        <w:t>correlated with the original study</w:t>
      </w:r>
      <w:r w:rsidRPr="00206574">
        <w:rPr>
          <w:sz w:val="22"/>
          <w:szCs w:val="22"/>
        </w:rPr>
        <w:t xml:space="preserve">. Even though our models used about eight times more trainable parameters than the original </w:t>
      </w:r>
      <w:proofErr w:type="spellStart"/>
      <w:r w:rsidRPr="00206574">
        <w:rPr>
          <w:sz w:val="22"/>
          <w:szCs w:val="22"/>
        </w:rPr>
        <w:t>LoRA</w:t>
      </w:r>
      <w:proofErr w:type="spellEnd"/>
      <w:r w:rsidRPr="00206574">
        <w:rPr>
          <w:sz w:val="22"/>
          <w:szCs w:val="22"/>
        </w:rPr>
        <w:t xml:space="preserve"> setup</w:t>
      </w:r>
      <w:r w:rsidR="00057808">
        <w:rPr>
          <w:sz w:val="22"/>
          <w:szCs w:val="22"/>
        </w:rPr>
        <w:t xml:space="preserve"> and</w:t>
      </w:r>
      <w:r w:rsidRPr="00206574">
        <w:rPr>
          <w:sz w:val="22"/>
          <w:szCs w:val="22"/>
        </w:rPr>
        <w:t xml:space="preserve"> the accuracy was competitive but still did not beat adapters or the LoRA results from the original paper.</w:t>
      </w:r>
      <w:r w:rsidR="00D5635B" w:rsidRPr="00B76C11">
        <w:rPr>
          <w:sz w:val="22"/>
          <w:szCs w:val="22"/>
        </w:rPr>
        <w:t xml:space="preserve">  However, this comparison does not include inference latency which is where LoRA </w:t>
      </w:r>
      <w:r w:rsidR="008F080E" w:rsidRPr="00B76C11">
        <w:rPr>
          <w:i/>
          <w:iCs/>
          <w:sz w:val="22"/>
          <w:szCs w:val="22"/>
        </w:rPr>
        <w:t xml:space="preserve">should </w:t>
      </w:r>
      <w:r w:rsidR="008F080E" w:rsidRPr="00B76C11">
        <w:rPr>
          <w:sz w:val="22"/>
          <w:szCs w:val="22"/>
        </w:rPr>
        <w:t>best adapter models</w:t>
      </w:r>
      <w:r w:rsidR="005756E0">
        <w:rPr>
          <w:sz w:val="22"/>
          <w:szCs w:val="22"/>
        </w:rPr>
        <w:t>. And, additionally,</w:t>
      </w:r>
      <w:r w:rsidR="00057808">
        <w:rPr>
          <w:sz w:val="22"/>
          <w:szCs w:val="22"/>
        </w:rPr>
        <w:t xml:space="preserve"> our</w:t>
      </w:r>
      <w:r w:rsidR="007420F9">
        <w:rPr>
          <w:sz w:val="22"/>
          <w:szCs w:val="22"/>
        </w:rPr>
        <w:t xml:space="preserve"> </w:t>
      </w:r>
      <w:proofErr w:type="spellStart"/>
      <w:r w:rsidR="007420F9">
        <w:rPr>
          <w:sz w:val="22"/>
          <w:szCs w:val="22"/>
        </w:rPr>
        <w:t>LoRA</w:t>
      </w:r>
      <w:proofErr w:type="spellEnd"/>
      <w:r w:rsidR="007420F9">
        <w:rPr>
          <w:sz w:val="22"/>
          <w:szCs w:val="22"/>
        </w:rPr>
        <w:t xml:space="preserve"> performance against our own FT</w:t>
      </w:r>
      <w:r w:rsidR="005756E0">
        <w:rPr>
          <w:sz w:val="22"/>
          <w:szCs w:val="22"/>
        </w:rPr>
        <w:t xml:space="preserve"> and </w:t>
      </w:r>
      <w:proofErr w:type="spellStart"/>
      <w:r w:rsidR="005756E0">
        <w:rPr>
          <w:sz w:val="22"/>
          <w:szCs w:val="22"/>
        </w:rPr>
        <w:t>BitFit</w:t>
      </w:r>
      <w:proofErr w:type="spellEnd"/>
      <w:r w:rsidR="00057808">
        <w:rPr>
          <w:sz w:val="22"/>
          <w:szCs w:val="22"/>
        </w:rPr>
        <w:t xml:space="preserve"> results were promising.</w:t>
      </w:r>
    </w:p>
    <w:p w14:paraId="290EE3FF" w14:textId="65CD370C" w:rsidR="006A09FB" w:rsidRDefault="006A09FB" w:rsidP="00B76C11">
      <w:pPr>
        <w:jc w:val="center"/>
      </w:pPr>
      <w:r w:rsidRPr="006A09FB">
        <w:rPr>
          <w:noProof/>
        </w:rPr>
        <w:drawing>
          <wp:inline distT="0" distB="0" distL="0" distR="0" wp14:anchorId="3F5E27F3" wp14:editId="31A4694A">
            <wp:extent cx="4048125" cy="2177342"/>
            <wp:effectExtent l="0" t="0" r="0" b="0"/>
            <wp:docPr id="38367598"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7598" name="Picture 1" descr="A table with text and numbers&#10;&#10;AI-generated content may be incorrect."/>
                    <pic:cNvPicPr/>
                  </pic:nvPicPr>
                  <pic:blipFill>
                    <a:blip r:embed="rId19"/>
                    <a:stretch>
                      <a:fillRect/>
                    </a:stretch>
                  </pic:blipFill>
                  <pic:spPr>
                    <a:xfrm>
                      <a:off x="0" y="0"/>
                      <a:ext cx="4102089" cy="2206367"/>
                    </a:xfrm>
                    <a:prstGeom prst="rect">
                      <a:avLst/>
                    </a:prstGeom>
                  </pic:spPr>
                </pic:pic>
              </a:graphicData>
            </a:graphic>
          </wp:inline>
        </w:drawing>
      </w:r>
    </w:p>
    <w:p w14:paraId="0D3AE614" w14:textId="43068A42" w:rsidR="00B865C7" w:rsidRDefault="006A7EB6" w:rsidP="006A09FB">
      <w:pPr>
        <w:rPr>
          <w:sz w:val="22"/>
          <w:szCs w:val="22"/>
        </w:rPr>
      </w:pPr>
      <w:proofErr w:type="gramStart"/>
      <w:r>
        <w:rPr>
          <w:sz w:val="22"/>
          <w:szCs w:val="22"/>
        </w:rPr>
        <w:lastRenderedPageBreak/>
        <w:t>As for</w:t>
      </w:r>
      <w:proofErr w:type="gramEnd"/>
      <w:r w:rsidRPr="006A7EB6">
        <w:rPr>
          <w:sz w:val="22"/>
          <w:szCs w:val="22"/>
        </w:rPr>
        <w:t xml:space="preserve"> </w:t>
      </w:r>
      <w:proofErr w:type="spellStart"/>
      <w:r w:rsidRPr="006A7EB6">
        <w:rPr>
          <w:sz w:val="22"/>
          <w:szCs w:val="22"/>
        </w:rPr>
        <w:t>for</w:t>
      </w:r>
      <w:proofErr w:type="spellEnd"/>
      <w:r w:rsidRPr="006A7EB6">
        <w:rPr>
          <w:sz w:val="22"/>
          <w:szCs w:val="22"/>
        </w:rPr>
        <w:t xml:space="preserve"> GPT-2 Small and Medium on the E2E NLG Challenge</w:t>
      </w:r>
      <w:r>
        <w:rPr>
          <w:sz w:val="22"/>
          <w:szCs w:val="22"/>
        </w:rPr>
        <w:t xml:space="preserve">, </w:t>
      </w:r>
      <w:r w:rsidRPr="006A7EB6">
        <w:rPr>
          <w:sz w:val="22"/>
          <w:szCs w:val="22"/>
        </w:rPr>
        <w:t>GPT-2 Large and Medium achieved strong BLEU, ROUGE-L, and METEOR scores while using very few trainable parameters</w:t>
      </w:r>
      <w:r w:rsidR="00261153">
        <w:rPr>
          <w:sz w:val="22"/>
          <w:szCs w:val="22"/>
        </w:rPr>
        <w:t xml:space="preserve"> - </w:t>
      </w:r>
      <w:r w:rsidRPr="006A7EB6">
        <w:rPr>
          <w:sz w:val="22"/>
          <w:szCs w:val="22"/>
        </w:rPr>
        <w:t>often under 1M for LoRA and adapter-based methods. In our reproduction, GPT-2 Medium and Small models showed noticeably lower BLEU and ROUGE-L scores, along with higher METEOR scores, suggesting that our models produced more recall-heavy but less precise outputs. Full fine-tuning in our runs required far more trainable parameters but still underperformed the LoRA study's results. Overall, the original LoRA experiments demonstrated clear efficiency and performance benefits, while our reproduction captured the same general trends</w:t>
      </w:r>
      <w:r w:rsidR="006C2508">
        <w:rPr>
          <w:sz w:val="22"/>
          <w:szCs w:val="22"/>
        </w:rPr>
        <w:t xml:space="preserve"> (within our own experiments)</w:t>
      </w:r>
      <w:r w:rsidRPr="006A7EB6">
        <w:rPr>
          <w:sz w:val="22"/>
          <w:szCs w:val="22"/>
        </w:rPr>
        <w:t xml:space="preserve"> but did not reach the same absolute levels of quality.</w:t>
      </w:r>
    </w:p>
    <w:p w14:paraId="44275AF4" w14:textId="409AC9C2" w:rsidR="00BF5CC1" w:rsidRPr="006A09FB" w:rsidRDefault="00BF5CC1" w:rsidP="006A09FB">
      <w:r w:rsidRPr="00BF5CC1">
        <w:rPr>
          <w:noProof/>
        </w:rPr>
        <w:drawing>
          <wp:inline distT="0" distB="0" distL="0" distR="0" wp14:anchorId="6281D83B" wp14:editId="6BBDB22F">
            <wp:extent cx="5943600" cy="3684905"/>
            <wp:effectExtent l="0" t="0" r="0" b="0"/>
            <wp:docPr id="86862132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21324" name="Picture 1" descr="A screenshot of a graph&#10;&#10;AI-generated content may be incorrect."/>
                    <pic:cNvPicPr/>
                  </pic:nvPicPr>
                  <pic:blipFill>
                    <a:blip r:embed="rId20"/>
                    <a:stretch>
                      <a:fillRect/>
                    </a:stretch>
                  </pic:blipFill>
                  <pic:spPr>
                    <a:xfrm>
                      <a:off x="0" y="0"/>
                      <a:ext cx="5943600" cy="3684905"/>
                    </a:xfrm>
                    <a:prstGeom prst="rect">
                      <a:avLst/>
                    </a:prstGeom>
                  </pic:spPr>
                </pic:pic>
              </a:graphicData>
            </a:graphic>
          </wp:inline>
        </w:drawing>
      </w:r>
    </w:p>
    <w:p w14:paraId="7D5DA494" w14:textId="77777777" w:rsidR="004F5B8E" w:rsidRDefault="00BB52EB" w:rsidP="00BB52EB">
      <w:pPr>
        <w:pStyle w:val="Heading1"/>
      </w:pPr>
      <w:r>
        <w:lastRenderedPageBreak/>
        <w:t>6    Conclusion</w:t>
      </w:r>
    </w:p>
    <w:p w14:paraId="58BFB111" w14:textId="4753DF6D" w:rsidR="004F5B8E" w:rsidRDefault="004F5B8E" w:rsidP="00BB52EB">
      <w:pPr>
        <w:pStyle w:val="Heading1"/>
        <w:rPr>
          <w:rFonts w:ascii="Aptos" w:eastAsia="Aptos" w:hAnsi="Aptos"/>
          <w:color w:val="auto"/>
          <w:sz w:val="22"/>
          <w:szCs w:val="22"/>
        </w:rPr>
      </w:pPr>
      <w:r w:rsidRPr="004F5B8E">
        <w:rPr>
          <w:rFonts w:ascii="Aptos" w:eastAsia="Aptos" w:hAnsi="Aptos"/>
          <w:color w:val="auto"/>
          <w:sz w:val="22"/>
          <w:szCs w:val="22"/>
        </w:rPr>
        <w:t>Overall, the results we produced showed only a moderate correlation with the performance reported in the original LoRA study. However, the continued reliance on LoRA as a foundational method across both research and industry suggests that the original paper’s claims are sound. LoRA has since inspired a wide family of extensions</w:t>
      </w:r>
      <w:r w:rsidR="00BF302B">
        <w:rPr>
          <w:rFonts w:ascii="Aptos" w:eastAsia="Aptos" w:hAnsi="Aptos"/>
          <w:color w:val="auto"/>
          <w:sz w:val="22"/>
          <w:szCs w:val="22"/>
        </w:rPr>
        <w:t xml:space="preserve"> </w:t>
      </w:r>
      <w:r w:rsidRPr="004F5B8E">
        <w:rPr>
          <w:rFonts w:ascii="Aptos" w:eastAsia="Aptos" w:hAnsi="Aptos"/>
          <w:color w:val="auto"/>
          <w:sz w:val="22"/>
          <w:szCs w:val="22"/>
        </w:rPr>
        <w:t xml:space="preserve">including </w:t>
      </w:r>
      <w:proofErr w:type="spellStart"/>
      <w:r w:rsidRPr="004F5B8E">
        <w:rPr>
          <w:rFonts w:ascii="Aptos" w:eastAsia="Aptos" w:hAnsi="Aptos"/>
          <w:color w:val="auto"/>
          <w:sz w:val="22"/>
          <w:szCs w:val="22"/>
        </w:rPr>
        <w:t>QLoRA</w:t>
      </w:r>
      <w:proofErr w:type="spellEnd"/>
      <w:r w:rsidRPr="004F5B8E">
        <w:rPr>
          <w:rFonts w:ascii="Aptos" w:eastAsia="Aptos" w:hAnsi="Aptos"/>
          <w:color w:val="auto"/>
          <w:sz w:val="22"/>
          <w:szCs w:val="22"/>
        </w:rPr>
        <w:t xml:space="preserve">, </w:t>
      </w:r>
      <w:proofErr w:type="spellStart"/>
      <w:r w:rsidRPr="004F5B8E">
        <w:rPr>
          <w:rFonts w:ascii="Aptos" w:eastAsia="Aptos" w:hAnsi="Aptos"/>
          <w:color w:val="auto"/>
          <w:sz w:val="22"/>
          <w:szCs w:val="22"/>
        </w:rPr>
        <w:t>DoRA</w:t>
      </w:r>
      <w:proofErr w:type="spellEnd"/>
      <w:r w:rsidRPr="004F5B8E">
        <w:rPr>
          <w:rFonts w:ascii="Aptos" w:eastAsia="Aptos" w:hAnsi="Aptos"/>
          <w:color w:val="auto"/>
          <w:sz w:val="22"/>
          <w:szCs w:val="22"/>
        </w:rPr>
        <w:t xml:space="preserve">, </w:t>
      </w:r>
      <w:proofErr w:type="spellStart"/>
      <w:r w:rsidRPr="004F5B8E">
        <w:rPr>
          <w:rFonts w:ascii="Aptos" w:eastAsia="Aptos" w:hAnsi="Aptos"/>
          <w:color w:val="auto"/>
          <w:sz w:val="22"/>
          <w:szCs w:val="22"/>
        </w:rPr>
        <w:t>AdaLoRA</w:t>
      </w:r>
      <w:proofErr w:type="spellEnd"/>
      <w:r w:rsidRPr="004F5B8E">
        <w:rPr>
          <w:rFonts w:ascii="Aptos" w:eastAsia="Aptos" w:hAnsi="Aptos"/>
          <w:color w:val="auto"/>
          <w:sz w:val="22"/>
          <w:szCs w:val="22"/>
        </w:rPr>
        <w:t xml:space="preserve">, </w:t>
      </w:r>
      <w:proofErr w:type="spellStart"/>
      <w:r w:rsidRPr="004F5B8E">
        <w:rPr>
          <w:rFonts w:ascii="Aptos" w:eastAsia="Aptos" w:hAnsi="Aptos"/>
          <w:color w:val="auto"/>
          <w:sz w:val="22"/>
          <w:szCs w:val="22"/>
        </w:rPr>
        <w:t>LongLoRA</w:t>
      </w:r>
      <w:proofErr w:type="spellEnd"/>
      <w:r w:rsidRPr="004F5B8E">
        <w:rPr>
          <w:rFonts w:ascii="Aptos" w:eastAsia="Aptos" w:hAnsi="Aptos"/>
          <w:color w:val="auto"/>
          <w:sz w:val="22"/>
          <w:szCs w:val="22"/>
        </w:rPr>
        <w:t xml:space="preserve">, and </w:t>
      </w:r>
      <w:proofErr w:type="spellStart"/>
      <w:r w:rsidRPr="004F5B8E">
        <w:rPr>
          <w:rFonts w:ascii="Aptos" w:eastAsia="Aptos" w:hAnsi="Aptos"/>
          <w:color w:val="auto"/>
          <w:sz w:val="22"/>
          <w:szCs w:val="22"/>
        </w:rPr>
        <w:t>LoRA</w:t>
      </w:r>
      <w:proofErr w:type="spellEnd"/>
      <w:r w:rsidRPr="004F5B8E">
        <w:rPr>
          <w:rFonts w:ascii="Aptos" w:eastAsia="Aptos" w:hAnsi="Aptos"/>
          <w:color w:val="auto"/>
          <w:sz w:val="22"/>
          <w:szCs w:val="22"/>
        </w:rPr>
        <w:t>-Drop</w:t>
      </w:r>
      <w:r w:rsidR="004A7CD5">
        <w:rPr>
          <w:rFonts w:ascii="Aptos" w:eastAsia="Aptos" w:hAnsi="Aptos"/>
          <w:color w:val="auto"/>
          <w:sz w:val="22"/>
          <w:szCs w:val="22"/>
        </w:rPr>
        <w:t>,</w:t>
      </w:r>
      <w:r w:rsidR="00BF302B">
        <w:rPr>
          <w:rFonts w:ascii="Aptos" w:eastAsia="Aptos" w:hAnsi="Aptos"/>
          <w:color w:val="auto"/>
          <w:sz w:val="22"/>
          <w:szCs w:val="22"/>
        </w:rPr>
        <w:t xml:space="preserve"> </w:t>
      </w:r>
      <w:r w:rsidRPr="004F5B8E">
        <w:rPr>
          <w:rFonts w:ascii="Aptos" w:eastAsia="Aptos" w:hAnsi="Aptos"/>
          <w:color w:val="auto"/>
          <w:sz w:val="22"/>
          <w:szCs w:val="22"/>
        </w:rPr>
        <w:t>which indicates strong confidence in its underlying approach. Because LoRA remains central to many modern fine-tuning pipelines, we believe our reproduction fell short not due to missing or inaccurate information in the original paper, but because of our own constraints and choices. Limited random seeds, fewer training epochs, tighter hardware budgets, and the possibility of misconfigured hyperparameters or implementation bugs likely contributed to weaker results. Meanwhile, industry has moved toward increasingly large models and more sophisticated efficiency strategies, including mixture-of-experts architectures, which selectively activate parameters during inference. These trends reinforce that LoRA continues to play an important role in modern systems, and therefore our reproduction challenges are best attributed to configuration and implementation factors rather than shortcomings in the original work.</w:t>
      </w:r>
    </w:p>
    <w:p w14:paraId="38837F10" w14:textId="4CF8B749" w:rsidR="00BB52EB" w:rsidRDefault="00BB52EB" w:rsidP="00BB52EB">
      <w:pPr>
        <w:pStyle w:val="Heading1"/>
      </w:pPr>
      <w:r>
        <w:t>7    Discussion</w:t>
      </w:r>
    </w:p>
    <w:p w14:paraId="2AB31B2E" w14:textId="75209841" w:rsidR="004F1DB2" w:rsidRDefault="0002372A" w:rsidP="003205CD">
      <w:pPr>
        <w:pStyle w:val="Heading4"/>
      </w:pPr>
      <w:r>
        <w:t>7.1    Impact of Study</w:t>
      </w:r>
    </w:p>
    <w:p w14:paraId="44429420" w14:textId="7399AAEA" w:rsidR="0030502E" w:rsidRPr="00747AA6" w:rsidRDefault="0030502E" w:rsidP="003205CD">
      <w:pPr>
        <w:pStyle w:val="Heading4"/>
        <w:rPr>
          <w:rFonts w:eastAsia="Aptos"/>
          <w:i w:val="0"/>
          <w:iCs w:val="0"/>
          <w:color w:val="auto"/>
          <w:sz w:val="22"/>
          <w:szCs w:val="22"/>
        </w:rPr>
      </w:pPr>
      <w:r w:rsidRPr="00747AA6">
        <w:rPr>
          <w:rFonts w:eastAsia="Aptos"/>
          <w:i w:val="0"/>
          <w:iCs w:val="0"/>
          <w:color w:val="auto"/>
          <w:sz w:val="22"/>
          <w:szCs w:val="22"/>
        </w:rPr>
        <w:t xml:space="preserve">Our reproduction highlights for the </w:t>
      </w:r>
      <w:r w:rsidR="00803B7D">
        <w:rPr>
          <w:rFonts w:eastAsia="Aptos"/>
          <w:i w:val="0"/>
          <w:iCs w:val="0"/>
          <w:color w:val="auto"/>
          <w:sz w:val="22"/>
          <w:szCs w:val="22"/>
        </w:rPr>
        <w:t>machine learning</w:t>
      </w:r>
      <w:r w:rsidRPr="00747AA6">
        <w:rPr>
          <w:rFonts w:eastAsia="Aptos"/>
          <w:i w:val="0"/>
          <w:iCs w:val="0"/>
          <w:color w:val="auto"/>
          <w:sz w:val="22"/>
          <w:szCs w:val="22"/>
        </w:rPr>
        <w:t xml:space="preserve"> community that duplicating published work is not always an entry-level task. Numerous factors influence implementation details</w:t>
      </w:r>
      <w:r w:rsidR="00803B7D">
        <w:rPr>
          <w:rFonts w:eastAsia="Aptos"/>
          <w:i w:val="0"/>
          <w:iCs w:val="0"/>
          <w:color w:val="auto"/>
          <w:sz w:val="22"/>
          <w:szCs w:val="22"/>
        </w:rPr>
        <w:t xml:space="preserve"> </w:t>
      </w:r>
      <w:r w:rsidR="008104A6">
        <w:rPr>
          <w:rFonts w:eastAsia="Aptos"/>
          <w:i w:val="0"/>
          <w:iCs w:val="0"/>
          <w:color w:val="auto"/>
          <w:sz w:val="22"/>
          <w:szCs w:val="22"/>
        </w:rPr>
        <w:t xml:space="preserve">- </w:t>
      </w:r>
      <w:r w:rsidRPr="00747AA6">
        <w:rPr>
          <w:rFonts w:eastAsia="Aptos"/>
          <w:i w:val="0"/>
          <w:iCs w:val="0"/>
          <w:color w:val="auto"/>
          <w:sz w:val="22"/>
          <w:szCs w:val="22"/>
        </w:rPr>
        <w:t>ranging from hardware limits to preprocessing choices to small hyperparameter decisions</w:t>
      </w:r>
      <w:r w:rsidR="008104A6">
        <w:rPr>
          <w:rFonts w:eastAsia="Aptos"/>
          <w:i w:val="0"/>
          <w:iCs w:val="0"/>
          <w:color w:val="auto"/>
          <w:sz w:val="22"/>
          <w:szCs w:val="22"/>
        </w:rPr>
        <w:t xml:space="preserve"> - </w:t>
      </w:r>
      <w:r w:rsidRPr="00747AA6">
        <w:rPr>
          <w:rFonts w:eastAsia="Aptos"/>
          <w:i w:val="0"/>
          <w:iCs w:val="0"/>
          <w:color w:val="auto"/>
          <w:sz w:val="22"/>
          <w:szCs w:val="22"/>
        </w:rPr>
        <w:t>so reproduction is rarely a zero-sum exercise. In an educational setting, as in our case, the process serves less as a strict verification and more as a bridge between ML concepts and their practical, system-level realities. As discussed earlier, follow-on research and adoption trends make it clear that LoRA itself became a flagship method that significantly influenced how transformers are fine-tuned efficiently. This broader impact reinforces that the original paper’s claims hold strong, even if our own execution did not fully realize the same performance gains.</w:t>
      </w:r>
    </w:p>
    <w:p w14:paraId="3EF35FC7" w14:textId="05DB2C63" w:rsidR="0002372A" w:rsidRDefault="0002372A" w:rsidP="003205CD">
      <w:pPr>
        <w:pStyle w:val="Heading4"/>
      </w:pPr>
      <w:r>
        <w:t xml:space="preserve">7.2    </w:t>
      </w:r>
      <w:r w:rsidR="00D4118E">
        <w:t>Limitations</w:t>
      </w:r>
    </w:p>
    <w:p w14:paraId="2DB6DB96" w14:textId="126F9172" w:rsidR="006E09A5" w:rsidRPr="00747AA6" w:rsidRDefault="006E09A5" w:rsidP="003205CD">
      <w:pPr>
        <w:pStyle w:val="Heading4"/>
        <w:rPr>
          <w:rFonts w:eastAsia="Aptos"/>
          <w:i w:val="0"/>
          <w:iCs w:val="0"/>
          <w:color w:val="auto"/>
          <w:sz w:val="22"/>
          <w:szCs w:val="22"/>
        </w:rPr>
      </w:pPr>
      <w:r w:rsidRPr="00747AA6">
        <w:rPr>
          <w:rFonts w:eastAsia="Aptos"/>
          <w:i w:val="0"/>
          <w:iCs w:val="0"/>
          <w:color w:val="auto"/>
          <w:sz w:val="22"/>
          <w:szCs w:val="22"/>
        </w:rPr>
        <w:t xml:space="preserve">Because of limits in both time and compute, we were unable to train using multiple random seeds or </w:t>
      </w:r>
      <w:r w:rsidR="003D2514" w:rsidRPr="00747AA6">
        <w:rPr>
          <w:rFonts w:eastAsia="Aptos"/>
          <w:i w:val="0"/>
          <w:iCs w:val="0"/>
          <w:color w:val="auto"/>
          <w:sz w:val="22"/>
          <w:szCs w:val="22"/>
        </w:rPr>
        <w:t>running</w:t>
      </w:r>
      <w:r w:rsidR="00A56C26">
        <w:rPr>
          <w:rFonts w:eastAsia="Aptos"/>
          <w:i w:val="0"/>
          <w:iCs w:val="0"/>
          <w:color w:val="auto"/>
          <w:sz w:val="22"/>
          <w:szCs w:val="22"/>
        </w:rPr>
        <w:t xml:space="preserve"> as</w:t>
      </w:r>
      <w:r w:rsidRPr="00747AA6">
        <w:rPr>
          <w:rFonts w:eastAsia="Aptos"/>
          <w:i w:val="0"/>
          <w:iCs w:val="0"/>
          <w:color w:val="auto"/>
          <w:sz w:val="22"/>
          <w:szCs w:val="22"/>
        </w:rPr>
        <w:t xml:space="preserve"> </w:t>
      </w:r>
      <w:r w:rsidR="000264A2" w:rsidRPr="00747AA6">
        <w:rPr>
          <w:rFonts w:eastAsia="Aptos"/>
          <w:i w:val="0"/>
          <w:iCs w:val="0"/>
          <w:color w:val="auto"/>
          <w:sz w:val="22"/>
          <w:szCs w:val="22"/>
        </w:rPr>
        <w:t>many</w:t>
      </w:r>
      <w:r w:rsidRPr="00747AA6">
        <w:rPr>
          <w:rFonts w:eastAsia="Aptos"/>
          <w:i w:val="0"/>
          <w:iCs w:val="0"/>
          <w:color w:val="auto"/>
          <w:sz w:val="22"/>
          <w:szCs w:val="22"/>
        </w:rPr>
        <w:t xml:space="preserve"> </w:t>
      </w:r>
      <w:proofErr w:type="gramStart"/>
      <w:r w:rsidR="003D2514" w:rsidRPr="00747AA6">
        <w:rPr>
          <w:rFonts w:eastAsia="Aptos"/>
          <w:i w:val="0"/>
          <w:iCs w:val="0"/>
          <w:color w:val="auto"/>
          <w:sz w:val="22"/>
          <w:szCs w:val="22"/>
        </w:rPr>
        <w:t>epochs</w:t>
      </w:r>
      <w:proofErr w:type="gramEnd"/>
      <w:r w:rsidRPr="00747AA6">
        <w:rPr>
          <w:rFonts w:eastAsia="Aptos"/>
          <w:i w:val="0"/>
          <w:iCs w:val="0"/>
          <w:color w:val="auto"/>
          <w:sz w:val="22"/>
          <w:szCs w:val="22"/>
        </w:rPr>
        <w:t>. We also could not train the larger model variants or cover all datasets used in the original study. In addition, we did not measure inference latency or reproduce the adapter baselines ourselves; instead, we relied on the original paper’s reported results for those comparisons.</w:t>
      </w:r>
    </w:p>
    <w:p w14:paraId="1DED069B" w14:textId="7712F7BC" w:rsidR="00D4118E" w:rsidRDefault="00D4118E" w:rsidP="003205CD">
      <w:pPr>
        <w:pStyle w:val="Heading4"/>
      </w:pPr>
      <w:r>
        <w:t xml:space="preserve">7.3    </w:t>
      </w:r>
      <w:r w:rsidR="003205CD">
        <w:t>Future Work</w:t>
      </w:r>
    </w:p>
    <w:p w14:paraId="13A192A5" w14:textId="0E0BE371" w:rsidR="00BB52EB" w:rsidRPr="00747AA6" w:rsidRDefault="0091684B" w:rsidP="00757D7C">
      <w:pPr>
        <w:rPr>
          <w:rFonts w:asciiTheme="minorHAnsi" w:hAnsiTheme="minorHAnsi"/>
          <w:sz w:val="22"/>
          <w:szCs w:val="22"/>
        </w:rPr>
      </w:pPr>
      <w:r w:rsidRPr="00747AA6">
        <w:rPr>
          <w:rFonts w:asciiTheme="minorHAnsi" w:hAnsiTheme="minorHAnsi"/>
          <w:sz w:val="22"/>
          <w:szCs w:val="22"/>
        </w:rPr>
        <w:t xml:space="preserve">The </w:t>
      </w:r>
      <w:r w:rsidR="006B022C" w:rsidRPr="00747AA6">
        <w:rPr>
          <w:rFonts w:asciiTheme="minorHAnsi" w:hAnsiTheme="minorHAnsi"/>
          <w:sz w:val="22"/>
          <w:szCs w:val="22"/>
        </w:rPr>
        <w:t>next most important</w:t>
      </w:r>
      <w:r w:rsidRPr="00747AA6">
        <w:rPr>
          <w:rFonts w:asciiTheme="minorHAnsi" w:hAnsiTheme="minorHAnsi"/>
          <w:sz w:val="22"/>
          <w:szCs w:val="22"/>
        </w:rPr>
        <w:t xml:space="preserve"> step is to investigate whether there was a bug in our E2E NLG evaluation pipeline, since our results differed sharply from those reported in the original study. Once that is resolved, we would increase the number of random seeds and run more extensive ablation studies </w:t>
      </w:r>
      <w:r w:rsidRPr="00747AA6">
        <w:rPr>
          <w:rFonts w:asciiTheme="minorHAnsi" w:hAnsiTheme="minorHAnsi"/>
          <w:sz w:val="22"/>
          <w:szCs w:val="22"/>
        </w:rPr>
        <w:lastRenderedPageBreak/>
        <w:t xml:space="preserve">to understand how different variables influenced our outcomes. </w:t>
      </w:r>
      <w:r w:rsidR="006B022C" w:rsidRPr="00747AA6">
        <w:rPr>
          <w:rFonts w:asciiTheme="minorHAnsi" w:hAnsiTheme="minorHAnsi"/>
          <w:sz w:val="22"/>
          <w:szCs w:val="22"/>
        </w:rPr>
        <w:t>It</w:t>
      </w:r>
      <w:r w:rsidRPr="00747AA6">
        <w:rPr>
          <w:rFonts w:asciiTheme="minorHAnsi" w:hAnsiTheme="minorHAnsi"/>
          <w:sz w:val="22"/>
          <w:szCs w:val="22"/>
        </w:rPr>
        <w:t xml:space="preserve"> would be valuable to explore the interaction between rank and </w:t>
      </w:r>
      <w:proofErr w:type="spellStart"/>
      <w:r w:rsidRPr="00747AA6">
        <w:rPr>
          <w:rFonts w:asciiTheme="minorHAnsi" w:hAnsiTheme="minorHAnsi"/>
          <w:sz w:val="22"/>
          <w:szCs w:val="22"/>
        </w:rPr>
        <w:t>LoRA</w:t>
      </w:r>
      <w:proofErr w:type="spellEnd"/>
      <w:r w:rsidR="000264A2" w:rsidRPr="00747AA6">
        <w:rPr>
          <w:rFonts w:asciiTheme="minorHAnsi" w:hAnsiTheme="minorHAnsi"/>
          <w:sz w:val="22"/>
          <w:szCs w:val="22"/>
        </w:rPr>
        <w:t xml:space="preserve"> </w:t>
      </w:r>
      <m:oMath>
        <m:r>
          <w:rPr>
            <w:rFonts w:ascii="Cambria Math" w:hAnsi="Cambria Math"/>
            <w:sz w:val="22"/>
            <w:szCs w:val="22"/>
          </w:rPr>
          <m:t>α</m:t>
        </m:r>
      </m:oMath>
      <w:r w:rsidRPr="00747AA6">
        <w:rPr>
          <w:rFonts w:asciiTheme="minorHAnsi" w:hAnsiTheme="minorHAnsi"/>
          <w:sz w:val="22"/>
          <w:szCs w:val="22"/>
        </w:rPr>
        <w:t xml:space="preserve">, examine how learning rate choices </w:t>
      </w:r>
      <w:proofErr w:type="gramStart"/>
      <w:r w:rsidRPr="00747AA6">
        <w:rPr>
          <w:rFonts w:asciiTheme="minorHAnsi" w:hAnsiTheme="minorHAnsi"/>
          <w:sz w:val="22"/>
          <w:szCs w:val="22"/>
        </w:rPr>
        <w:t>shaped</w:t>
      </w:r>
      <w:proofErr w:type="gramEnd"/>
      <w:r w:rsidRPr="00747AA6">
        <w:rPr>
          <w:rFonts w:asciiTheme="minorHAnsi" w:hAnsiTheme="minorHAnsi"/>
          <w:sz w:val="22"/>
          <w:szCs w:val="22"/>
        </w:rPr>
        <w:t xml:space="preserve"> performance, and revisit the impact of sequence length on both GLUE and E2E tasks. Another meaningful direction would be to manually construct a small neural network and implement a LoRA module from scratch, without relying on the PEFT library. Doing so could offer deeper insight into how LoRA is injected into transformer layers and how its updates propagate during training. Beyond technical validation, it would also be interesting to experiment with real task-switching scenarios to better visualize the operational benefits that LoRA promises in production environments, especially for organizations managing many downstream tasks on a shared base model.</w:t>
      </w:r>
    </w:p>
    <w:p w14:paraId="7148A102" w14:textId="78450509" w:rsidR="00C22105" w:rsidRDefault="00C22105" w:rsidP="00C22105">
      <w:pPr>
        <w:pStyle w:val="Heading1"/>
      </w:pPr>
      <w:r>
        <w:t>8    References</w:t>
      </w:r>
    </w:p>
    <w:p w14:paraId="2CE81F74" w14:textId="493FF5F5" w:rsidR="00305D3E" w:rsidRPr="00342CB5" w:rsidRDefault="009A6137" w:rsidP="00305D3E">
      <w:pPr>
        <w:rPr>
          <w:sz w:val="22"/>
          <w:szCs w:val="22"/>
        </w:rPr>
      </w:pPr>
      <w:r>
        <w:rPr>
          <w:sz w:val="22"/>
          <w:szCs w:val="22"/>
        </w:rPr>
        <w:t>-</w:t>
      </w:r>
      <w:r w:rsidR="00305D3E" w:rsidRPr="00305D3E">
        <w:rPr>
          <w:sz w:val="22"/>
          <w:szCs w:val="22"/>
        </w:rPr>
        <w:t xml:space="preserve">Hu, E. J., Shen, Y., Wallis, P., Allen-Zhu, Z., Li, Y., Wang, S., Wang, L., &amp; Chen, W. (2021).  </w:t>
      </w:r>
      <w:r w:rsidR="00305D3E" w:rsidRPr="00305D3E">
        <w:rPr>
          <w:i/>
          <w:iCs/>
          <w:sz w:val="22"/>
          <w:szCs w:val="22"/>
        </w:rPr>
        <w:t>LoRA: Low-Rank Adaptation of Large Language</w:t>
      </w:r>
      <w:r w:rsidR="00305D3E" w:rsidRPr="00342CB5">
        <w:rPr>
          <w:i/>
          <w:iCs/>
          <w:sz w:val="22"/>
          <w:szCs w:val="22"/>
        </w:rPr>
        <w:t xml:space="preserve"> Models</w:t>
      </w:r>
      <w:r w:rsidR="00305D3E" w:rsidRPr="00342CB5">
        <w:rPr>
          <w:sz w:val="22"/>
          <w:szCs w:val="22"/>
        </w:rPr>
        <w:t xml:space="preserve">. arXiv. </w:t>
      </w:r>
      <w:hyperlink r:id="rId21" w:history="1">
        <w:r w:rsidR="00305D3E" w:rsidRPr="00342CB5">
          <w:rPr>
            <w:rStyle w:val="Hyperlink"/>
            <w:sz w:val="22"/>
            <w:szCs w:val="22"/>
          </w:rPr>
          <w:t>https://arXiv.org/abs/2106.09685</w:t>
        </w:r>
      </w:hyperlink>
    </w:p>
    <w:p w14:paraId="453F780B" w14:textId="35CB8E19" w:rsidR="00B007F7" w:rsidRPr="00342CB5" w:rsidRDefault="009A6137" w:rsidP="00511A31">
      <w:pPr>
        <w:spacing w:line="240" w:lineRule="auto"/>
        <w:rPr>
          <w:sz w:val="22"/>
          <w:szCs w:val="22"/>
        </w:rPr>
      </w:pPr>
      <w:r w:rsidRPr="00342CB5">
        <w:rPr>
          <w:sz w:val="22"/>
          <w:szCs w:val="22"/>
        </w:rPr>
        <w:t>-</w:t>
      </w:r>
      <w:r w:rsidR="00B007F7" w:rsidRPr="00342CB5">
        <w:rPr>
          <w:sz w:val="22"/>
          <w:szCs w:val="22"/>
        </w:rPr>
        <w:t xml:space="preserve">HuggingFace. (2025). PEFT: Parameter-efficient fine-tuning library [Software]. GitHub. </w:t>
      </w:r>
      <w:hyperlink r:id="rId22" w:history="1">
        <w:r w:rsidR="00B007F7" w:rsidRPr="00342CB5">
          <w:rPr>
            <w:rStyle w:val="Hyperlink"/>
            <w:sz w:val="22"/>
            <w:szCs w:val="22"/>
          </w:rPr>
          <w:t>https://github.com/huggingface/peft</w:t>
        </w:r>
      </w:hyperlink>
    </w:p>
    <w:p w14:paraId="5A3F2CD3" w14:textId="2064AAD0" w:rsidR="00B007F7" w:rsidRPr="00342CB5" w:rsidRDefault="00511A31" w:rsidP="00511A31">
      <w:pPr>
        <w:spacing w:line="240" w:lineRule="auto"/>
        <w:rPr>
          <w:sz w:val="22"/>
          <w:szCs w:val="22"/>
        </w:rPr>
      </w:pPr>
      <w:r w:rsidRPr="00342CB5">
        <w:rPr>
          <w:sz w:val="22"/>
          <w:szCs w:val="22"/>
        </w:rPr>
        <w:t>-</w:t>
      </w:r>
      <w:r w:rsidR="00B007F7" w:rsidRPr="00342CB5">
        <w:rPr>
          <w:sz w:val="22"/>
          <w:szCs w:val="22"/>
        </w:rPr>
        <w:t xml:space="preserve">GLUE: A multi-task benchmark and analysis platform for natural language understanding. In International Conference on Learning Representations (ICLR). Available at </w:t>
      </w:r>
      <w:hyperlink r:id="rId23" w:history="1">
        <w:r w:rsidR="00B007F7" w:rsidRPr="00342CB5">
          <w:rPr>
            <w:rStyle w:val="Hyperlink"/>
            <w:sz w:val="22"/>
            <w:szCs w:val="22"/>
          </w:rPr>
          <w:t>https://gluebenchmark.com/</w:t>
        </w:r>
      </w:hyperlink>
    </w:p>
    <w:p w14:paraId="44A78307" w14:textId="37E67D60" w:rsidR="00B007F7" w:rsidRPr="00342CB5" w:rsidRDefault="00511A31" w:rsidP="00511A31">
      <w:pPr>
        <w:rPr>
          <w:sz w:val="22"/>
          <w:szCs w:val="22"/>
        </w:rPr>
      </w:pPr>
      <w:r w:rsidRPr="00342CB5">
        <w:rPr>
          <w:sz w:val="22"/>
          <w:szCs w:val="22"/>
        </w:rPr>
        <w:t>-</w:t>
      </w:r>
      <w:r w:rsidR="00B007F7" w:rsidRPr="00342CB5">
        <w:rPr>
          <w:sz w:val="22"/>
          <w:szCs w:val="22"/>
        </w:rPr>
        <w:t>Novikova, J., Dušek, O., &amp; Jurčíček, F. (2017).  The E2E Dataset: New Challenges for End-to-End Generation.  In Proceedings of the 18th Annual SIGdial Meeting on Discourse and Dialogue (pp. 201–206).</w:t>
      </w:r>
    </w:p>
    <w:p w14:paraId="11276263" w14:textId="48C15028" w:rsidR="00A058C9" w:rsidRPr="00342CB5" w:rsidRDefault="00A058C9" w:rsidP="00511A31">
      <w:pPr>
        <w:rPr>
          <w:sz w:val="22"/>
          <w:szCs w:val="22"/>
        </w:rPr>
      </w:pPr>
      <w:r w:rsidRPr="00342CB5">
        <w:rPr>
          <w:sz w:val="22"/>
          <w:szCs w:val="22"/>
        </w:rPr>
        <w:t>-Neil Houlsby, Andrei Giurgiu, Stanislaw Jastrzebski, Bruna Morrone, Quentin de Laroussilhe, Andrea Gesmundo, Mona Attariyan, and Sylvain Gelly. Parameter-Efficient Transfer Learning for NLP. arXiv:1902.00751 [cs, stat], June 2019. URL http://arxiv.org/abs/1902. 00751.</w:t>
      </w:r>
    </w:p>
    <w:p w14:paraId="5B57BBD9" w14:textId="334C979A" w:rsidR="005F3801" w:rsidRDefault="00AC00C4" w:rsidP="00757D7C">
      <w:pPr>
        <w:rPr>
          <w:sz w:val="22"/>
          <w:szCs w:val="22"/>
        </w:rPr>
      </w:pPr>
      <w:r>
        <w:rPr>
          <w:sz w:val="22"/>
          <w:szCs w:val="22"/>
        </w:rPr>
        <w:t>-</w:t>
      </w:r>
      <w:r w:rsidRPr="00AC00C4">
        <w:rPr>
          <w:sz w:val="22"/>
          <w:szCs w:val="22"/>
        </w:rPr>
        <w:t>Zhaojiang Lin, Andrea Madotto, and Pascale Fung. Exploring versatile generative language model via parameter-efficient transfer learning. In Findings of the Association for Computational Linguistics: EMNLP 2020, pp. 441–459, Online, November 2020. Association for Computational Linguistics. doi: 10.18653/v1/2020.findings-emnlp.41. URL https://aclanthology. org/2020.findings-emnlp.41.</w:t>
      </w:r>
    </w:p>
    <w:p w14:paraId="5583529F" w14:textId="1C60CDBB" w:rsidR="000130BC" w:rsidRDefault="00AC00C4" w:rsidP="00845F44">
      <w:pPr>
        <w:rPr>
          <w:rFonts w:asciiTheme="minorHAnsi" w:hAnsiTheme="minorHAnsi"/>
          <w:sz w:val="22"/>
          <w:szCs w:val="22"/>
        </w:rPr>
      </w:pPr>
      <w:r>
        <w:rPr>
          <w:rFonts w:asciiTheme="minorHAnsi" w:hAnsiTheme="minorHAnsi"/>
          <w:sz w:val="22"/>
          <w:szCs w:val="22"/>
        </w:rPr>
        <w:t>-</w:t>
      </w:r>
      <w:r w:rsidR="004A62D0" w:rsidRPr="004A62D0">
        <w:rPr>
          <w:rFonts w:asciiTheme="minorHAnsi" w:hAnsiTheme="minorHAnsi"/>
          <w:sz w:val="22"/>
          <w:szCs w:val="22"/>
        </w:rPr>
        <w:t>Jonas Pfeiffer, Aishwarya Kamath, Andreas R¨ uckl´ e, Kyunghyun Cho, and Iryna Gurevych. Adapterfusion: Non-destructive task composition for transfer learning, 2021.</w:t>
      </w:r>
    </w:p>
    <w:p w14:paraId="5F681FA1" w14:textId="6712C299" w:rsidR="0050417D" w:rsidRDefault="0050417D" w:rsidP="00845F44">
      <w:pPr>
        <w:rPr>
          <w:rFonts w:asciiTheme="minorHAnsi" w:hAnsiTheme="minorHAnsi"/>
          <w:sz w:val="22"/>
          <w:szCs w:val="22"/>
        </w:rPr>
      </w:pPr>
      <w:r>
        <w:rPr>
          <w:rFonts w:asciiTheme="minorHAnsi" w:hAnsiTheme="minorHAnsi"/>
          <w:sz w:val="22"/>
          <w:szCs w:val="22"/>
        </w:rPr>
        <w:t>-</w:t>
      </w:r>
      <w:r w:rsidRPr="0050417D">
        <w:rPr>
          <w:rFonts w:asciiTheme="minorHAnsi" w:hAnsiTheme="minorHAnsi"/>
          <w:sz w:val="22"/>
          <w:szCs w:val="22"/>
        </w:rPr>
        <w:t xml:space="preserve">Li, X. L., &amp; Liang, P. (2021). </w:t>
      </w:r>
      <w:r w:rsidRPr="0050417D">
        <w:rPr>
          <w:rFonts w:asciiTheme="minorHAnsi" w:hAnsiTheme="minorHAnsi"/>
          <w:i/>
          <w:iCs/>
          <w:sz w:val="22"/>
          <w:szCs w:val="22"/>
        </w:rPr>
        <w:t>Prefix-Tuning: Optimizing Continuous Prompts for Generation</w:t>
      </w:r>
      <w:r w:rsidRPr="0050417D">
        <w:rPr>
          <w:rFonts w:asciiTheme="minorHAnsi" w:hAnsiTheme="minorHAnsi"/>
          <w:sz w:val="22"/>
          <w:szCs w:val="22"/>
        </w:rPr>
        <w:t>. ACL.</w:t>
      </w:r>
    </w:p>
    <w:p w14:paraId="7C4E467B" w14:textId="748615C6" w:rsidR="007D0BDF" w:rsidRDefault="007D0BDF" w:rsidP="00845F44">
      <w:pPr>
        <w:rPr>
          <w:rFonts w:asciiTheme="minorHAnsi" w:hAnsiTheme="minorHAnsi"/>
          <w:sz w:val="22"/>
          <w:szCs w:val="22"/>
        </w:rPr>
      </w:pPr>
      <w:r>
        <w:rPr>
          <w:rFonts w:asciiTheme="minorHAnsi" w:hAnsiTheme="minorHAnsi"/>
          <w:sz w:val="22"/>
          <w:szCs w:val="22"/>
        </w:rPr>
        <w:t>-</w:t>
      </w:r>
      <w:r w:rsidRPr="007D0BDF">
        <w:rPr>
          <w:rFonts w:asciiTheme="minorHAnsi" w:hAnsiTheme="minorHAnsi"/>
          <w:sz w:val="22"/>
          <w:szCs w:val="22"/>
        </w:rPr>
        <w:t>Andreas R¨ uckl´ e, Gregor Geigle, Max Glockner, Tilman Beck, Jonas Pfeiffer, Nils Reimers, and Iryna Gurevych. Adapterdrop: On the efficiency of adapters in transformers, 2020.</w:t>
      </w:r>
    </w:p>
    <w:p w14:paraId="7685583F" w14:textId="0C93FDBC" w:rsidR="004C2905" w:rsidRDefault="004C2905" w:rsidP="00845F44">
      <w:pPr>
        <w:rPr>
          <w:rFonts w:asciiTheme="minorHAnsi" w:hAnsiTheme="minorHAnsi"/>
          <w:sz w:val="22"/>
          <w:szCs w:val="22"/>
        </w:rPr>
      </w:pPr>
      <w:r>
        <w:rPr>
          <w:rFonts w:asciiTheme="minorHAnsi" w:hAnsiTheme="minorHAnsi"/>
          <w:sz w:val="22"/>
          <w:szCs w:val="22"/>
        </w:rPr>
        <w:t>-</w:t>
      </w:r>
      <w:r w:rsidRPr="004C2905">
        <w:rPr>
          <w:rFonts w:asciiTheme="minorHAnsi" w:hAnsiTheme="minorHAnsi"/>
          <w:sz w:val="22"/>
          <w:szCs w:val="22"/>
        </w:rPr>
        <w:t xml:space="preserve">Aghajanyan, A., Gupta, S., &amp; Zettlemoyer, L. (2020). </w:t>
      </w:r>
      <w:r w:rsidRPr="004C2905">
        <w:rPr>
          <w:rFonts w:asciiTheme="minorHAnsi" w:hAnsiTheme="minorHAnsi"/>
          <w:i/>
          <w:iCs/>
          <w:sz w:val="22"/>
          <w:szCs w:val="22"/>
        </w:rPr>
        <w:t>Intrinsic Dimensionality Explains the Effectiveness of Language Model Fine-Tuning</w:t>
      </w:r>
      <w:r w:rsidRPr="004C2905">
        <w:rPr>
          <w:rFonts w:asciiTheme="minorHAnsi" w:hAnsiTheme="minorHAnsi"/>
          <w:sz w:val="22"/>
          <w:szCs w:val="22"/>
        </w:rPr>
        <w:t>. ACL.</w:t>
      </w:r>
    </w:p>
    <w:p w14:paraId="29BD69B3" w14:textId="53AD8CEB" w:rsidR="0050417D" w:rsidRDefault="0050417D" w:rsidP="00845F44">
      <w:pPr>
        <w:rPr>
          <w:rFonts w:asciiTheme="minorHAnsi" w:hAnsiTheme="minorHAnsi"/>
          <w:sz w:val="22"/>
          <w:szCs w:val="22"/>
        </w:rPr>
      </w:pPr>
      <w:r>
        <w:rPr>
          <w:rFonts w:asciiTheme="minorHAnsi" w:hAnsiTheme="minorHAnsi"/>
          <w:sz w:val="22"/>
          <w:szCs w:val="22"/>
        </w:rPr>
        <w:lastRenderedPageBreak/>
        <w:t>-</w:t>
      </w:r>
      <w:r w:rsidRPr="0050417D">
        <w:rPr>
          <w:rFonts w:asciiTheme="minorHAnsi" w:hAnsiTheme="minorHAnsi"/>
          <w:sz w:val="22"/>
          <w:szCs w:val="22"/>
        </w:rPr>
        <w:t xml:space="preserve">Wang, A., Singh, A., Michael, J., Hill, F., Levy, O., &amp; Bowman, S. R. (2019). </w:t>
      </w:r>
      <w:r w:rsidRPr="0050417D">
        <w:rPr>
          <w:rFonts w:asciiTheme="minorHAnsi" w:hAnsiTheme="minorHAnsi"/>
          <w:i/>
          <w:iCs/>
          <w:sz w:val="22"/>
          <w:szCs w:val="22"/>
        </w:rPr>
        <w:t>GLUE: A Multi-Task Benchmark and Analysis Platform for Natural Language Understanding</w:t>
      </w:r>
      <w:r w:rsidRPr="0050417D">
        <w:rPr>
          <w:rFonts w:asciiTheme="minorHAnsi" w:hAnsiTheme="minorHAnsi"/>
          <w:sz w:val="22"/>
          <w:szCs w:val="22"/>
        </w:rPr>
        <w:t>. ICLR.</w:t>
      </w:r>
    </w:p>
    <w:p w14:paraId="40A1FC3F" w14:textId="2CEC8C4F" w:rsidR="0050417D" w:rsidRDefault="0050417D" w:rsidP="00845F44">
      <w:pPr>
        <w:rPr>
          <w:rFonts w:asciiTheme="minorHAnsi" w:hAnsiTheme="minorHAnsi"/>
          <w:sz w:val="22"/>
          <w:szCs w:val="22"/>
        </w:rPr>
      </w:pPr>
      <w:r>
        <w:rPr>
          <w:rFonts w:asciiTheme="minorHAnsi" w:hAnsiTheme="minorHAnsi"/>
          <w:sz w:val="22"/>
          <w:szCs w:val="22"/>
        </w:rPr>
        <w:t>-</w:t>
      </w:r>
      <w:r w:rsidRPr="0050417D">
        <w:rPr>
          <w:rFonts w:asciiTheme="minorHAnsi" w:hAnsiTheme="minorHAnsi"/>
          <w:sz w:val="22"/>
          <w:szCs w:val="22"/>
        </w:rPr>
        <w:t xml:space="preserve">Dettmers, T., Lewis, M., Shleifer, S., &amp; Zettlemoyer, L. (2023). </w:t>
      </w:r>
      <w:r w:rsidRPr="0050417D">
        <w:rPr>
          <w:rFonts w:asciiTheme="minorHAnsi" w:hAnsiTheme="minorHAnsi"/>
          <w:i/>
          <w:iCs/>
          <w:sz w:val="22"/>
          <w:szCs w:val="22"/>
        </w:rPr>
        <w:t>QLoRA: Quantized Low-Rank Adapters for Efficient Finetuning of Large Models</w:t>
      </w:r>
      <w:r w:rsidRPr="0050417D">
        <w:rPr>
          <w:rFonts w:asciiTheme="minorHAnsi" w:hAnsiTheme="minorHAnsi"/>
          <w:sz w:val="22"/>
          <w:szCs w:val="22"/>
        </w:rPr>
        <w:t>. NeurIPS.</w:t>
      </w:r>
    </w:p>
    <w:p w14:paraId="1AE1E3D1" w14:textId="76D54093" w:rsidR="001F1F52" w:rsidRDefault="001F1F52" w:rsidP="00845F44">
      <w:pPr>
        <w:rPr>
          <w:rFonts w:asciiTheme="minorHAnsi" w:hAnsiTheme="minorHAnsi"/>
          <w:sz w:val="22"/>
          <w:szCs w:val="22"/>
        </w:rPr>
      </w:pPr>
      <w:r>
        <w:rPr>
          <w:rFonts w:asciiTheme="minorHAnsi" w:hAnsiTheme="minorHAnsi"/>
          <w:sz w:val="22"/>
          <w:szCs w:val="22"/>
        </w:rPr>
        <w:t>-</w:t>
      </w:r>
      <w:r w:rsidRPr="001F1F52">
        <w:rPr>
          <w:rFonts w:asciiTheme="minorHAnsi" w:hAnsiTheme="minorHAnsi"/>
          <w:sz w:val="22"/>
          <w:szCs w:val="22"/>
        </w:rPr>
        <w:t xml:space="preserve">Ament, S., et al. (2023). </w:t>
      </w:r>
      <w:r w:rsidRPr="001F1F52">
        <w:rPr>
          <w:rFonts w:asciiTheme="minorHAnsi" w:hAnsiTheme="minorHAnsi"/>
          <w:i/>
          <w:iCs/>
          <w:sz w:val="22"/>
          <w:szCs w:val="22"/>
        </w:rPr>
        <w:t>DoRA: Weight-Decomposed Low-Rank Adaptation</w:t>
      </w:r>
      <w:r w:rsidRPr="001F1F52">
        <w:rPr>
          <w:rFonts w:asciiTheme="minorHAnsi" w:hAnsiTheme="minorHAnsi"/>
          <w:sz w:val="22"/>
          <w:szCs w:val="22"/>
        </w:rPr>
        <w:t>. arXiv.</w:t>
      </w:r>
    </w:p>
    <w:p w14:paraId="18565074" w14:textId="750A5CB5" w:rsidR="001F1F52" w:rsidRDefault="001F1F52" w:rsidP="00845F44">
      <w:pPr>
        <w:rPr>
          <w:rFonts w:asciiTheme="minorHAnsi" w:hAnsiTheme="minorHAnsi"/>
          <w:sz w:val="22"/>
          <w:szCs w:val="22"/>
        </w:rPr>
      </w:pPr>
      <w:r>
        <w:rPr>
          <w:rFonts w:asciiTheme="minorHAnsi" w:hAnsiTheme="minorHAnsi"/>
          <w:sz w:val="22"/>
          <w:szCs w:val="22"/>
        </w:rPr>
        <w:t>-</w:t>
      </w:r>
      <w:r w:rsidRPr="001F1F52">
        <w:rPr>
          <w:rFonts w:asciiTheme="minorHAnsi" w:hAnsiTheme="minorHAnsi"/>
          <w:sz w:val="22"/>
          <w:szCs w:val="22"/>
        </w:rPr>
        <w:t xml:space="preserve">Zhang, T., Hu, Y., He, J., Wang, Z., &amp; Xu, Z. (2022). </w:t>
      </w:r>
      <w:r w:rsidRPr="001F1F52">
        <w:rPr>
          <w:rFonts w:asciiTheme="minorHAnsi" w:hAnsiTheme="minorHAnsi"/>
          <w:i/>
          <w:iCs/>
          <w:sz w:val="22"/>
          <w:szCs w:val="22"/>
        </w:rPr>
        <w:t>AdaLoRA: Adaptive Low-Rank Adaptation</w:t>
      </w:r>
      <w:r w:rsidRPr="001F1F52">
        <w:rPr>
          <w:rFonts w:asciiTheme="minorHAnsi" w:hAnsiTheme="minorHAnsi"/>
          <w:sz w:val="22"/>
          <w:szCs w:val="22"/>
        </w:rPr>
        <w:t>. arXiv.</w:t>
      </w:r>
    </w:p>
    <w:p w14:paraId="2D7AE057" w14:textId="1C66A88B" w:rsidR="001F1F52" w:rsidRDefault="001F1F52" w:rsidP="00845F44">
      <w:pPr>
        <w:rPr>
          <w:rFonts w:asciiTheme="minorHAnsi" w:hAnsiTheme="minorHAnsi"/>
          <w:sz w:val="22"/>
          <w:szCs w:val="22"/>
        </w:rPr>
      </w:pPr>
      <w:r>
        <w:rPr>
          <w:rFonts w:asciiTheme="minorHAnsi" w:hAnsiTheme="minorHAnsi"/>
          <w:sz w:val="22"/>
          <w:szCs w:val="22"/>
        </w:rPr>
        <w:t>-</w:t>
      </w:r>
      <w:r w:rsidRPr="001F1F52">
        <w:rPr>
          <w:rFonts w:asciiTheme="minorHAnsi" w:hAnsiTheme="minorHAnsi"/>
          <w:sz w:val="22"/>
          <w:szCs w:val="22"/>
        </w:rPr>
        <w:t>LoRA-Drop:</w:t>
      </w:r>
      <w:r w:rsidR="00715DF3">
        <w:rPr>
          <w:rFonts w:asciiTheme="minorHAnsi" w:hAnsiTheme="minorHAnsi"/>
          <w:sz w:val="22"/>
          <w:szCs w:val="22"/>
        </w:rPr>
        <w:t xml:space="preserve"> </w:t>
      </w:r>
      <w:r w:rsidRPr="001F1F52">
        <w:rPr>
          <w:rFonts w:asciiTheme="minorHAnsi" w:hAnsiTheme="minorHAnsi"/>
          <w:sz w:val="22"/>
          <w:szCs w:val="22"/>
        </w:rPr>
        <w:t xml:space="preserve">Mokady, R., et al. (2023). </w:t>
      </w:r>
      <w:r w:rsidRPr="001F1F52">
        <w:rPr>
          <w:rFonts w:asciiTheme="minorHAnsi" w:hAnsiTheme="minorHAnsi"/>
          <w:i/>
          <w:iCs/>
          <w:sz w:val="22"/>
          <w:szCs w:val="22"/>
        </w:rPr>
        <w:t>LoRA Drop: Efficient Adapter Training with Layer Dropping</w:t>
      </w:r>
      <w:r w:rsidRPr="001F1F52">
        <w:rPr>
          <w:rFonts w:asciiTheme="minorHAnsi" w:hAnsiTheme="minorHAnsi"/>
          <w:sz w:val="22"/>
          <w:szCs w:val="22"/>
        </w:rPr>
        <w:t>. arXiv.</w:t>
      </w:r>
    </w:p>
    <w:p w14:paraId="4F7A6E56" w14:textId="5B88954A" w:rsidR="00715DF3" w:rsidRDefault="00715DF3" w:rsidP="00845F44">
      <w:pPr>
        <w:rPr>
          <w:rFonts w:asciiTheme="minorHAnsi" w:hAnsiTheme="minorHAnsi"/>
          <w:sz w:val="22"/>
          <w:szCs w:val="22"/>
        </w:rPr>
      </w:pPr>
      <w:r>
        <w:rPr>
          <w:rFonts w:asciiTheme="minorHAnsi" w:hAnsiTheme="minorHAnsi"/>
          <w:sz w:val="22"/>
          <w:szCs w:val="22"/>
        </w:rPr>
        <w:t>-</w:t>
      </w:r>
      <w:r w:rsidRPr="00715DF3">
        <w:rPr>
          <w:rFonts w:asciiTheme="minorHAnsi" w:hAnsiTheme="minorHAnsi"/>
          <w:sz w:val="22"/>
          <w:szCs w:val="22"/>
        </w:rPr>
        <w:t xml:space="preserve">Chen, B., et al. (2023). </w:t>
      </w:r>
      <w:r w:rsidRPr="00715DF3">
        <w:rPr>
          <w:rFonts w:asciiTheme="minorHAnsi" w:hAnsiTheme="minorHAnsi"/>
          <w:i/>
          <w:iCs/>
          <w:sz w:val="22"/>
          <w:szCs w:val="22"/>
        </w:rPr>
        <w:t>LongLoRA: Efficient Fine-Tuning for Long-Context Transformers</w:t>
      </w:r>
      <w:r w:rsidRPr="00715DF3">
        <w:rPr>
          <w:rFonts w:asciiTheme="minorHAnsi" w:hAnsiTheme="minorHAnsi"/>
          <w:sz w:val="22"/>
          <w:szCs w:val="22"/>
        </w:rPr>
        <w:t>. arXiv.</w:t>
      </w:r>
    </w:p>
    <w:p w14:paraId="5F17949C" w14:textId="6BA9A56B" w:rsidR="00715DF3" w:rsidRDefault="00715DF3" w:rsidP="00845F44">
      <w:pPr>
        <w:rPr>
          <w:rFonts w:asciiTheme="minorHAnsi" w:hAnsiTheme="minorHAnsi"/>
          <w:sz w:val="22"/>
          <w:szCs w:val="22"/>
        </w:rPr>
      </w:pPr>
      <w:r>
        <w:rPr>
          <w:rFonts w:asciiTheme="minorHAnsi" w:hAnsiTheme="minorHAnsi"/>
          <w:sz w:val="22"/>
          <w:szCs w:val="22"/>
        </w:rPr>
        <w:t>-</w:t>
      </w:r>
      <w:r w:rsidRPr="00715DF3">
        <w:rPr>
          <w:rFonts w:asciiTheme="minorHAnsi" w:hAnsiTheme="minorHAnsi"/>
          <w:sz w:val="22"/>
          <w:szCs w:val="22"/>
        </w:rPr>
        <w:t xml:space="preserve">Shazeer, N., et al. (2017). </w:t>
      </w:r>
      <w:r w:rsidRPr="00715DF3">
        <w:rPr>
          <w:rFonts w:asciiTheme="minorHAnsi" w:hAnsiTheme="minorHAnsi"/>
          <w:i/>
          <w:iCs/>
          <w:sz w:val="22"/>
          <w:szCs w:val="22"/>
        </w:rPr>
        <w:t>Outrageously Large Neural Networks: The Sparsely-Gated Mixture-of-Experts Layer</w:t>
      </w:r>
      <w:r w:rsidRPr="00715DF3">
        <w:rPr>
          <w:rFonts w:asciiTheme="minorHAnsi" w:hAnsiTheme="minorHAnsi"/>
          <w:sz w:val="22"/>
          <w:szCs w:val="22"/>
        </w:rPr>
        <w:t>. ICLR.</w:t>
      </w:r>
    </w:p>
    <w:p w14:paraId="5C9DC072" w14:textId="7CB65E62" w:rsidR="00715DF3" w:rsidRPr="001336D9" w:rsidRDefault="00715DF3" w:rsidP="00845F44">
      <w:pPr>
        <w:rPr>
          <w:rFonts w:asciiTheme="minorHAnsi" w:hAnsiTheme="minorHAnsi"/>
          <w:sz w:val="22"/>
          <w:szCs w:val="22"/>
        </w:rPr>
      </w:pPr>
      <w:r>
        <w:rPr>
          <w:rFonts w:asciiTheme="minorHAnsi" w:hAnsiTheme="minorHAnsi"/>
          <w:sz w:val="22"/>
          <w:szCs w:val="22"/>
        </w:rPr>
        <w:t>-</w:t>
      </w:r>
      <w:r w:rsidRPr="00715DF3">
        <w:rPr>
          <w:rFonts w:asciiTheme="minorHAnsi" w:hAnsiTheme="minorHAnsi"/>
          <w:sz w:val="22"/>
          <w:szCs w:val="22"/>
        </w:rPr>
        <w:t xml:space="preserve">Brown, T. B., et al. (2020). </w:t>
      </w:r>
      <w:r w:rsidRPr="00715DF3">
        <w:rPr>
          <w:rFonts w:asciiTheme="minorHAnsi" w:hAnsiTheme="minorHAnsi"/>
          <w:i/>
          <w:iCs/>
          <w:sz w:val="22"/>
          <w:szCs w:val="22"/>
        </w:rPr>
        <w:t>Language Models are Few-Shot Learners</w:t>
      </w:r>
      <w:r w:rsidRPr="00715DF3">
        <w:rPr>
          <w:rFonts w:asciiTheme="minorHAnsi" w:hAnsiTheme="minorHAnsi"/>
          <w:sz w:val="22"/>
          <w:szCs w:val="22"/>
        </w:rPr>
        <w:t>. NeurIPS.</w:t>
      </w:r>
    </w:p>
    <w:sectPr w:rsidR="00715DF3" w:rsidRPr="001336D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RREN, BRETT" w:date="2025-11-28T15:50:00Z" w:initials="WB">
    <w:p w14:paraId="3CEE63A0" w14:textId="30AA7C0C" w:rsidR="00D73ABE" w:rsidRDefault="00D73ABE">
      <w:pPr>
        <w:pStyle w:val="CommentText"/>
      </w:pPr>
      <w:r>
        <w:rPr>
          <w:rStyle w:val="CommentReference"/>
        </w:rPr>
        <w:annotationRef/>
      </w:r>
      <w:r w:rsidRPr="0CA67FD1">
        <w:t>Anthony Litwin 😉</w:t>
      </w:r>
    </w:p>
  </w:comment>
  <w:comment w:id="1" w:author="LITWIN, ANTHONY" w:date="2025-11-28T20:35:00Z" w:initials="AL">
    <w:p w14:paraId="04EE8A5C" w14:textId="77777777" w:rsidR="00F202D0" w:rsidRDefault="00F202D0" w:rsidP="00F202D0">
      <w:pPr>
        <w:pStyle w:val="CommentText"/>
      </w:pPr>
      <w:r>
        <w:rPr>
          <w:rStyle w:val="CommentReference"/>
        </w:rPr>
        <w:annotationRef/>
      </w:r>
      <w:r>
        <w:t>Lol wow</w:t>
      </w:r>
    </w:p>
  </w:comment>
  <w:comment w:id="2" w:author="WARREN, BRETT" w:date="2025-11-28T15:50:00Z" w:initials="WB">
    <w:p w14:paraId="77C9CE3F" w14:textId="78EA152C" w:rsidR="00BD0E77" w:rsidRDefault="00BD0E77">
      <w:r>
        <w:annotationRef/>
      </w:r>
      <w:r w:rsidRPr="745369E1">
        <w:t>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EE63A0" w15:done="1"/>
  <w15:commentEx w15:paraId="04EE8A5C" w15:paraIdParent="3CEE63A0" w15:done="1"/>
  <w15:commentEx w15:paraId="77C9CE3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23EDE8" w16cex:dateUtc="2025-11-28T20:50:00Z">
    <w16cex:extLst>
      <w16:ext w16:uri="{CE6994B0-6A32-4C9F-8C6B-6E91EDA988CE}">
        <cr:reactions xmlns:cr="http://schemas.microsoft.com/office/comments/2020/reactions">
          <cr:reaction reactionType="1">
            <cr:reactionInfo dateUtc="2025-11-29T01:35:24Z">
              <cr:user userId="S::alitw001@odu.edu::5ff850ce-81db-4232-9212-81f92447c701" userProvider="AD" userName="LITWIN, ANTHONY"/>
            </cr:reactionInfo>
          </cr:reaction>
        </cr:reactions>
      </w16:ext>
    </w16cex:extLst>
  </w16cex:commentExtensible>
  <w16cex:commentExtensible w16cex:durableId="5DD9786A" w16cex:dateUtc="2025-11-29T01:35:00Z"/>
  <w16cex:commentExtensible w16cex:durableId="7321BB83" w16cex:dateUtc="2025-11-28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EE63A0" w16cid:durableId="5823EDE8"/>
  <w16cid:commentId w16cid:paraId="04EE8A5C" w16cid:durableId="5DD9786A"/>
  <w16cid:commentId w16cid:paraId="77C9CE3F" w16cid:durableId="7321BB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6B631" w14:textId="77777777" w:rsidR="0030717E" w:rsidRDefault="0030717E">
      <w:pPr>
        <w:spacing w:after="0" w:line="240" w:lineRule="auto"/>
      </w:pPr>
      <w:r>
        <w:separator/>
      </w:r>
    </w:p>
  </w:endnote>
  <w:endnote w:type="continuationSeparator" w:id="0">
    <w:p w14:paraId="7E7D4F32" w14:textId="77777777" w:rsidR="0030717E" w:rsidRDefault="00307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FD40F" w14:textId="77777777" w:rsidR="0030717E" w:rsidRDefault="0030717E">
      <w:pPr>
        <w:spacing w:after="0" w:line="240" w:lineRule="auto"/>
      </w:pPr>
      <w:r>
        <w:rPr>
          <w:color w:val="000000"/>
        </w:rPr>
        <w:separator/>
      </w:r>
    </w:p>
  </w:footnote>
  <w:footnote w:type="continuationSeparator" w:id="0">
    <w:p w14:paraId="20D58835" w14:textId="77777777" w:rsidR="0030717E" w:rsidRDefault="0030717E">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RU8zov3/c6lMfH" int2:id="19gzg94e">
      <int2:state int2:value="Rejected" int2:type="spell"/>
    </int2:textHash>
    <int2:textHash int2:hashCode="SpaX7uO7yoLJb5" int2:id="g4ToG0pW">
      <int2:state int2:value="Rejected" int2:type="spell"/>
    </int2:textHash>
    <int2:textHash int2:hashCode="u1a/btFMjzt2O1" int2:id="nYRDwa5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3BF"/>
    <w:multiLevelType w:val="hybridMultilevel"/>
    <w:tmpl w:val="AD622C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2B6E06"/>
    <w:multiLevelType w:val="multilevel"/>
    <w:tmpl w:val="6A083E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81F1B28"/>
    <w:multiLevelType w:val="hybridMultilevel"/>
    <w:tmpl w:val="FFFFFFFF"/>
    <w:lvl w:ilvl="0" w:tplc="348C66B2">
      <w:start w:val="1"/>
      <w:numFmt w:val="bullet"/>
      <w:lvlText w:val=""/>
      <w:lvlJc w:val="left"/>
      <w:pPr>
        <w:ind w:left="720" w:hanging="360"/>
      </w:pPr>
      <w:rPr>
        <w:rFonts w:ascii="Symbol" w:hAnsi="Symbol" w:hint="default"/>
      </w:rPr>
    </w:lvl>
    <w:lvl w:ilvl="1" w:tplc="22DCAE38">
      <w:start w:val="1"/>
      <w:numFmt w:val="bullet"/>
      <w:lvlText w:val="o"/>
      <w:lvlJc w:val="left"/>
      <w:pPr>
        <w:ind w:left="1440" w:hanging="360"/>
      </w:pPr>
      <w:rPr>
        <w:rFonts w:ascii="Courier New" w:hAnsi="Courier New" w:hint="default"/>
      </w:rPr>
    </w:lvl>
    <w:lvl w:ilvl="2" w:tplc="2A542788">
      <w:start w:val="1"/>
      <w:numFmt w:val="bullet"/>
      <w:lvlText w:val=""/>
      <w:lvlJc w:val="left"/>
      <w:pPr>
        <w:ind w:left="2160" w:hanging="360"/>
      </w:pPr>
      <w:rPr>
        <w:rFonts w:ascii="Wingdings" w:hAnsi="Wingdings" w:hint="default"/>
      </w:rPr>
    </w:lvl>
    <w:lvl w:ilvl="3" w:tplc="FA38BBE2">
      <w:start w:val="1"/>
      <w:numFmt w:val="bullet"/>
      <w:lvlText w:val=""/>
      <w:lvlJc w:val="left"/>
      <w:pPr>
        <w:ind w:left="2880" w:hanging="360"/>
      </w:pPr>
      <w:rPr>
        <w:rFonts w:ascii="Symbol" w:hAnsi="Symbol" w:hint="default"/>
      </w:rPr>
    </w:lvl>
    <w:lvl w:ilvl="4" w:tplc="3CFC13C2">
      <w:start w:val="1"/>
      <w:numFmt w:val="bullet"/>
      <w:lvlText w:val="o"/>
      <w:lvlJc w:val="left"/>
      <w:pPr>
        <w:ind w:left="3600" w:hanging="360"/>
      </w:pPr>
      <w:rPr>
        <w:rFonts w:ascii="Courier New" w:hAnsi="Courier New" w:hint="default"/>
      </w:rPr>
    </w:lvl>
    <w:lvl w:ilvl="5" w:tplc="7430C0B8">
      <w:start w:val="1"/>
      <w:numFmt w:val="bullet"/>
      <w:lvlText w:val=""/>
      <w:lvlJc w:val="left"/>
      <w:pPr>
        <w:ind w:left="4320" w:hanging="360"/>
      </w:pPr>
      <w:rPr>
        <w:rFonts w:ascii="Wingdings" w:hAnsi="Wingdings" w:hint="default"/>
      </w:rPr>
    </w:lvl>
    <w:lvl w:ilvl="6" w:tplc="D3CA6BAC">
      <w:start w:val="1"/>
      <w:numFmt w:val="bullet"/>
      <w:lvlText w:val=""/>
      <w:lvlJc w:val="left"/>
      <w:pPr>
        <w:ind w:left="5040" w:hanging="360"/>
      </w:pPr>
      <w:rPr>
        <w:rFonts w:ascii="Symbol" w:hAnsi="Symbol" w:hint="default"/>
      </w:rPr>
    </w:lvl>
    <w:lvl w:ilvl="7" w:tplc="230846DC">
      <w:start w:val="1"/>
      <w:numFmt w:val="bullet"/>
      <w:lvlText w:val="o"/>
      <w:lvlJc w:val="left"/>
      <w:pPr>
        <w:ind w:left="5760" w:hanging="360"/>
      </w:pPr>
      <w:rPr>
        <w:rFonts w:ascii="Courier New" w:hAnsi="Courier New" w:hint="default"/>
      </w:rPr>
    </w:lvl>
    <w:lvl w:ilvl="8" w:tplc="FCCE0F18">
      <w:start w:val="1"/>
      <w:numFmt w:val="bullet"/>
      <w:lvlText w:val=""/>
      <w:lvlJc w:val="left"/>
      <w:pPr>
        <w:ind w:left="6480" w:hanging="360"/>
      </w:pPr>
      <w:rPr>
        <w:rFonts w:ascii="Wingdings" w:hAnsi="Wingdings" w:hint="default"/>
      </w:rPr>
    </w:lvl>
  </w:abstractNum>
  <w:abstractNum w:abstractNumId="3" w15:restartNumberingAfterBreak="0">
    <w:nsid w:val="19CBBD33"/>
    <w:multiLevelType w:val="hybridMultilevel"/>
    <w:tmpl w:val="FFFFFFFF"/>
    <w:lvl w:ilvl="0" w:tplc="C1BA8B7A">
      <w:start w:val="1"/>
      <w:numFmt w:val="bullet"/>
      <w:lvlText w:val=""/>
      <w:lvlJc w:val="left"/>
      <w:pPr>
        <w:ind w:left="720" w:hanging="360"/>
      </w:pPr>
      <w:rPr>
        <w:rFonts w:ascii="Symbol" w:hAnsi="Symbol" w:hint="default"/>
      </w:rPr>
    </w:lvl>
    <w:lvl w:ilvl="1" w:tplc="56A69BE2">
      <w:start w:val="1"/>
      <w:numFmt w:val="bullet"/>
      <w:lvlText w:val="o"/>
      <w:lvlJc w:val="left"/>
      <w:pPr>
        <w:ind w:left="1440" w:hanging="360"/>
      </w:pPr>
      <w:rPr>
        <w:rFonts w:ascii="Courier New" w:hAnsi="Courier New" w:hint="default"/>
      </w:rPr>
    </w:lvl>
    <w:lvl w:ilvl="2" w:tplc="9F9A898C">
      <w:start w:val="1"/>
      <w:numFmt w:val="bullet"/>
      <w:lvlText w:val=""/>
      <w:lvlJc w:val="left"/>
      <w:pPr>
        <w:ind w:left="2160" w:hanging="360"/>
      </w:pPr>
      <w:rPr>
        <w:rFonts w:ascii="Wingdings" w:hAnsi="Wingdings" w:hint="default"/>
      </w:rPr>
    </w:lvl>
    <w:lvl w:ilvl="3" w:tplc="572E12FC">
      <w:start w:val="1"/>
      <w:numFmt w:val="bullet"/>
      <w:lvlText w:val=""/>
      <w:lvlJc w:val="left"/>
      <w:pPr>
        <w:ind w:left="2880" w:hanging="360"/>
      </w:pPr>
      <w:rPr>
        <w:rFonts w:ascii="Symbol" w:hAnsi="Symbol" w:hint="default"/>
      </w:rPr>
    </w:lvl>
    <w:lvl w:ilvl="4" w:tplc="8BCA5746">
      <w:start w:val="1"/>
      <w:numFmt w:val="bullet"/>
      <w:lvlText w:val="o"/>
      <w:lvlJc w:val="left"/>
      <w:pPr>
        <w:ind w:left="3600" w:hanging="360"/>
      </w:pPr>
      <w:rPr>
        <w:rFonts w:ascii="Courier New" w:hAnsi="Courier New" w:hint="default"/>
      </w:rPr>
    </w:lvl>
    <w:lvl w:ilvl="5" w:tplc="816C6E30">
      <w:start w:val="1"/>
      <w:numFmt w:val="bullet"/>
      <w:lvlText w:val=""/>
      <w:lvlJc w:val="left"/>
      <w:pPr>
        <w:ind w:left="4320" w:hanging="360"/>
      </w:pPr>
      <w:rPr>
        <w:rFonts w:ascii="Wingdings" w:hAnsi="Wingdings" w:hint="default"/>
      </w:rPr>
    </w:lvl>
    <w:lvl w:ilvl="6" w:tplc="A01C034A">
      <w:start w:val="1"/>
      <w:numFmt w:val="bullet"/>
      <w:lvlText w:val=""/>
      <w:lvlJc w:val="left"/>
      <w:pPr>
        <w:ind w:left="5040" w:hanging="360"/>
      </w:pPr>
      <w:rPr>
        <w:rFonts w:ascii="Symbol" w:hAnsi="Symbol" w:hint="default"/>
      </w:rPr>
    </w:lvl>
    <w:lvl w:ilvl="7" w:tplc="9EA0E494">
      <w:start w:val="1"/>
      <w:numFmt w:val="bullet"/>
      <w:lvlText w:val="o"/>
      <w:lvlJc w:val="left"/>
      <w:pPr>
        <w:ind w:left="5760" w:hanging="360"/>
      </w:pPr>
      <w:rPr>
        <w:rFonts w:ascii="Courier New" w:hAnsi="Courier New" w:hint="default"/>
      </w:rPr>
    </w:lvl>
    <w:lvl w:ilvl="8" w:tplc="A39ADF2C">
      <w:start w:val="1"/>
      <w:numFmt w:val="bullet"/>
      <w:lvlText w:val=""/>
      <w:lvlJc w:val="left"/>
      <w:pPr>
        <w:ind w:left="6480" w:hanging="360"/>
      </w:pPr>
      <w:rPr>
        <w:rFonts w:ascii="Wingdings" w:hAnsi="Wingdings" w:hint="default"/>
      </w:rPr>
    </w:lvl>
  </w:abstractNum>
  <w:abstractNum w:abstractNumId="4" w15:restartNumberingAfterBreak="0">
    <w:nsid w:val="1E109287"/>
    <w:multiLevelType w:val="hybridMultilevel"/>
    <w:tmpl w:val="FFFFFFFF"/>
    <w:lvl w:ilvl="0" w:tplc="48D0BDBC">
      <w:start w:val="1"/>
      <w:numFmt w:val="bullet"/>
      <w:lvlText w:val=""/>
      <w:lvlJc w:val="left"/>
      <w:pPr>
        <w:ind w:left="720" w:hanging="360"/>
      </w:pPr>
      <w:rPr>
        <w:rFonts w:ascii="Symbol" w:hAnsi="Symbol" w:hint="default"/>
      </w:rPr>
    </w:lvl>
    <w:lvl w:ilvl="1" w:tplc="8B6C556A">
      <w:start w:val="1"/>
      <w:numFmt w:val="bullet"/>
      <w:lvlText w:val="o"/>
      <w:lvlJc w:val="left"/>
      <w:pPr>
        <w:ind w:left="1440" w:hanging="360"/>
      </w:pPr>
      <w:rPr>
        <w:rFonts w:ascii="Courier New" w:hAnsi="Courier New" w:hint="default"/>
      </w:rPr>
    </w:lvl>
    <w:lvl w:ilvl="2" w:tplc="5E041F96">
      <w:start w:val="1"/>
      <w:numFmt w:val="bullet"/>
      <w:lvlText w:val=""/>
      <w:lvlJc w:val="left"/>
      <w:pPr>
        <w:ind w:left="2160" w:hanging="360"/>
      </w:pPr>
      <w:rPr>
        <w:rFonts w:ascii="Wingdings" w:hAnsi="Wingdings" w:hint="default"/>
      </w:rPr>
    </w:lvl>
    <w:lvl w:ilvl="3" w:tplc="442E1752">
      <w:start w:val="1"/>
      <w:numFmt w:val="bullet"/>
      <w:lvlText w:val=""/>
      <w:lvlJc w:val="left"/>
      <w:pPr>
        <w:ind w:left="2880" w:hanging="360"/>
      </w:pPr>
      <w:rPr>
        <w:rFonts w:ascii="Symbol" w:hAnsi="Symbol" w:hint="default"/>
      </w:rPr>
    </w:lvl>
    <w:lvl w:ilvl="4" w:tplc="24ECE036">
      <w:start w:val="1"/>
      <w:numFmt w:val="bullet"/>
      <w:lvlText w:val="o"/>
      <w:lvlJc w:val="left"/>
      <w:pPr>
        <w:ind w:left="3600" w:hanging="360"/>
      </w:pPr>
      <w:rPr>
        <w:rFonts w:ascii="Courier New" w:hAnsi="Courier New" w:hint="default"/>
      </w:rPr>
    </w:lvl>
    <w:lvl w:ilvl="5" w:tplc="08DC2B88">
      <w:start w:val="1"/>
      <w:numFmt w:val="bullet"/>
      <w:lvlText w:val=""/>
      <w:lvlJc w:val="left"/>
      <w:pPr>
        <w:ind w:left="4320" w:hanging="360"/>
      </w:pPr>
      <w:rPr>
        <w:rFonts w:ascii="Wingdings" w:hAnsi="Wingdings" w:hint="default"/>
      </w:rPr>
    </w:lvl>
    <w:lvl w:ilvl="6" w:tplc="735CF2EC">
      <w:start w:val="1"/>
      <w:numFmt w:val="bullet"/>
      <w:lvlText w:val=""/>
      <w:lvlJc w:val="left"/>
      <w:pPr>
        <w:ind w:left="5040" w:hanging="360"/>
      </w:pPr>
      <w:rPr>
        <w:rFonts w:ascii="Symbol" w:hAnsi="Symbol" w:hint="default"/>
      </w:rPr>
    </w:lvl>
    <w:lvl w:ilvl="7" w:tplc="EDF42D2C">
      <w:start w:val="1"/>
      <w:numFmt w:val="bullet"/>
      <w:lvlText w:val="o"/>
      <w:lvlJc w:val="left"/>
      <w:pPr>
        <w:ind w:left="5760" w:hanging="360"/>
      </w:pPr>
      <w:rPr>
        <w:rFonts w:ascii="Courier New" w:hAnsi="Courier New" w:hint="default"/>
      </w:rPr>
    </w:lvl>
    <w:lvl w:ilvl="8" w:tplc="4C76C886">
      <w:start w:val="1"/>
      <w:numFmt w:val="bullet"/>
      <w:lvlText w:val=""/>
      <w:lvlJc w:val="left"/>
      <w:pPr>
        <w:ind w:left="6480" w:hanging="360"/>
      </w:pPr>
      <w:rPr>
        <w:rFonts w:ascii="Wingdings" w:hAnsi="Wingdings" w:hint="default"/>
      </w:rPr>
    </w:lvl>
  </w:abstractNum>
  <w:abstractNum w:abstractNumId="5" w15:restartNumberingAfterBreak="0">
    <w:nsid w:val="1F55BA62"/>
    <w:multiLevelType w:val="hybridMultilevel"/>
    <w:tmpl w:val="FFFFFFFF"/>
    <w:lvl w:ilvl="0" w:tplc="7DCEA792">
      <w:start w:val="1"/>
      <w:numFmt w:val="bullet"/>
      <w:lvlText w:val=""/>
      <w:lvlJc w:val="left"/>
      <w:pPr>
        <w:ind w:left="720" w:hanging="360"/>
      </w:pPr>
      <w:rPr>
        <w:rFonts w:ascii="Symbol" w:hAnsi="Symbol" w:hint="default"/>
      </w:rPr>
    </w:lvl>
    <w:lvl w:ilvl="1" w:tplc="F67CA45E">
      <w:start w:val="1"/>
      <w:numFmt w:val="bullet"/>
      <w:lvlText w:val="o"/>
      <w:lvlJc w:val="left"/>
      <w:pPr>
        <w:ind w:left="1440" w:hanging="360"/>
      </w:pPr>
      <w:rPr>
        <w:rFonts w:ascii="Courier New" w:hAnsi="Courier New" w:hint="default"/>
      </w:rPr>
    </w:lvl>
    <w:lvl w:ilvl="2" w:tplc="43C670BC">
      <w:start w:val="1"/>
      <w:numFmt w:val="bullet"/>
      <w:lvlText w:val=""/>
      <w:lvlJc w:val="left"/>
      <w:pPr>
        <w:ind w:left="2160" w:hanging="360"/>
      </w:pPr>
      <w:rPr>
        <w:rFonts w:ascii="Wingdings" w:hAnsi="Wingdings" w:hint="default"/>
      </w:rPr>
    </w:lvl>
    <w:lvl w:ilvl="3" w:tplc="6B08A006">
      <w:start w:val="1"/>
      <w:numFmt w:val="bullet"/>
      <w:lvlText w:val=""/>
      <w:lvlJc w:val="left"/>
      <w:pPr>
        <w:ind w:left="2880" w:hanging="360"/>
      </w:pPr>
      <w:rPr>
        <w:rFonts w:ascii="Symbol" w:hAnsi="Symbol" w:hint="default"/>
      </w:rPr>
    </w:lvl>
    <w:lvl w:ilvl="4" w:tplc="9990B1F8">
      <w:start w:val="1"/>
      <w:numFmt w:val="bullet"/>
      <w:lvlText w:val="o"/>
      <w:lvlJc w:val="left"/>
      <w:pPr>
        <w:ind w:left="3600" w:hanging="360"/>
      </w:pPr>
      <w:rPr>
        <w:rFonts w:ascii="Courier New" w:hAnsi="Courier New" w:hint="default"/>
      </w:rPr>
    </w:lvl>
    <w:lvl w:ilvl="5" w:tplc="033EBAE2">
      <w:start w:val="1"/>
      <w:numFmt w:val="bullet"/>
      <w:lvlText w:val=""/>
      <w:lvlJc w:val="left"/>
      <w:pPr>
        <w:ind w:left="4320" w:hanging="360"/>
      </w:pPr>
      <w:rPr>
        <w:rFonts w:ascii="Wingdings" w:hAnsi="Wingdings" w:hint="default"/>
      </w:rPr>
    </w:lvl>
    <w:lvl w:ilvl="6" w:tplc="02D27A9C">
      <w:start w:val="1"/>
      <w:numFmt w:val="bullet"/>
      <w:lvlText w:val=""/>
      <w:lvlJc w:val="left"/>
      <w:pPr>
        <w:ind w:left="5040" w:hanging="360"/>
      </w:pPr>
      <w:rPr>
        <w:rFonts w:ascii="Symbol" w:hAnsi="Symbol" w:hint="default"/>
      </w:rPr>
    </w:lvl>
    <w:lvl w:ilvl="7" w:tplc="27EE5238">
      <w:start w:val="1"/>
      <w:numFmt w:val="bullet"/>
      <w:lvlText w:val="o"/>
      <w:lvlJc w:val="left"/>
      <w:pPr>
        <w:ind w:left="5760" w:hanging="360"/>
      </w:pPr>
      <w:rPr>
        <w:rFonts w:ascii="Courier New" w:hAnsi="Courier New" w:hint="default"/>
      </w:rPr>
    </w:lvl>
    <w:lvl w:ilvl="8" w:tplc="8A929762">
      <w:start w:val="1"/>
      <w:numFmt w:val="bullet"/>
      <w:lvlText w:val=""/>
      <w:lvlJc w:val="left"/>
      <w:pPr>
        <w:ind w:left="6480" w:hanging="360"/>
      </w:pPr>
      <w:rPr>
        <w:rFonts w:ascii="Wingdings" w:hAnsi="Wingdings" w:hint="default"/>
      </w:rPr>
    </w:lvl>
  </w:abstractNum>
  <w:abstractNum w:abstractNumId="6" w15:restartNumberingAfterBreak="0">
    <w:nsid w:val="28686966"/>
    <w:multiLevelType w:val="multilevel"/>
    <w:tmpl w:val="702EED4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2DE85F7E"/>
    <w:multiLevelType w:val="multilevel"/>
    <w:tmpl w:val="7DE080A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31F4C9FB"/>
    <w:multiLevelType w:val="hybridMultilevel"/>
    <w:tmpl w:val="FFFFFFFF"/>
    <w:lvl w:ilvl="0" w:tplc="33F48820">
      <w:start w:val="1"/>
      <w:numFmt w:val="bullet"/>
      <w:lvlText w:val=""/>
      <w:lvlJc w:val="left"/>
      <w:pPr>
        <w:ind w:left="720" w:hanging="360"/>
      </w:pPr>
      <w:rPr>
        <w:rFonts w:ascii="Symbol" w:hAnsi="Symbol" w:hint="default"/>
      </w:rPr>
    </w:lvl>
    <w:lvl w:ilvl="1" w:tplc="9E0CCDF0">
      <w:start w:val="1"/>
      <w:numFmt w:val="bullet"/>
      <w:lvlText w:val="o"/>
      <w:lvlJc w:val="left"/>
      <w:pPr>
        <w:ind w:left="1440" w:hanging="360"/>
      </w:pPr>
      <w:rPr>
        <w:rFonts w:ascii="Courier New" w:hAnsi="Courier New" w:hint="default"/>
      </w:rPr>
    </w:lvl>
    <w:lvl w:ilvl="2" w:tplc="0374DA7E">
      <w:start w:val="1"/>
      <w:numFmt w:val="bullet"/>
      <w:lvlText w:val=""/>
      <w:lvlJc w:val="left"/>
      <w:pPr>
        <w:ind w:left="2160" w:hanging="360"/>
      </w:pPr>
      <w:rPr>
        <w:rFonts w:ascii="Wingdings" w:hAnsi="Wingdings" w:hint="default"/>
      </w:rPr>
    </w:lvl>
    <w:lvl w:ilvl="3" w:tplc="D1B6C50C">
      <w:start w:val="1"/>
      <w:numFmt w:val="bullet"/>
      <w:lvlText w:val=""/>
      <w:lvlJc w:val="left"/>
      <w:pPr>
        <w:ind w:left="2880" w:hanging="360"/>
      </w:pPr>
      <w:rPr>
        <w:rFonts w:ascii="Symbol" w:hAnsi="Symbol" w:hint="default"/>
      </w:rPr>
    </w:lvl>
    <w:lvl w:ilvl="4" w:tplc="EA461A1A">
      <w:start w:val="1"/>
      <w:numFmt w:val="bullet"/>
      <w:lvlText w:val="o"/>
      <w:lvlJc w:val="left"/>
      <w:pPr>
        <w:ind w:left="3600" w:hanging="360"/>
      </w:pPr>
      <w:rPr>
        <w:rFonts w:ascii="Courier New" w:hAnsi="Courier New" w:hint="default"/>
      </w:rPr>
    </w:lvl>
    <w:lvl w:ilvl="5" w:tplc="C46E50C2">
      <w:start w:val="1"/>
      <w:numFmt w:val="bullet"/>
      <w:lvlText w:val=""/>
      <w:lvlJc w:val="left"/>
      <w:pPr>
        <w:ind w:left="4320" w:hanging="360"/>
      </w:pPr>
      <w:rPr>
        <w:rFonts w:ascii="Wingdings" w:hAnsi="Wingdings" w:hint="default"/>
      </w:rPr>
    </w:lvl>
    <w:lvl w:ilvl="6" w:tplc="731693C6">
      <w:start w:val="1"/>
      <w:numFmt w:val="bullet"/>
      <w:lvlText w:val=""/>
      <w:lvlJc w:val="left"/>
      <w:pPr>
        <w:ind w:left="5040" w:hanging="360"/>
      </w:pPr>
      <w:rPr>
        <w:rFonts w:ascii="Symbol" w:hAnsi="Symbol" w:hint="default"/>
      </w:rPr>
    </w:lvl>
    <w:lvl w:ilvl="7" w:tplc="796A75F4">
      <w:start w:val="1"/>
      <w:numFmt w:val="bullet"/>
      <w:lvlText w:val="o"/>
      <w:lvlJc w:val="left"/>
      <w:pPr>
        <w:ind w:left="5760" w:hanging="360"/>
      </w:pPr>
      <w:rPr>
        <w:rFonts w:ascii="Courier New" w:hAnsi="Courier New" w:hint="default"/>
      </w:rPr>
    </w:lvl>
    <w:lvl w:ilvl="8" w:tplc="8ED290C0">
      <w:start w:val="1"/>
      <w:numFmt w:val="bullet"/>
      <w:lvlText w:val=""/>
      <w:lvlJc w:val="left"/>
      <w:pPr>
        <w:ind w:left="6480" w:hanging="360"/>
      </w:pPr>
      <w:rPr>
        <w:rFonts w:ascii="Wingdings" w:hAnsi="Wingdings" w:hint="default"/>
      </w:rPr>
    </w:lvl>
  </w:abstractNum>
  <w:abstractNum w:abstractNumId="9" w15:restartNumberingAfterBreak="0">
    <w:nsid w:val="3C391B61"/>
    <w:multiLevelType w:val="hybridMultilevel"/>
    <w:tmpl w:val="FFFFFFFF"/>
    <w:lvl w:ilvl="0" w:tplc="9F3C70FA">
      <w:start w:val="1"/>
      <w:numFmt w:val="bullet"/>
      <w:lvlText w:val=""/>
      <w:lvlJc w:val="left"/>
      <w:pPr>
        <w:ind w:left="720" w:hanging="360"/>
      </w:pPr>
      <w:rPr>
        <w:rFonts w:ascii="Symbol" w:hAnsi="Symbol" w:hint="default"/>
      </w:rPr>
    </w:lvl>
    <w:lvl w:ilvl="1" w:tplc="A00EA4DE">
      <w:start w:val="1"/>
      <w:numFmt w:val="bullet"/>
      <w:lvlText w:val="o"/>
      <w:lvlJc w:val="left"/>
      <w:pPr>
        <w:ind w:left="1440" w:hanging="360"/>
      </w:pPr>
      <w:rPr>
        <w:rFonts w:ascii="Courier New" w:hAnsi="Courier New" w:hint="default"/>
      </w:rPr>
    </w:lvl>
    <w:lvl w:ilvl="2" w:tplc="85D84EAA">
      <w:start w:val="1"/>
      <w:numFmt w:val="bullet"/>
      <w:lvlText w:val=""/>
      <w:lvlJc w:val="left"/>
      <w:pPr>
        <w:ind w:left="2160" w:hanging="360"/>
      </w:pPr>
      <w:rPr>
        <w:rFonts w:ascii="Wingdings" w:hAnsi="Wingdings" w:hint="default"/>
      </w:rPr>
    </w:lvl>
    <w:lvl w:ilvl="3" w:tplc="302210C2">
      <w:start w:val="1"/>
      <w:numFmt w:val="bullet"/>
      <w:lvlText w:val=""/>
      <w:lvlJc w:val="left"/>
      <w:pPr>
        <w:ind w:left="2880" w:hanging="360"/>
      </w:pPr>
      <w:rPr>
        <w:rFonts w:ascii="Symbol" w:hAnsi="Symbol" w:hint="default"/>
      </w:rPr>
    </w:lvl>
    <w:lvl w:ilvl="4" w:tplc="40E86806">
      <w:start w:val="1"/>
      <w:numFmt w:val="bullet"/>
      <w:lvlText w:val="o"/>
      <w:lvlJc w:val="left"/>
      <w:pPr>
        <w:ind w:left="3600" w:hanging="360"/>
      </w:pPr>
      <w:rPr>
        <w:rFonts w:ascii="Courier New" w:hAnsi="Courier New" w:hint="default"/>
      </w:rPr>
    </w:lvl>
    <w:lvl w:ilvl="5" w:tplc="27461F10">
      <w:start w:val="1"/>
      <w:numFmt w:val="bullet"/>
      <w:lvlText w:val=""/>
      <w:lvlJc w:val="left"/>
      <w:pPr>
        <w:ind w:left="4320" w:hanging="360"/>
      </w:pPr>
      <w:rPr>
        <w:rFonts w:ascii="Wingdings" w:hAnsi="Wingdings" w:hint="default"/>
      </w:rPr>
    </w:lvl>
    <w:lvl w:ilvl="6" w:tplc="FBC8A9DE">
      <w:start w:val="1"/>
      <w:numFmt w:val="bullet"/>
      <w:lvlText w:val=""/>
      <w:lvlJc w:val="left"/>
      <w:pPr>
        <w:ind w:left="5040" w:hanging="360"/>
      </w:pPr>
      <w:rPr>
        <w:rFonts w:ascii="Symbol" w:hAnsi="Symbol" w:hint="default"/>
      </w:rPr>
    </w:lvl>
    <w:lvl w:ilvl="7" w:tplc="1738063E">
      <w:start w:val="1"/>
      <w:numFmt w:val="bullet"/>
      <w:lvlText w:val="o"/>
      <w:lvlJc w:val="left"/>
      <w:pPr>
        <w:ind w:left="5760" w:hanging="360"/>
      </w:pPr>
      <w:rPr>
        <w:rFonts w:ascii="Courier New" w:hAnsi="Courier New" w:hint="default"/>
      </w:rPr>
    </w:lvl>
    <w:lvl w:ilvl="8" w:tplc="E1E22CDC">
      <w:start w:val="1"/>
      <w:numFmt w:val="bullet"/>
      <w:lvlText w:val=""/>
      <w:lvlJc w:val="left"/>
      <w:pPr>
        <w:ind w:left="6480" w:hanging="360"/>
      </w:pPr>
      <w:rPr>
        <w:rFonts w:ascii="Wingdings" w:hAnsi="Wingdings" w:hint="default"/>
      </w:rPr>
    </w:lvl>
  </w:abstractNum>
  <w:abstractNum w:abstractNumId="10" w15:restartNumberingAfterBreak="0">
    <w:nsid w:val="43FB34AF"/>
    <w:multiLevelType w:val="hybridMultilevel"/>
    <w:tmpl w:val="FFFFFFFF"/>
    <w:lvl w:ilvl="0" w:tplc="31525BE0">
      <w:start w:val="1"/>
      <w:numFmt w:val="bullet"/>
      <w:lvlText w:val=""/>
      <w:lvlJc w:val="left"/>
      <w:pPr>
        <w:ind w:left="720" w:hanging="360"/>
      </w:pPr>
      <w:rPr>
        <w:rFonts w:ascii="Symbol" w:hAnsi="Symbol" w:hint="default"/>
      </w:rPr>
    </w:lvl>
    <w:lvl w:ilvl="1" w:tplc="3D9E5FA0">
      <w:start w:val="1"/>
      <w:numFmt w:val="bullet"/>
      <w:lvlText w:val="o"/>
      <w:lvlJc w:val="left"/>
      <w:pPr>
        <w:ind w:left="1440" w:hanging="360"/>
      </w:pPr>
      <w:rPr>
        <w:rFonts w:ascii="Courier New" w:hAnsi="Courier New" w:hint="default"/>
      </w:rPr>
    </w:lvl>
    <w:lvl w:ilvl="2" w:tplc="0212B5BE">
      <w:start w:val="1"/>
      <w:numFmt w:val="bullet"/>
      <w:lvlText w:val=""/>
      <w:lvlJc w:val="left"/>
      <w:pPr>
        <w:ind w:left="2160" w:hanging="360"/>
      </w:pPr>
      <w:rPr>
        <w:rFonts w:ascii="Wingdings" w:hAnsi="Wingdings" w:hint="default"/>
      </w:rPr>
    </w:lvl>
    <w:lvl w:ilvl="3" w:tplc="C1B2707A">
      <w:start w:val="1"/>
      <w:numFmt w:val="bullet"/>
      <w:lvlText w:val=""/>
      <w:lvlJc w:val="left"/>
      <w:pPr>
        <w:ind w:left="2880" w:hanging="360"/>
      </w:pPr>
      <w:rPr>
        <w:rFonts w:ascii="Symbol" w:hAnsi="Symbol" w:hint="default"/>
      </w:rPr>
    </w:lvl>
    <w:lvl w:ilvl="4" w:tplc="984AB886">
      <w:start w:val="1"/>
      <w:numFmt w:val="bullet"/>
      <w:lvlText w:val="o"/>
      <w:lvlJc w:val="left"/>
      <w:pPr>
        <w:ind w:left="3600" w:hanging="360"/>
      </w:pPr>
      <w:rPr>
        <w:rFonts w:ascii="Courier New" w:hAnsi="Courier New" w:hint="default"/>
      </w:rPr>
    </w:lvl>
    <w:lvl w:ilvl="5" w:tplc="6ECCEF0C">
      <w:start w:val="1"/>
      <w:numFmt w:val="bullet"/>
      <w:lvlText w:val=""/>
      <w:lvlJc w:val="left"/>
      <w:pPr>
        <w:ind w:left="4320" w:hanging="360"/>
      </w:pPr>
      <w:rPr>
        <w:rFonts w:ascii="Wingdings" w:hAnsi="Wingdings" w:hint="default"/>
      </w:rPr>
    </w:lvl>
    <w:lvl w:ilvl="6" w:tplc="61D48F12">
      <w:start w:val="1"/>
      <w:numFmt w:val="bullet"/>
      <w:lvlText w:val=""/>
      <w:lvlJc w:val="left"/>
      <w:pPr>
        <w:ind w:left="5040" w:hanging="360"/>
      </w:pPr>
      <w:rPr>
        <w:rFonts w:ascii="Symbol" w:hAnsi="Symbol" w:hint="default"/>
      </w:rPr>
    </w:lvl>
    <w:lvl w:ilvl="7" w:tplc="1148599E">
      <w:start w:val="1"/>
      <w:numFmt w:val="bullet"/>
      <w:lvlText w:val="o"/>
      <w:lvlJc w:val="left"/>
      <w:pPr>
        <w:ind w:left="5760" w:hanging="360"/>
      </w:pPr>
      <w:rPr>
        <w:rFonts w:ascii="Courier New" w:hAnsi="Courier New" w:hint="default"/>
      </w:rPr>
    </w:lvl>
    <w:lvl w:ilvl="8" w:tplc="8984036A">
      <w:start w:val="1"/>
      <w:numFmt w:val="bullet"/>
      <w:lvlText w:val=""/>
      <w:lvlJc w:val="left"/>
      <w:pPr>
        <w:ind w:left="6480" w:hanging="360"/>
      </w:pPr>
      <w:rPr>
        <w:rFonts w:ascii="Wingdings" w:hAnsi="Wingdings" w:hint="default"/>
      </w:rPr>
    </w:lvl>
  </w:abstractNum>
  <w:abstractNum w:abstractNumId="11" w15:restartNumberingAfterBreak="0">
    <w:nsid w:val="45EE3CD9"/>
    <w:multiLevelType w:val="hybridMultilevel"/>
    <w:tmpl w:val="FFFFFFFF"/>
    <w:lvl w:ilvl="0" w:tplc="C494E6D0">
      <w:start w:val="1"/>
      <w:numFmt w:val="bullet"/>
      <w:lvlText w:val=""/>
      <w:lvlJc w:val="left"/>
      <w:pPr>
        <w:ind w:left="720" w:hanging="360"/>
      </w:pPr>
      <w:rPr>
        <w:rFonts w:ascii="Symbol" w:hAnsi="Symbol" w:hint="default"/>
      </w:rPr>
    </w:lvl>
    <w:lvl w:ilvl="1" w:tplc="723A8A2C">
      <w:start w:val="1"/>
      <w:numFmt w:val="bullet"/>
      <w:lvlText w:val="o"/>
      <w:lvlJc w:val="left"/>
      <w:pPr>
        <w:ind w:left="1440" w:hanging="360"/>
      </w:pPr>
      <w:rPr>
        <w:rFonts w:ascii="Courier New" w:hAnsi="Courier New" w:hint="default"/>
      </w:rPr>
    </w:lvl>
    <w:lvl w:ilvl="2" w:tplc="59543F0A">
      <w:start w:val="1"/>
      <w:numFmt w:val="bullet"/>
      <w:lvlText w:val=""/>
      <w:lvlJc w:val="left"/>
      <w:pPr>
        <w:ind w:left="2160" w:hanging="360"/>
      </w:pPr>
      <w:rPr>
        <w:rFonts w:ascii="Wingdings" w:hAnsi="Wingdings" w:hint="default"/>
      </w:rPr>
    </w:lvl>
    <w:lvl w:ilvl="3" w:tplc="CDE678A0">
      <w:start w:val="1"/>
      <w:numFmt w:val="bullet"/>
      <w:lvlText w:val=""/>
      <w:lvlJc w:val="left"/>
      <w:pPr>
        <w:ind w:left="2880" w:hanging="360"/>
      </w:pPr>
      <w:rPr>
        <w:rFonts w:ascii="Symbol" w:hAnsi="Symbol" w:hint="default"/>
      </w:rPr>
    </w:lvl>
    <w:lvl w:ilvl="4" w:tplc="0170902E">
      <w:start w:val="1"/>
      <w:numFmt w:val="bullet"/>
      <w:lvlText w:val="o"/>
      <w:lvlJc w:val="left"/>
      <w:pPr>
        <w:ind w:left="3600" w:hanging="360"/>
      </w:pPr>
      <w:rPr>
        <w:rFonts w:ascii="Courier New" w:hAnsi="Courier New" w:hint="default"/>
      </w:rPr>
    </w:lvl>
    <w:lvl w:ilvl="5" w:tplc="BEDA565C">
      <w:start w:val="1"/>
      <w:numFmt w:val="bullet"/>
      <w:lvlText w:val=""/>
      <w:lvlJc w:val="left"/>
      <w:pPr>
        <w:ind w:left="4320" w:hanging="360"/>
      </w:pPr>
      <w:rPr>
        <w:rFonts w:ascii="Wingdings" w:hAnsi="Wingdings" w:hint="default"/>
      </w:rPr>
    </w:lvl>
    <w:lvl w:ilvl="6" w:tplc="6414CC30">
      <w:start w:val="1"/>
      <w:numFmt w:val="bullet"/>
      <w:lvlText w:val=""/>
      <w:lvlJc w:val="left"/>
      <w:pPr>
        <w:ind w:left="5040" w:hanging="360"/>
      </w:pPr>
      <w:rPr>
        <w:rFonts w:ascii="Symbol" w:hAnsi="Symbol" w:hint="default"/>
      </w:rPr>
    </w:lvl>
    <w:lvl w:ilvl="7" w:tplc="E9029C38">
      <w:start w:val="1"/>
      <w:numFmt w:val="bullet"/>
      <w:lvlText w:val="o"/>
      <w:lvlJc w:val="left"/>
      <w:pPr>
        <w:ind w:left="5760" w:hanging="360"/>
      </w:pPr>
      <w:rPr>
        <w:rFonts w:ascii="Courier New" w:hAnsi="Courier New" w:hint="default"/>
      </w:rPr>
    </w:lvl>
    <w:lvl w:ilvl="8" w:tplc="BAD898F6">
      <w:start w:val="1"/>
      <w:numFmt w:val="bullet"/>
      <w:lvlText w:val=""/>
      <w:lvlJc w:val="left"/>
      <w:pPr>
        <w:ind w:left="6480" w:hanging="360"/>
      </w:pPr>
      <w:rPr>
        <w:rFonts w:ascii="Wingdings" w:hAnsi="Wingdings" w:hint="default"/>
      </w:rPr>
    </w:lvl>
  </w:abstractNum>
  <w:abstractNum w:abstractNumId="12" w15:restartNumberingAfterBreak="0">
    <w:nsid w:val="4E7DF777"/>
    <w:multiLevelType w:val="hybridMultilevel"/>
    <w:tmpl w:val="FFFFFFFF"/>
    <w:lvl w:ilvl="0" w:tplc="E7EC08A0">
      <w:start w:val="1"/>
      <w:numFmt w:val="bullet"/>
      <w:lvlText w:val=""/>
      <w:lvlJc w:val="left"/>
      <w:pPr>
        <w:ind w:left="720" w:hanging="360"/>
      </w:pPr>
      <w:rPr>
        <w:rFonts w:ascii="Symbol" w:hAnsi="Symbol" w:hint="default"/>
      </w:rPr>
    </w:lvl>
    <w:lvl w:ilvl="1" w:tplc="47F8842A">
      <w:start w:val="1"/>
      <w:numFmt w:val="bullet"/>
      <w:lvlText w:val="o"/>
      <w:lvlJc w:val="left"/>
      <w:pPr>
        <w:ind w:left="1440" w:hanging="360"/>
      </w:pPr>
      <w:rPr>
        <w:rFonts w:ascii="Courier New" w:hAnsi="Courier New" w:hint="default"/>
      </w:rPr>
    </w:lvl>
    <w:lvl w:ilvl="2" w:tplc="9FDC4906">
      <w:start w:val="1"/>
      <w:numFmt w:val="bullet"/>
      <w:lvlText w:val=""/>
      <w:lvlJc w:val="left"/>
      <w:pPr>
        <w:ind w:left="2160" w:hanging="360"/>
      </w:pPr>
      <w:rPr>
        <w:rFonts w:ascii="Wingdings" w:hAnsi="Wingdings" w:hint="default"/>
      </w:rPr>
    </w:lvl>
    <w:lvl w:ilvl="3" w:tplc="C53C16D0">
      <w:start w:val="1"/>
      <w:numFmt w:val="bullet"/>
      <w:lvlText w:val=""/>
      <w:lvlJc w:val="left"/>
      <w:pPr>
        <w:ind w:left="2880" w:hanging="360"/>
      </w:pPr>
      <w:rPr>
        <w:rFonts w:ascii="Symbol" w:hAnsi="Symbol" w:hint="default"/>
      </w:rPr>
    </w:lvl>
    <w:lvl w:ilvl="4" w:tplc="986848F6">
      <w:start w:val="1"/>
      <w:numFmt w:val="bullet"/>
      <w:lvlText w:val="o"/>
      <w:lvlJc w:val="left"/>
      <w:pPr>
        <w:ind w:left="3600" w:hanging="360"/>
      </w:pPr>
      <w:rPr>
        <w:rFonts w:ascii="Courier New" w:hAnsi="Courier New" w:hint="default"/>
      </w:rPr>
    </w:lvl>
    <w:lvl w:ilvl="5" w:tplc="80E2EE64">
      <w:start w:val="1"/>
      <w:numFmt w:val="bullet"/>
      <w:lvlText w:val=""/>
      <w:lvlJc w:val="left"/>
      <w:pPr>
        <w:ind w:left="4320" w:hanging="360"/>
      </w:pPr>
      <w:rPr>
        <w:rFonts w:ascii="Wingdings" w:hAnsi="Wingdings" w:hint="default"/>
      </w:rPr>
    </w:lvl>
    <w:lvl w:ilvl="6" w:tplc="245EB18E">
      <w:start w:val="1"/>
      <w:numFmt w:val="bullet"/>
      <w:lvlText w:val=""/>
      <w:lvlJc w:val="left"/>
      <w:pPr>
        <w:ind w:left="5040" w:hanging="360"/>
      </w:pPr>
      <w:rPr>
        <w:rFonts w:ascii="Symbol" w:hAnsi="Symbol" w:hint="default"/>
      </w:rPr>
    </w:lvl>
    <w:lvl w:ilvl="7" w:tplc="0B7854EC">
      <w:start w:val="1"/>
      <w:numFmt w:val="bullet"/>
      <w:lvlText w:val="o"/>
      <w:lvlJc w:val="left"/>
      <w:pPr>
        <w:ind w:left="5760" w:hanging="360"/>
      </w:pPr>
      <w:rPr>
        <w:rFonts w:ascii="Courier New" w:hAnsi="Courier New" w:hint="default"/>
      </w:rPr>
    </w:lvl>
    <w:lvl w:ilvl="8" w:tplc="7568786E">
      <w:start w:val="1"/>
      <w:numFmt w:val="bullet"/>
      <w:lvlText w:val=""/>
      <w:lvlJc w:val="left"/>
      <w:pPr>
        <w:ind w:left="6480" w:hanging="360"/>
      </w:pPr>
      <w:rPr>
        <w:rFonts w:ascii="Wingdings" w:hAnsi="Wingdings" w:hint="default"/>
      </w:rPr>
    </w:lvl>
  </w:abstractNum>
  <w:abstractNum w:abstractNumId="13" w15:restartNumberingAfterBreak="0">
    <w:nsid w:val="553B3C00"/>
    <w:multiLevelType w:val="hybridMultilevel"/>
    <w:tmpl w:val="FFFFFFFF"/>
    <w:lvl w:ilvl="0" w:tplc="CFFA3510">
      <w:start w:val="1"/>
      <w:numFmt w:val="bullet"/>
      <w:lvlText w:val=""/>
      <w:lvlJc w:val="left"/>
      <w:pPr>
        <w:ind w:left="720" w:hanging="360"/>
      </w:pPr>
      <w:rPr>
        <w:rFonts w:ascii="Symbol" w:hAnsi="Symbol" w:hint="default"/>
      </w:rPr>
    </w:lvl>
    <w:lvl w:ilvl="1" w:tplc="30B29C1E">
      <w:start w:val="1"/>
      <w:numFmt w:val="bullet"/>
      <w:lvlText w:val="o"/>
      <w:lvlJc w:val="left"/>
      <w:pPr>
        <w:ind w:left="1440" w:hanging="360"/>
      </w:pPr>
      <w:rPr>
        <w:rFonts w:ascii="Courier New" w:hAnsi="Courier New" w:hint="default"/>
      </w:rPr>
    </w:lvl>
    <w:lvl w:ilvl="2" w:tplc="9204276E">
      <w:start w:val="1"/>
      <w:numFmt w:val="bullet"/>
      <w:lvlText w:val=""/>
      <w:lvlJc w:val="left"/>
      <w:pPr>
        <w:ind w:left="2160" w:hanging="360"/>
      </w:pPr>
      <w:rPr>
        <w:rFonts w:ascii="Wingdings" w:hAnsi="Wingdings" w:hint="default"/>
      </w:rPr>
    </w:lvl>
    <w:lvl w:ilvl="3" w:tplc="27322062">
      <w:start w:val="1"/>
      <w:numFmt w:val="bullet"/>
      <w:lvlText w:val=""/>
      <w:lvlJc w:val="left"/>
      <w:pPr>
        <w:ind w:left="2880" w:hanging="360"/>
      </w:pPr>
      <w:rPr>
        <w:rFonts w:ascii="Symbol" w:hAnsi="Symbol" w:hint="default"/>
      </w:rPr>
    </w:lvl>
    <w:lvl w:ilvl="4" w:tplc="CCEC0D06">
      <w:start w:val="1"/>
      <w:numFmt w:val="bullet"/>
      <w:lvlText w:val="o"/>
      <w:lvlJc w:val="left"/>
      <w:pPr>
        <w:ind w:left="3600" w:hanging="360"/>
      </w:pPr>
      <w:rPr>
        <w:rFonts w:ascii="Courier New" w:hAnsi="Courier New" w:hint="default"/>
      </w:rPr>
    </w:lvl>
    <w:lvl w:ilvl="5" w:tplc="15F83008">
      <w:start w:val="1"/>
      <w:numFmt w:val="bullet"/>
      <w:lvlText w:val=""/>
      <w:lvlJc w:val="left"/>
      <w:pPr>
        <w:ind w:left="4320" w:hanging="360"/>
      </w:pPr>
      <w:rPr>
        <w:rFonts w:ascii="Wingdings" w:hAnsi="Wingdings" w:hint="default"/>
      </w:rPr>
    </w:lvl>
    <w:lvl w:ilvl="6" w:tplc="0496314C">
      <w:start w:val="1"/>
      <w:numFmt w:val="bullet"/>
      <w:lvlText w:val=""/>
      <w:lvlJc w:val="left"/>
      <w:pPr>
        <w:ind w:left="5040" w:hanging="360"/>
      </w:pPr>
      <w:rPr>
        <w:rFonts w:ascii="Symbol" w:hAnsi="Symbol" w:hint="default"/>
      </w:rPr>
    </w:lvl>
    <w:lvl w:ilvl="7" w:tplc="9E56F3CC">
      <w:start w:val="1"/>
      <w:numFmt w:val="bullet"/>
      <w:lvlText w:val="o"/>
      <w:lvlJc w:val="left"/>
      <w:pPr>
        <w:ind w:left="5760" w:hanging="360"/>
      </w:pPr>
      <w:rPr>
        <w:rFonts w:ascii="Courier New" w:hAnsi="Courier New" w:hint="default"/>
      </w:rPr>
    </w:lvl>
    <w:lvl w:ilvl="8" w:tplc="952E81D8">
      <w:start w:val="1"/>
      <w:numFmt w:val="bullet"/>
      <w:lvlText w:val=""/>
      <w:lvlJc w:val="left"/>
      <w:pPr>
        <w:ind w:left="6480" w:hanging="360"/>
      </w:pPr>
      <w:rPr>
        <w:rFonts w:ascii="Wingdings" w:hAnsi="Wingdings" w:hint="default"/>
      </w:rPr>
    </w:lvl>
  </w:abstractNum>
  <w:abstractNum w:abstractNumId="14" w15:restartNumberingAfterBreak="0">
    <w:nsid w:val="5B260F41"/>
    <w:multiLevelType w:val="hybridMultilevel"/>
    <w:tmpl w:val="FFFFFFFF"/>
    <w:lvl w:ilvl="0" w:tplc="8C16C6F8">
      <w:start w:val="1"/>
      <w:numFmt w:val="bullet"/>
      <w:lvlText w:val=""/>
      <w:lvlJc w:val="left"/>
      <w:pPr>
        <w:ind w:left="720" w:hanging="360"/>
      </w:pPr>
      <w:rPr>
        <w:rFonts w:ascii="Symbol" w:hAnsi="Symbol" w:hint="default"/>
      </w:rPr>
    </w:lvl>
    <w:lvl w:ilvl="1" w:tplc="CB483ED2">
      <w:start w:val="1"/>
      <w:numFmt w:val="bullet"/>
      <w:lvlText w:val="o"/>
      <w:lvlJc w:val="left"/>
      <w:pPr>
        <w:ind w:left="1440" w:hanging="360"/>
      </w:pPr>
      <w:rPr>
        <w:rFonts w:ascii="Courier New" w:hAnsi="Courier New" w:hint="default"/>
      </w:rPr>
    </w:lvl>
    <w:lvl w:ilvl="2" w:tplc="610ED3A6">
      <w:start w:val="1"/>
      <w:numFmt w:val="bullet"/>
      <w:lvlText w:val=""/>
      <w:lvlJc w:val="left"/>
      <w:pPr>
        <w:ind w:left="2160" w:hanging="360"/>
      </w:pPr>
      <w:rPr>
        <w:rFonts w:ascii="Wingdings" w:hAnsi="Wingdings" w:hint="default"/>
      </w:rPr>
    </w:lvl>
    <w:lvl w:ilvl="3" w:tplc="095C5F60">
      <w:start w:val="1"/>
      <w:numFmt w:val="bullet"/>
      <w:lvlText w:val=""/>
      <w:lvlJc w:val="left"/>
      <w:pPr>
        <w:ind w:left="2880" w:hanging="360"/>
      </w:pPr>
      <w:rPr>
        <w:rFonts w:ascii="Symbol" w:hAnsi="Symbol" w:hint="default"/>
      </w:rPr>
    </w:lvl>
    <w:lvl w:ilvl="4" w:tplc="72D614A6">
      <w:start w:val="1"/>
      <w:numFmt w:val="bullet"/>
      <w:lvlText w:val="o"/>
      <w:lvlJc w:val="left"/>
      <w:pPr>
        <w:ind w:left="3600" w:hanging="360"/>
      </w:pPr>
      <w:rPr>
        <w:rFonts w:ascii="Courier New" w:hAnsi="Courier New" w:hint="default"/>
      </w:rPr>
    </w:lvl>
    <w:lvl w:ilvl="5" w:tplc="95CC4842">
      <w:start w:val="1"/>
      <w:numFmt w:val="bullet"/>
      <w:lvlText w:val=""/>
      <w:lvlJc w:val="left"/>
      <w:pPr>
        <w:ind w:left="4320" w:hanging="360"/>
      </w:pPr>
      <w:rPr>
        <w:rFonts w:ascii="Wingdings" w:hAnsi="Wingdings" w:hint="default"/>
      </w:rPr>
    </w:lvl>
    <w:lvl w:ilvl="6" w:tplc="9EC46A0E">
      <w:start w:val="1"/>
      <w:numFmt w:val="bullet"/>
      <w:lvlText w:val=""/>
      <w:lvlJc w:val="left"/>
      <w:pPr>
        <w:ind w:left="5040" w:hanging="360"/>
      </w:pPr>
      <w:rPr>
        <w:rFonts w:ascii="Symbol" w:hAnsi="Symbol" w:hint="default"/>
      </w:rPr>
    </w:lvl>
    <w:lvl w:ilvl="7" w:tplc="3D9606D6">
      <w:start w:val="1"/>
      <w:numFmt w:val="bullet"/>
      <w:lvlText w:val="o"/>
      <w:lvlJc w:val="left"/>
      <w:pPr>
        <w:ind w:left="5760" w:hanging="360"/>
      </w:pPr>
      <w:rPr>
        <w:rFonts w:ascii="Courier New" w:hAnsi="Courier New" w:hint="default"/>
      </w:rPr>
    </w:lvl>
    <w:lvl w:ilvl="8" w:tplc="A87ADB90">
      <w:start w:val="1"/>
      <w:numFmt w:val="bullet"/>
      <w:lvlText w:val=""/>
      <w:lvlJc w:val="left"/>
      <w:pPr>
        <w:ind w:left="6480" w:hanging="360"/>
      </w:pPr>
      <w:rPr>
        <w:rFonts w:ascii="Wingdings" w:hAnsi="Wingdings" w:hint="default"/>
      </w:rPr>
    </w:lvl>
  </w:abstractNum>
  <w:abstractNum w:abstractNumId="15" w15:restartNumberingAfterBreak="0">
    <w:nsid w:val="5CA1CCB0"/>
    <w:multiLevelType w:val="hybridMultilevel"/>
    <w:tmpl w:val="FFFFFFFF"/>
    <w:lvl w:ilvl="0" w:tplc="B7500164">
      <w:start w:val="1"/>
      <w:numFmt w:val="bullet"/>
      <w:lvlText w:val=""/>
      <w:lvlJc w:val="left"/>
      <w:pPr>
        <w:ind w:left="720" w:hanging="360"/>
      </w:pPr>
      <w:rPr>
        <w:rFonts w:ascii="Symbol" w:hAnsi="Symbol" w:hint="default"/>
      </w:rPr>
    </w:lvl>
    <w:lvl w:ilvl="1" w:tplc="B0647FE2">
      <w:start w:val="1"/>
      <w:numFmt w:val="bullet"/>
      <w:lvlText w:val="o"/>
      <w:lvlJc w:val="left"/>
      <w:pPr>
        <w:ind w:left="1440" w:hanging="360"/>
      </w:pPr>
      <w:rPr>
        <w:rFonts w:ascii="Courier New" w:hAnsi="Courier New" w:hint="default"/>
      </w:rPr>
    </w:lvl>
    <w:lvl w:ilvl="2" w:tplc="86B40E74">
      <w:start w:val="1"/>
      <w:numFmt w:val="bullet"/>
      <w:lvlText w:val=""/>
      <w:lvlJc w:val="left"/>
      <w:pPr>
        <w:ind w:left="2160" w:hanging="360"/>
      </w:pPr>
      <w:rPr>
        <w:rFonts w:ascii="Wingdings" w:hAnsi="Wingdings" w:hint="default"/>
      </w:rPr>
    </w:lvl>
    <w:lvl w:ilvl="3" w:tplc="F3E66670">
      <w:start w:val="1"/>
      <w:numFmt w:val="bullet"/>
      <w:lvlText w:val=""/>
      <w:lvlJc w:val="left"/>
      <w:pPr>
        <w:ind w:left="2880" w:hanging="360"/>
      </w:pPr>
      <w:rPr>
        <w:rFonts w:ascii="Symbol" w:hAnsi="Symbol" w:hint="default"/>
      </w:rPr>
    </w:lvl>
    <w:lvl w:ilvl="4" w:tplc="55FAB9B8">
      <w:start w:val="1"/>
      <w:numFmt w:val="bullet"/>
      <w:lvlText w:val="o"/>
      <w:lvlJc w:val="left"/>
      <w:pPr>
        <w:ind w:left="3600" w:hanging="360"/>
      </w:pPr>
      <w:rPr>
        <w:rFonts w:ascii="Courier New" w:hAnsi="Courier New" w:hint="default"/>
      </w:rPr>
    </w:lvl>
    <w:lvl w:ilvl="5" w:tplc="4AECC868">
      <w:start w:val="1"/>
      <w:numFmt w:val="bullet"/>
      <w:lvlText w:val=""/>
      <w:lvlJc w:val="left"/>
      <w:pPr>
        <w:ind w:left="4320" w:hanging="360"/>
      </w:pPr>
      <w:rPr>
        <w:rFonts w:ascii="Wingdings" w:hAnsi="Wingdings" w:hint="default"/>
      </w:rPr>
    </w:lvl>
    <w:lvl w:ilvl="6" w:tplc="FBEE79A6">
      <w:start w:val="1"/>
      <w:numFmt w:val="bullet"/>
      <w:lvlText w:val=""/>
      <w:lvlJc w:val="left"/>
      <w:pPr>
        <w:ind w:left="5040" w:hanging="360"/>
      </w:pPr>
      <w:rPr>
        <w:rFonts w:ascii="Symbol" w:hAnsi="Symbol" w:hint="default"/>
      </w:rPr>
    </w:lvl>
    <w:lvl w:ilvl="7" w:tplc="447A6560">
      <w:start w:val="1"/>
      <w:numFmt w:val="bullet"/>
      <w:lvlText w:val="o"/>
      <w:lvlJc w:val="left"/>
      <w:pPr>
        <w:ind w:left="5760" w:hanging="360"/>
      </w:pPr>
      <w:rPr>
        <w:rFonts w:ascii="Courier New" w:hAnsi="Courier New" w:hint="default"/>
      </w:rPr>
    </w:lvl>
    <w:lvl w:ilvl="8" w:tplc="75C4548A">
      <w:start w:val="1"/>
      <w:numFmt w:val="bullet"/>
      <w:lvlText w:val=""/>
      <w:lvlJc w:val="left"/>
      <w:pPr>
        <w:ind w:left="6480" w:hanging="360"/>
      </w:pPr>
      <w:rPr>
        <w:rFonts w:ascii="Wingdings" w:hAnsi="Wingdings" w:hint="default"/>
      </w:rPr>
    </w:lvl>
  </w:abstractNum>
  <w:abstractNum w:abstractNumId="16" w15:restartNumberingAfterBreak="0">
    <w:nsid w:val="5F148FE9"/>
    <w:multiLevelType w:val="hybridMultilevel"/>
    <w:tmpl w:val="FFFFFFFF"/>
    <w:lvl w:ilvl="0" w:tplc="A622F49A">
      <w:start w:val="1"/>
      <w:numFmt w:val="bullet"/>
      <w:lvlText w:val=""/>
      <w:lvlJc w:val="left"/>
      <w:pPr>
        <w:ind w:left="720" w:hanging="360"/>
      </w:pPr>
      <w:rPr>
        <w:rFonts w:ascii="Symbol" w:hAnsi="Symbol" w:hint="default"/>
      </w:rPr>
    </w:lvl>
    <w:lvl w:ilvl="1" w:tplc="6A281010">
      <w:start w:val="1"/>
      <w:numFmt w:val="bullet"/>
      <w:lvlText w:val="o"/>
      <w:lvlJc w:val="left"/>
      <w:pPr>
        <w:ind w:left="1440" w:hanging="360"/>
      </w:pPr>
      <w:rPr>
        <w:rFonts w:ascii="Courier New" w:hAnsi="Courier New" w:hint="default"/>
      </w:rPr>
    </w:lvl>
    <w:lvl w:ilvl="2" w:tplc="AA64537A">
      <w:start w:val="1"/>
      <w:numFmt w:val="bullet"/>
      <w:lvlText w:val=""/>
      <w:lvlJc w:val="left"/>
      <w:pPr>
        <w:ind w:left="2160" w:hanging="360"/>
      </w:pPr>
      <w:rPr>
        <w:rFonts w:ascii="Wingdings" w:hAnsi="Wingdings" w:hint="default"/>
      </w:rPr>
    </w:lvl>
    <w:lvl w:ilvl="3" w:tplc="E3F48A3C">
      <w:start w:val="1"/>
      <w:numFmt w:val="bullet"/>
      <w:lvlText w:val=""/>
      <w:lvlJc w:val="left"/>
      <w:pPr>
        <w:ind w:left="2880" w:hanging="360"/>
      </w:pPr>
      <w:rPr>
        <w:rFonts w:ascii="Symbol" w:hAnsi="Symbol" w:hint="default"/>
      </w:rPr>
    </w:lvl>
    <w:lvl w:ilvl="4" w:tplc="9AFC2C00">
      <w:start w:val="1"/>
      <w:numFmt w:val="bullet"/>
      <w:lvlText w:val="o"/>
      <w:lvlJc w:val="left"/>
      <w:pPr>
        <w:ind w:left="3600" w:hanging="360"/>
      </w:pPr>
      <w:rPr>
        <w:rFonts w:ascii="Courier New" w:hAnsi="Courier New" w:hint="default"/>
      </w:rPr>
    </w:lvl>
    <w:lvl w:ilvl="5" w:tplc="66EE16EA">
      <w:start w:val="1"/>
      <w:numFmt w:val="bullet"/>
      <w:lvlText w:val=""/>
      <w:lvlJc w:val="left"/>
      <w:pPr>
        <w:ind w:left="4320" w:hanging="360"/>
      </w:pPr>
      <w:rPr>
        <w:rFonts w:ascii="Wingdings" w:hAnsi="Wingdings" w:hint="default"/>
      </w:rPr>
    </w:lvl>
    <w:lvl w:ilvl="6" w:tplc="808ACE7C">
      <w:start w:val="1"/>
      <w:numFmt w:val="bullet"/>
      <w:lvlText w:val=""/>
      <w:lvlJc w:val="left"/>
      <w:pPr>
        <w:ind w:left="5040" w:hanging="360"/>
      </w:pPr>
      <w:rPr>
        <w:rFonts w:ascii="Symbol" w:hAnsi="Symbol" w:hint="default"/>
      </w:rPr>
    </w:lvl>
    <w:lvl w:ilvl="7" w:tplc="1A12A5EC">
      <w:start w:val="1"/>
      <w:numFmt w:val="bullet"/>
      <w:lvlText w:val="o"/>
      <w:lvlJc w:val="left"/>
      <w:pPr>
        <w:ind w:left="5760" w:hanging="360"/>
      </w:pPr>
      <w:rPr>
        <w:rFonts w:ascii="Courier New" w:hAnsi="Courier New" w:hint="default"/>
      </w:rPr>
    </w:lvl>
    <w:lvl w:ilvl="8" w:tplc="BB983E08">
      <w:start w:val="1"/>
      <w:numFmt w:val="bullet"/>
      <w:lvlText w:val=""/>
      <w:lvlJc w:val="left"/>
      <w:pPr>
        <w:ind w:left="6480" w:hanging="360"/>
      </w:pPr>
      <w:rPr>
        <w:rFonts w:ascii="Wingdings" w:hAnsi="Wingdings" w:hint="default"/>
      </w:rPr>
    </w:lvl>
  </w:abstractNum>
  <w:abstractNum w:abstractNumId="17" w15:restartNumberingAfterBreak="0">
    <w:nsid w:val="610CF23A"/>
    <w:multiLevelType w:val="hybridMultilevel"/>
    <w:tmpl w:val="FFFFFFFF"/>
    <w:lvl w:ilvl="0" w:tplc="2F7861BC">
      <w:start w:val="1"/>
      <w:numFmt w:val="bullet"/>
      <w:lvlText w:val=""/>
      <w:lvlJc w:val="left"/>
      <w:pPr>
        <w:ind w:left="720" w:hanging="360"/>
      </w:pPr>
      <w:rPr>
        <w:rFonts w:ascii="Symbol" w:hAnsi="Symbol" w:hint="default"/>
      </w:rPr>
    </w:lvl>
    <w:lvl w:ilvl="1" w:tplc="E4842AEC">
      <w:start w:val="1"/>
      <w:numFmt w:val="bullet"/>
      <w:lvlText w:val="o"/>
      <w:lvlJc w:val="left"/>
      <w:pPr>
        <w:ind w:left="1440" w:hanging="360"/>
      </w:pPr>
      <w:rPr>
        <w:rFonts w:ascii="Courier New" w:hAnsi="Courier New" w:hint="default"/>
      </w:rPr>
    </w:lvl>
    <w:lvl w:ilvl="2" w:tplc="FAE4C918">
      <w:start w:val="1"/>
      <w:numFmt w:val="bullet"/>
      <w:lvlText w:val=""/>
      <w:lvlJc w:val="left"/>
      <w:pPr>
        <w:ind w:left="2160" w:hanging="360"/>
      </w:pPr>
      <w:rPr>
        <w:rFonts w:ascii="Wingdings" w:hAnsi="Wingdings" w:hint="default"/>
      </w:rPr>
    </w:lvl>
    <w:lvl w:ilvl="3" w:tplc="3A8A4874">
      <w:start w:val="1"/>
      <w:numFmt w:val="bullet"/>
      <w:lvlText w:val=""/>
      <w:lvlJc w:val="left"/>
      <w:pPr>
        <w:ind w:left="2880" w:hanging="360"/>
      </w:pPr>
      <w:rPr>
        <w:rFonts w:ascii="Symbol" w:hAnsi="Symbol" w:hint="default"/>
      </w:rPr>
    </w:lvl>
    <w:lvl w:ilvl="4" w:tplc="DD268DF2">
      <w:start w:val="1"/>
      <w:numFmt w:val="bullet"/>
      <w:lvlText w:val="o"/>
      <w:lvlJc w:val="left"/>
      <w:pPr>
        <w:ind w:left="3600" w:hanging="360"/>
      </w:pPr>
      <w:rPr>
        <w:rFonts w:ascii="Courier New" w:hAnsi="Courier New" w:hint="default"/>
      </w:rPr>
    </w:lvl>
    <w:lvl w:ilvl="5" w:tplc="066CA53C">
      <w:start w:val="1"/>
      <w:numFmt w:val="bullet"/>
      <w:lvlText w:val=""/>
      <w:lvlJc w:val="left"/>
      <w:pPr>
        <w:ind w:left="4320" w:hanging="360"/>
      </w:pPr>
      <w:rPr>
        <w:rFonts w:ascii="Wingdings" w:hAnsi="Wingdings" w:hint="default"/>
      </w:rPr>
    </w:lvl>
    <w:lvl w:ilvl="6" w:tplc="70666B50">
      <w:start w:val="1"/>
      <w:numFmt w:val="bullet"/>
      <w:lvlText w:val=""/>
      <w:lvlJc w:val="left"/>
      <w:pPr>
        <w:ind w:left="5040" w:hanging="360"/>
      </w:pPr>
      <w:rPr>
        <w:rFonts w:ascii="Symbol" w:hAnsi="Symbol" w:hint="default"/>
      </w:rPr>
    </w:lvl>
    <w:lvl w:ilvl="7" w:tplc="3EB64ADA">
      <w:start w:val="1"/>
      <w:numFmt w:val="bullet"/>
      <w:lvlText w:val="o"/>
      <w:lvlJc w:val="left"/>
      <w:pPr>
        <w:ind w:left="5760" w:hanging="360"/>
      </w:pPr>
      <w:rPr>
        <w:rFonts w:ascii="Courier New" w:hAnsi="Courier New" w:hint="default"/>
      </w:rPr>
    </w:lvl>
    <w:lvl w:ilvl="8" w:tplc="E8023AB8">
      <w:start w:val="1"/>
      <w:numFmt w:val="bullet"/>
      <w:lvlText w:val=""/>
      <w:lvlJc w:val="left"/>
      <w:pPr>
        <w:ind w:left="6480" w:hanging="360"/>
      </w:pPr>
      <w:rPr>
        <w:rFonts w:ascii="Wingdings" w:hAnsi="Wingdings" w:hint="default"/>
      </w:rPr>
    </w:lvl>
  </w:abstractNum>
  <w:abstractNum w:abstractNumId="18" w15:restartNumberingAfterBreak="0">
    <w:nsid w:val="6414883C"/>
    <w:multiLevelType w:val="hybridMultilevel"/>
    <w:tmpl w:val="FFFFFFFF"/>
    <w:lvl w:ilvl="0" w:tplc="9970EB9E">
      <w:start w:val="1"/>
      <w:numFmt w:val="bullet"/>
      <w:lvlText w:val=""/>
      <w:lvlJc w:val="left"/>
      <w:pPr>
        <w:ind w:left="720" w:hanging="360"/>
      </w:pPr>
      <w:rPr>
        <w:rFonts w:ascii="Symbol" w:hAnsi="Symbol" w:hint="default"/>
      </w:rPr>
    </w:lvl>
    <w:lvl w:ilvl="1" w:tplc="B742E93A">
      <w:start w:val="1"/>
      <w:numFmt w:val="bullet"/>
      <w:lvlText w:val="o"/>
      <w:lvlJc w:val="left"/>
      <w:pPr>
        <w:ind w:left="1440" w:hanging="360"/>
      </w:pPr>
      <w:rPr>
        <w:rFonts w:ascii="Courier New" w:hAnsi="Courier New" w:hint="default"/>
      </w:rPr>
    </w:lvl>
    <w:lvl w:ilvl="2" w:tplc="E02809DA">
      <w:start w:val="1"/>
      <w:numFmt w:val="bullet"/>
      <w:lvlText w:val=""/>
      <w:lvlJc w:val="left"/>
      <w:pPr>
        <w:ind w:left="2160" w:hanging="360"/>
      </w:pPr>
      <w:rPr>
        <w:rFonts w:ascii="Wingdings" w:hAnsi="Wingdings" w:hint="default"/>
      </w:rPr>
    </w:lvl>
    <w:lvl w:ilvl="3" w:tplc="584E10A4">
      <w:start w:val="1"/>
      <w:numFmt w:val="bullet"/>
      <w:lvlText w:val=""/>
      <w:lvlJc w:val="left"/>
      <w:pPr>
        <w:ind w:left="2880" w:hanging="360"/>
      </w:pPr>
      <w:rPr>
        <w:rFonts w:ascii="Symbol" w:hAnsi="Symbol" w:hint="default"/>
      </w:rPr>
    </w:lvl>
    <w:lvl w:ilvl="4" w:tplc="DDC2DB42">
      <w:start w:val="1"/>
      <w:numFmt w:val="bullet"/>
      <w:lvlText w:val="o"/>
      <w:lvlJc w:val="left"/>
      <w:pPr>
        <w:ind w:left="3600" w:hanging="360"/>
      </w:pPr>
      <w:rPr>
        <w:rFonts w:ascii="Courier New" w:hAnsi="Courier New" w:hint="default"/>
      </w:rPr>
    </w:lvl>
    <w:lvl w:ilvl="5" w:tplc="ECC00C86">
      <w:start w:val="1"/>
      <w:numFmt w:val="bullet"/>
      <w:lvlText w:val=""/>
      <w:lvlJc w:val="left"/>
      <w:pPr>
        <w:ind w:left="4320" w:hanging="360"/>
      </w:pPr>
      <w:rPr>
        <w:rFonts w:ascii="Wingdings" w:hAnsi="Wingdings" w:hint="default"/>
      </w:rPr>
    </w:lvl>
    <w:lvl w:ilvl="6" w:tplc="B148C35E">
      <w:start w:val="1"/>
      <w:numFmt w:val="bullet"/>
      <w:lvlText w:val=""/>
      <w:lvlJc w:val="left"/>
      <w:pPr>
        <w:ind w:left="5040" w:hanging="360"/>
      </w:pPr>
      <w:rPr>
        <w:rFonts w:ascii="Symbol" w:hAnsi="Symbol" w:hint="default"/>
      </w:rPr>
    </w:lvl>
    <w:lvl w:ilvl="7" w:tplc="80B4D8CA">
      <w:start w:val="1"/>
      <w:numFmt w:val="bullet"/>
      <w:lvlText w:val="o"/>
      <w:lvlJc w:val="left"/>
      <w:pPr>
        <w:ind w:left="5760" w:hanging="360"/>
      </w:pPr>
      <w:rPr>
        <w:rFonts w:ascii="Courier New" w:hAnsi="Courier New" w:hint="default"/>
      </w:rPr>
    </w:lvl>
    <w:lvl w:ilvl="8" w:tplc="462C63B4">
      <w:start w:val="1"/>
      <w:numFmt w:val="bullet"/>
      <w:lvlText w:val=""/>
      <w:lvlJc w:val="left"/>
      <w:pPr>
        <w:ind w:left="6480" w:hanging="360"/>
      </w:pPr>
      <w:rPr>
        <w:rFonts w:ascii="Wingdings" w:hAnsi="Wingdings" w:hint="default"/>
      </w:rPr>
    </w:lvl>
  </w:abstractNum>
  <w:abstractNum w:abstractNumId="19" w15:restartNumberingAfterBreak="0">
    <w:nsid w:val="6949233F"/>
    <w:multiLevelType w:val="hybridMultilevel"/>
    <w:tmpl w:val="FFFFFFFF"/>
    <w:lvl w:ilvl="0" w:tplc="A5C27720">
      <w:start w:val="1"/>
      <w:numFmt w:val="decimal"/>
      <w:lvlText w:val="%1."/>
      <w:lvlJc w:val="left"/>
      <w:pPr>
        <w:ind w:left="720" w:hanging="360"/>
      </w:pPr>
    </w:lvl>
    <w:lvl w:ilvl="1" w:tplc="A71A0620">
      <w:start w:val="1"/>
      <w:numFmt w:val="lowerLetter"/>
      <w:lvlText w:val="%2."/>
      <w:lvlJc w:val="left"/>
      <w:pPr>
        <w:ind w:left="1440" w:hanging="360"/>
      </w:pPr>
    </w:lvl>
    <w:lvl w:ilvl="2" w:tplc="6200231C">
      <w:start w:val="1"/>
      <w:numFmt w:val="lowerRoman"/>
      <w:lvlText w:val="%3."/>
      <w:lvlJc w:val="right"/>
      <w:pPr>
        <w:ind w:left="2160" w:hanging="180"/>
      </w:pPr>
    </w:lvl>
    <w:lvl w:ilvl="3" w:tplc="3968C70A">
      <w:start w:val="1"/>
      <w:numFmt w:val="decimal"/>
      <w:lvlText w:val="%4."/>
      <w:lvlJc w:val="left"/>
      <w:pPr>
        <w:ind w:left="2880" w:hanging="360"/>
      </w:pPr>
    </w:lvl>
    <w:lvl w:ilvl="4" w:tplc="66C89CFA">
      <w:start w:val="1"/>
      <w:numFmt w:val="lowerLetter"/>
      <w:lvlText w:val="%5."/>
      <w:lvlJc w:val="left"/>
      <w:pPr>
        <w:ind w:left="3600" w:hanging="360"/>
      </w:pPr>
    </w:lvl>
    <w:lvl w:ilvl="5" w:tplc="A5726F00">
      <w:start w:val="1"/>
      <w:numFmt w:val="lowerRoman"/>
      <w:lvlText w:val="%6."/>
      <w:lvlJc w:val="right"/>
      <w:pPr>
        <w:ind w:left="4320" w:hanging="180"/>
      </w:pPr>
    </w:lvl>
    <w:lvl w:ilvl="6" w:tplc="B75CCC42">
      <w:start w:val="1"/>
      <w:numFmt w:val="decimal"/>
      <w:lvlText w:val="%7."/>
      <w:lvlJc w:val="left"/>
      <w:pPr>
        <w:ind w:left="5040" w:hanging="360"/>
      </w:pPr>
    </w:lvl>
    <w:lvl w:ilvl="7" w:tplc="8EC0D55C">
      <w:start w:val="1"/>
      <w:numFmt w:val="lowerLetter"/>
      <w:lvlText w:val="%8."/>
      <w:lvlJc w:val="left"/>
      <w:pPr>
        <w:ind w:left="5760" w:hanging="360"/>
      </w:pPr>
    </w:lvl>
    <w:lvl w:ilvl="8" w:tplc="EA66F8E2">
      <w:start w:val="1"/>
      <w:numFmt w:val="lowerRoman"/>
      <w:lvlText w:val="%9."/>
      <w:lvlJc w:val="right"/>
      <w:pPr>
        <w:ind w:left="6480" w:hanging="180"/>
      </w:pPr>
    </w:lvl>
  </w:abstractNum>
  <w:abstractNum w:abstractNumId="20" w15:restartNumberingAfterBreak="0">
    <w:nsid w:val="6C508849"/>
    <w:multiLevelType w:val="hybridMultilevel"/>
    <w:tmpl w:val="FFFFFFFF"/>
    <w:lvl w:ilvl="0" w:tplc="B90EDF72">
      <w:start w:val="1"/>
      <w:numFmt w:val="bullet"/>
      <w:lvlText w:val=""/>
      <w:lvlJc w:val="left"/>
      <w:pPr>
        <w:ind w:left="720" w:hanging="360"/>
      </w:pPr>
      <w:rPr>
        <w:rFonts w:ascii="Symbol" w:hAnsi="Symbol" w:hint="default"/>
      </w:rPr>
    </w:lvl>
    <w:lvl w:ilvl="1" w:tplc="A8660304">
      <w:start w:val="1"/>
      <w:numFmt w:val="bullet"/>
      <w:lvlText w:val="o"/>
      <w:lvlJc w:val="left"/>
      <w:pPr>
        <w:ind w:left="1440" w:hanging="360"/>
      </w:pPr>
      <w:rPr>
        <w:rFonts w:ascii="Courier New" w:hAnsi="Courier New" w:hint="default"/>
      </w:rPr>
    </w:lvl>
    <w:lvl w:ilvl="2" w:tplc="2026A5A0">
      <w:start w:val="1"/>
      <w:numFmt w:val="bullet"/>
      <w:lvlText w:val=""/>
      <w:lvlJc w:val="left"/>
      <w:pPr>
        <w:ind w:left="2160" w:hanging="360"/>
      </w:pPr>
      <w:rPr>
        <w:rFonts w:ascii="Wingdings" w:hAnsi="Wingdings" w:hint="default"/>
      </w:rPr>
    </w:lvl>
    <w:lvl w:ilvl="3" w:tplc="96BC331C">
      <w:start w:val="1"/>
      <w:numFmt w:val="bullet"/>
      <w:lvlText w:val=""/>
      <w:lvlJc w:val="left"/>
      <w:pPr>
        <w:ind w:left="2880" w:hanging="360"/>
      </w:pPr>
      <w:rPr>
        <w:rFonts w:ascii="Symbol" w:hAnsi="Symbol" w:hint="default"/>
      </w:rPr>
    </w:lvl>
    <w:lvl w:ilvl="4" w:tplc="285A54FC">
      <w:start w:val="1"/>
      <w:numFmt w:val="bullet"/>
      <w:lvlText w:val="o"/>
      <w:lvlJc w:val="left"/>
      <w:pPr>
        <w:ind w:left="3600" w:hanging="360"/>
      </w:pPr>
      <w:rPr>
        <w:rFonts w:ascii="Courier New" w:hAnsi="Courier New" w:hint="default"/>
      </w:rPr>
    </w:lvl>
    <w:lvl w:ilvl="5" w:tplc="D604D77A">
      <w:start w:val="1"/>
      <w:numFmt w:val="bullet"/>
      <w:lvlText w:val=""/>
      <w:lvlJc w:val="left"/>
      <w:pPr>
        <w:ind w:left="4320" w:hanging="360"/>
      </w:pPr>
      <w:rPr>
        <w:rFonts w:ascii="Wingdings" w:hAnsi="Wingdings" w:hint="default"/>
      </w:rPr>
    </w:lvl>
    <w:lvl w:ilvl="6" w:tplc="F6C47B28">
      <w:start w:val="1"/>
      <w:numFmt w:val="bullet"/>
      <w:lvlText w:val=""/>
      <w:lvlJc w:val="left"/>
      <w:pPr>
        <w:ind w:left="5040" w:hanging="360"/>
      </w:pPr>
      <w:rPr>
        <w:rFonts w:ascii="Symbol" w:hAnsi="Symbol" w:hint="default"/>
      </w:rPr>
    </w:lvl>
    <w:lvl w:ilvl="7" w:tplc="25FEF3CE">
      <w:start w:val="1"/>
      <w:numFmt w:val="bullet"/>
      <w:lvlText w:val="o"/>
      <w:lvlJc w:val="left"/>
      <w:pPr>
        <w:ind w:left="5760" w:hanging="360"/>
      </w:pPr>
      <w:rPr>
        <w:rFonts w:ascii="Courier New" w:hAnsi="Courier New" w:hint="default"/>
      </w:rPr>
    </w:lvl>
    <w:lvl w:ilvl="8" w:tplc="B4188D6A">
      <w:start w:val="1"/>
      <w:numFmt w:val="bullet"/>
      <w:lvlText w:val=""/>
      <w:lvlJc w:val="left"/>
      <w:pPr>
        <w:ind w:left="6480" w:hanging="360"/>
      </w:pPr>
      <w:rPr>
        <w:rFonts w:ascii="Wingdings" w:hAnsi="Wingdings" w:hint="default"/>
      </w:rPr>
    </w:lvl>
  </w:abstractNum>
  <w:abstractNum w:abstractNumId="21" w15:restartNumberingAfterBreak="0">
    <w:nsid w:val="6E0B38BB"/>
    <w:multiLevelType w:val="hybridMultilevel"/>
    <w:tmpl w:val="FFFFFFFF"/>
    <w:lvl w:ilvl="0" w:tplc="D344654C">
      <w:start w:val="1"/>
      <w:numFmt w:val="bullet"/>
      <w:lvlText w:val=""/>
      <w:lvlJc w:val="left"/>
      <w:pPr>
        <w:ind w:left="720" w:hanging="360"/>
      </w:pPr>
      <w:rPr>
        <w:rFonts w:ascii="Symbol" w:hAnsi="Symbol" w:hint="default"/>
      </w:rPr>
    </w:lvl>
    <w:lvl w:ilvl="1" w:tplc="ACDE6888">
      <w:start w:val="1"/>
      <w:numFmt w:val="bullet"/>
      <w:lvlText w:val="o"/>
      <w:lvlJc w:val="left"/>
      <w:pPr>
        <w:ind w:left="1440" w:hanging="360"/>
      </w:pPr>
      <w:rPr>
        <w:rFonts w:ascii="Courier New" w:hAnsi="Courier New" w:hint="default"/>
      </w:rPr>
    </w:lvl>
    <w:lvl w:ilvl="2" w:tplc="9AD0AA92">
      <w:start w:val="1"/>
      <w:numFmt w:val="bullet"/>
      <w:lvlText w:val=""/>
      <w:lvlJc w:val="left"/>
      <w:pPr>
        <w:ind w:left="2160" w:hanging="360"/>
      </w:pPr>
      <w:rPr>
        <w:rFonts w:ascii="Wingdings" w:hAnsi="Wingdings" w:hint="default"/>
      </w:rPr>
    </w:lvl>
    <w:lvl w:ilvl="3" w:tplc="4C641EDA">
      <w:start w:val="1"/>
      <w:numFmt w:val="bullet"/>
      <w:lvlText w:val=""/>
      <w:lvlJc w:val="left"/>
      <w:pPr>
        <w:ind w:left="2880" w:hanging="360"/>
      </w:pPr>
      <w:rPr>
        <w:rFonts w:ascii="Symbol" w:hAnsi="Symbol" w:hint="default"/>
      </w:rPr>
    </w:lvl>
    <w:lvl w:ilvl="4" w:tplc="F12A5D02">
      <w:start w:val="1"/>
      <w:numFmt w:val="bullet"/>
      <w:lvlText w:val="o"/>
      <w:lvlJc w:val="left"/>
      <w:pPr>
        <w:ind w:left="3600" w:hanging="360"/>
      </w:pPr>
      <w:rPr>
        <w:rFonts w:ascii="Courier New" w:hAnsi="Courier New" w:hint="default"/>
      </w:rPr>
    </w:lvl>
    <w:lvl w:ilvl="5" w:tplc="7A98BFCC">
      <w:start w:val="1"/>
      <w:numFmt w:val="bullet"/>
      <w:lvlText w:val=""/>
      <w:lvlJc w:val="left"/>
      <w:pPr>
        <w:ind w:left="4320" w:hanging="360"/>
      </w:pPr>
      <w:rPr>
        <w:rFonts w:ascii="Wingdings" w:hAnsi="Wingdings" w:hint="default"/>
      </w:rPr>
    </w:lvl>
    <w:lvl w:ilvl="6" w:tplc="8CFE6628">
      <w:start w:val="1"/>
      <w:numFmt w:val="bullet"/>
      <w:lvlText w:val=""/>
      <w:lvlJc w:val="left"/>
      <w:pPr>
        <w:ind w:left="5040" w:hanging="360"/>
      </w:pPr>
      <w:rPr>
        <w:rFonts w:ascii="Symbol" w:hAnsi="Symbol" w:hint="default"/>
      </w:rPr>
    </w:lvl>
    <w:lvl w:ilvl="7" w:tplc="A4E0AB72">
      <w:start w:val="1"/>
      <w:numFmt w:val="bullet"/>
      <w:lvlText w:val="o"/>
      <w:lvlJc w:val="left"/>
      <w:pPr>
        <w:ind w:left="5760" w:hanging="360"/>
      </w:pPr>
      <w:rPr>
        <w:rFonts w:ascii="Courier New" w:hAnsi="Courier New" w:hint="default"/>
      </w:rPr>
    </w:lvl>
    <w:lvl w:ilvl="8" w:tplc="B14E7534">
      <w:start w:val="1"/>
      <w:numFmt w:val="bullet"/>
      <w:lvlText w:val=""/>
      <w:lvlJc w:val="left"/>
      <w:pPr>
        <w:ind w:left="6480" w:hanging="360"/>
      </w:pPr>
      <w:rPr>
        <w:rFonts w:ascii="Wingdings" w:hAnsi="Wingdings" w:hint="default"/>
      </w:rPr>
    </w:lvl>
  </w:abstractNum>
  <w:abstractNum w:abstractNumId="22" w15:restartNumberingAfterBreak="0">
    <w:nsid w:val="72392E02"/>
    <w:multiLevelType w:val="hybridMultilevel"/>
    <w:tmpl w:val="FFFFFFFF"/>
    <w:lvl w:ilvl="0" w:tplc="9F68D7F8">
      <w:start w:val="1"/>
      <w:numFmt w:val="bullet"/>
      <w:lvlText w:val=""/>
      <w:lvlJc w:val="left"/>
      <w:pPr>
        <w:ind w:left="720" w:hanging="360"/>
      </w:pPr>
      <w:rPr>
        <w:rFonts w:ascii="Symbol" w:hAnsi="Symbol" w:hint="default"/>
      </w:rPr>
    </w:lvl>
    <w:lvl w:ilvl="1" w:tplc="050AC614">
      <w:start w:val="1"/>
      <w:numFmt w:val="bullet"/>
      <w:lvlText w:val="o"/>
      <w:lvlJc w:val="left"/>
      <w:pPr>
        <w:ind w:left="1440" w:hanging="360"/>
      </w:pPr>
      <w:rPr>
        <w:rFonts w:ascii="Courier New" w:hAnsi="Courier New" w:hint="default"/>
      </w:rPr>
    </w:lvl>
    <w:lvl w:ilvl="2" w:tplc="8B166D3A">
      <w:start w:val="1"/>
      <w:numFmt w:val="bullet"/>
      <w:lvlText w:val=""/>
      <w:lvlJc w:val="left"/>
      <w:pPr>
        <w:ind w:left="2160" w:hanging="360"/>
      </w:pPr>
      <w:rPr>
        <w:rFonts w:ascii="Wingdings" w:hAnsi="Wingdings" w:hint="default"/>
      </w:rPr>
    </w:lvl>
    <w:lvl w:ilvl="3" w:tplc="D320FEB0">
      <w:start w:val="1"/>
      <w:numFmt w:val="bullet"/>
      <w:lvlText w:val=""/>
      <w:lvlJc w:val="left"/>
      <w:pPr>
        <w:ind w:left="2880" w:hanging="360"/>
      </w:pPr>
      <w:rPr>
        <w:rFonts w:ascii="Symbol" w:hAnsi="Symbol" w:hint="default"/>
      </w:rPr>
    </w:lvl>
    <w:lvl w:ilvl="4" w:tplc="2D6CD3DC">
      <w:start w:val="1"/>
      <w:numFmt w:val="bullet"/>
      <w:lvlText w:val="o"/>
      <w:lvlJc w:val="left"/>
      <w:pPr>
        <w:ind w:left="3600" w:hanging="360"/>
      </w:pPr>
      <w:rPr>
        <w:rFonts w:ascii="Courier New" w:hAnsi="Courier New" w:hint="default"/>
      </w:rPr>
    </w:lvl>
    <w:lvl w:ilvl="5" w:tplc="2FFC4250">
      <w:start w:val="1"/>
      <w:numFmt w:val="bullet"/>
      <w:lvlText w:val=""/>
      <w:lvlJc w:val="left"/>
      <w:pPr>
        <w:ind w:left="4320" w:hanging="360"/>
      </w:pPr>
      <w:rPr>
        <w:rFonts w:ascii="Wingdings" w:hAnsi="Wingdings" w:hint="default"/>
      </w:rPr>
    </w:lvl>
    <w:lvl w:ilvl="6" w:tplc="54D60DB6">
      <w:start w:val="1"/>
      <w:numFmt w:val="bullet"/>
      <w:lvlText w:val=""/>
      <w:lvlJc w:val="left"/>
      <w:pPr>
        <w:ind w:left="5040" w:hanging="360"/>
      </w:pPr>
      <w:rPr>
        <w:rFonts w:ascii="Symbol" w:hAnsi="Symbol" w:hint="default"/>
      </w:rPr>
    </w:lvl>
    <w:lvl w:ilvl="7" w:tplc="40DE1970">
      <w:start w:val="1"/>
      <w:numFmt w:val="bullet"/>
      <w:lvlText w:val="o"/>
      <w:lvlJc w:val="left"/>
      <w:pPr>
        <w:ind w:left="5760" w:hanging="360"/>
      </w:pPr>
      <w:rPr>
        <w:rFonts w:ascii="Courier New" w:hAnsi="Courier New" w:hint="default"/>
      </w:rPr>
    </w:lvl>
    <w:lvl w:ilvl="8" w:tplc="32622B6C">
      <w:start w:val="1"/>
      <w:numFmt w:val="bullet"/>
      <w:lvlText w:val=""/>
      <w:lvlJc w:val="left"/>
      <w:pPr>
        <w:ind w:left="6480" w:hanging="360"/>
      </w:pPr>
      <w:rPr>
        <w:rFonts w:ascii="Wingdings" w:hAnsi="Wingdings" w:hint="default"/>
      </w:rPr>
    </w:lvl>
  </w:abstractNum>
  <w:abstractNum w:abstractNumId="23" w15:restartNumberingAfterBreak="0">
    <w:nsid w:val="78BB2D63"/>
    <w:multiLevelType w:val="hybridMultilevel"/>
    <w:tmpl w:val="FFFFFFFF"/>
    <w:lvl w:ilvl="0" w:tplc="A0708A0E">
      <w:start w:val="1"/>
      <w:numFmt w:val="bullet"/>
      <w:lvlText w:val=""/>
      <w:lvlJc w:val="left"/>
      <w:pPr>
        <w:ind w:left="720" w:hanging="360"/>
      </w:pPr>
      <w:rPr>
        <w:rFonts w:ascii="Symbol" w:hAnsi="Symbol" w:hint="default"/>
      </w:rPr>
    </w:lvl>
    <w:lvl w:ilvl="1" w:tplc="C35E8AB2">
      <w:start w:val="1"/>
      <w:numFmt w:val="bullet"/>
      <w:lvlText w:val="o"/>
      <w:lvlJc w:val="left"/>
      <w:pPr>
        <w:ind w:left="1440" w:hanging="360"/>
      </w:pPr>
      <w:rPr>
        <w:rFonts w:ascii="Courier New" w:hAnsi="Courier New" w:hint="default"/>
      </w:rPr>
    </w:lvl>
    <w:lvl w:ilvl="2" w:tplc="37DC671E">
      <w:start w:val="1"/>
      <w:numFmt w:val="bullet"/>
      <w:lvlText w:val=""/>
      <w:lvlJc w:val="left"/>
      <w:pPr>
        <w:ind w:left="2160" w:hanging="360"/>
      </w:pPr>
      <w:rPr>
        <w:rFonts w:ascii="Wingdings" w:hAnsi="Wingdings" w:hint="default"/>
      </w:rPr>
    </w:lvl>
    <w:lvl w:ilvl="3" w:tplc="72FA4000">
      <w:start w:val="1"/>
      <w:numFmt w:val="bullet"/>
      <w:lvlText w:val=""/>
      <w:lvlJc w:val="left"/>
      <w:pPr>
        <w:ind w:left="2880" w:hanging="360"/>
      </w:pPr>
      <w:rPr>
        <w:rFonts w:ascii="Symbol" w:hAnsi="Symbol" w:hint="default"/>
      </w:rPr>
    </w:lvl>
    <w:lvl w:ilvl="4" w:tplc="9DCC2C3A">
      <w:start w:val="1"/>
      <w:numFmt w:val="bullet"/>
      <w:lvlText w:val="o"/>
      <w:lvlJc w:val="left"/>
      <w:pPr>
        <w:ind w:left="3600" w:hanging="360"/>
      </w:pPr>
      <w:rPr>
        <w:rFonts w:ascii="Courier New" w:hAnsi="Courier New" w:hint="default"/>
      </w:rPr>
    </w:lvl>
    <w:lvl w:ilvl="5" w:tplc="3C06FCE2">
      <w:start w:val="1"/>
      <w:numFmt w:val="bullet"/>
      <w:lvlText w:val=""/>
      <w:lvlJc w:val="left"/>
      <w:pPr>
        <w:ind w:left="4320" w:hanging="360"/>
      </w:pPr>
      <w:rPr>
        <w:rFonts w:ascii="Wingdings" w:hAnsi="Wingdings" w:hint="default"/>
      </w:rPr>
    </w:lvl>
    <w:lvl w:ilvl="6" w:tplc="158C0D4C">
      <w:start w:val="1"/>
      <w:numFmt w:val="bullet"/>
      <w:lvlText w:val=""/>
      <w:lvlJc w:val="left"/>
      <w:pPr>
        <w:ind w:left="5040" w:hanging="360"/>
      </w:pPr>
      <w:rPr>
        <w:rFonts w:ascii="Symbol" w:hAnsi="Symbol" w:hint="default"/>
      </w:rPr>
    </w:lvl>
    <w:lvl w:ilvl="7" w:tplc="88AA8838">
      <w:start w:val="1"/>
      <w:numFmt w:val="bullet"/>
      <w:lvlText w:val="o"/>
      <w:lvlJc w:val="left"/>
      <w:pPr>
        <w:ind w:left="5760" w:hanging="360"/>
      </w:pPr>
      <w:rPr>
        <w:rFonts w:ascii="Courier New" w:hAnsi="Courier New" w:hint="default"/>
      </w:rPr>
    </w:lvl>
    <w:lvl w:ilvl="8" w:tplc="4E22C2CC">
      <w:start w:val="1"/>
      <w:numFmt w:val="bullet"/>
      <w:lvlText w:val=""/>
      <w:lvlJc w:val="left"/>
      <w:pPr>
        <w:ind w:left="6480" w:hanging="360"/>
      </w:pPr>
      <w:rPr>
        <w:rFonts w:ascii="Wingdings" w:hAnsi="Wingdings" w:hint="default"/>
      </w:rPr>
    </w:lvl>
  </w:abstractNum>
  <w:num w:numId="1" w16cid:durableId="697194780">
    <w:abstractNumId w:val="11"/>
  </w:num>
  <w:num w:numId="2" w16cid:durableId="274095754">
    <w:abstractNumId w:val="17"/>
  </w:num>
  <w:num w:numId="3" w16cid:durableId="1074086828">
    <w:abstractNumId w:val="10"/>
  </w:num>
  <w:num w:numId="4" w16cid:durableId="108552507">
    <w:abstractNumId w:val="15"/>
  </w:num>
  <w:num w:numId="5" w16cid:durableId="1127046191">
    <w:abstractNumId w:val="16"/>
  </w:num>
  <w:num w:numId="6" w16cid:durableId="1268660565">
    <w:abstractNumId w:val="22"/>
  </w:num>
  <w:num w:numId="7" w16cid:durableId="1406802109">
    <w:abstractNumId w:val="21"/>
  </w:num>
  <w:num w:numId="8" w16cid:durableId="1495294018">
    <w:abstractNumId w:val="1"/>
  </w:num>
  <w:num w:numId="9" w16cid:durableId="1720402110">
    <w:abstractNumId w:val="4"/>
  </w:num>
  <w:num w:numId="10" w16cid:durableId="1949384741">
    <w:abstractNumId w:val="2"/>
  </w:num>
  <w:num w:numId="11" w16cid:durableId="1999457644">
    <w:abstractNumId w:val="6"/>
  </w:num>
  <w:num w:numId="12" w16cid:durableId="249050324">
    <w:abstractNumId w:val="12"/>
  </w:num>
  <w:num w:numId="13" w16cid:durableId="35735658">
    <w:abstractNumId w:val="9"/>
  </w:num>
  <w:num w:numId="14" w16cid:durableId="387580114">
    <w:abstractNumId w:val="14"/>
  </w:num>
  <w:num w:numId="15" w16cid:durableId="453837303">
    <w:abstractNumId w:val="8"/>
  </w:num>
  <w:num w:numId="16" w16cid:durableId="580603762">
    <w:abstractNumId w:val="0"/>
  </w:num>
  <w:num w:numId="17" w16cid:durableId="591546671">
    <w:abstractNumId w:val="5"/>
  </w:num>
  <w:num w:numId="18" w16cid:durableId="634406722">
    <w:abstractNumId w:val="23"/>
  </w:num>
  <w:num w:numId="19" w16cid:durableId="650794587">
    <w:abstractNumId w:val="20"/>
  </w:num>
  <w:num w:numId="20" w16cid:durableId="660617550">
    <w:abstractNumId w:val="7"/>
  </w:num>
  <w:num w:numId="21" w16cid:durableId="671765480">
    <w:abstractNumId w:val="18"/>
  </w:num>
  <w:num w:numId="22" w16cid:durableId="684475823">
    <w:abstractNumId w:val="13"/>
  </w:num>
  <w:num w:numId="23" w16cid:durableId="780608240">
    <w:abstractNumId w:val="3"/>
  </w:num>
  <w:num w:numId="24" w16cid:durableId="841090495">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RREN, BRETT">
    <w15:presenceInfo w15:providerId="AD" w15:userId="S::bwarr011@odu.edu::694aebfc-05e0-405d-be67-1f10209d2004"/>
  </w15:person>
  <w15:person w15:author="LITWIN, ANTHONY">
    <w15:presenceInfo w15:providerId="AD" w15:userId="S::alitw001@odu.edu::5ff850ce-81db-4232-9212-81f92447c7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C9E"/>
    <w:rsid w:val="00000FBE"/>
    <w:rsid w:val="000024BD"/>
    <w:rsid w:val="00012C1E"/>
    <w:rsid w:val="000130BC"/>
    <w:rsid w:val="000147EE"/>
    <w:rsid w:val="000164FF"/>
    <w:rsid w:val="00020998"/>
    <w:rsid w:val="000225A6"/>
    <w:rsid w:val="00022CEA"/>
    <w:rsid w:val="0002372A"/>
    <w:rsid w:val="000264A2"/>
    <w:rsid w:val="0003139E"/>
    <w:rsid w:val="00033869"/>
    <w:rsid w:val="000338F0"/>
    <w:rsid w:val="00033B6A"/>
    <w:rsid w:val="0003693B"/>
    <w:rsid w:val="00053374"/>
    <w:rsid w:val="000572C1"/>
    <w:rsid w:val="000575E9"/>
    <w:rsid w:val="00057808"/>
    <w:rsid w:val="00057991"/>
    <w:rsid w:val="00061C36"/>
    <w:rsid w:val="00061E01"/>
    <w:rsid w:val="00073B93"/>
    <w:rsid w:val="000747F0"/>
    <w:rsid w:val="00081095"/>
    <w:rsid w:val="000913C1"/>
    <w:rsid w:val="000A0F83"/>
    <w:rsid w:val="000B759A"/>
    <w:rsid w:val="000C5036"/>
    <w:rsid w:val="000D4F4C"/>
    <w:rsid w:val="000D50B9"/>
    <w:rsid w:val="000D6F1D"/>
    <w:rsid w:val="000E5CC8"/>
    <w:rsid w:val="000E77FA"/>
    <w:rsid w:val="000F2257"/>
    <w:rsid w:val="001047B5"/>
    <w:rsid w:val="001142E5"/>
    <w:rsid w:val="00114FF3"/>
    <w:rsid w:val="00124005"/>
    <w:rsid w:val="001269B9"/>
    <w:rsid w:val="00127344"/>
    <w:rsid w:val="00132671"/>
    <w:rsid w:val="00132EE3"/>
    <w:rsid w:val="001336D9"/>
    <w:rsid w:val="00133E31"/>
    <w:rsid w:val="00143710"/>
    <w:rsid w:val="00144E9B"/>
    <w:rsid w:val="0015014A"/>
    <w:rsid w:val="00166AA2"/>
    <w:rsid w:val="0016746C"/>
    <w:rsid w:val="001774B3"/>
    <w:rsid w:val="00177A05"/>
    <w:rsid w:val="0018118D"/>
    <w:rsid w:val="0019455C"/>
    <w:rsid w:val="001A294A"/>
    <w:rsid w:val="001B0676"/>
    <w:rsid w:val="001B24E2"/>
    <w:rsid w:val="001B5AF4"/>
    <w:rsid w:val="001C436C"/>
    <w:rsid w:val="001E1EE0"/>
    <w:rsid w:val="001E79EA"/>
    <w:rsid w:val="001F19BD"/>
    <w:rsid w:val="001F1F52"/>
    <w:rsid w:val="001F487C"/>
    <w:rsid w:val="00201FA4"/>
    <w:rsid w:val="00202BD3"/>
    <w:rsid w:val="00203661"/>
    <w:rsid w:val="00203A06"/>
    <w:rsid w:val="0020467D"/>
    <w:rsid w:val="00205735"/>
    <w:rsid w:val="00206574"/>
    <w:rsid w:val="00207D7F"/>
    <w:rsid w:val="002110C6"/>
    <w:rsid w:val="002133E7"/>
    <w:rsid w:val="002137A6"/>
    <w:rsid w:val="00213A4D"/>
    <w:rsid w:val="002231B5"/>
    <w:rsid w:val="00230E43"/>
    <w:rsid w:val="00232930"/>
    <w:rsid w:val="00240642"/>
    <w:rsid w:val="00240833"/>
    <w:rsid w:val="00247202"/>
    <w:rsid w:val="002515AA"/>
    <w:rsid w:val="002557AD"/>
    <w:rsid w:val="00260C9E"/>
    <w:rsid w:val="00261153"/>
    <w:rsid w:val="00267643"/>
    <w:rsid w:val="0027347B"/>
    <w:rsid w:val="0028780B"/>
    <w:rsid w:val="00291416"/>
    <w:rsid w:val="00296FC0"/>
    <w:rsid w:val="002A19B4"/>
    <w:rsid w:val="002A4081"/>
    <w:rsid w:val="002A613C"/>
    <w:rsid w:val="002A62CC"/>
    <w:rsid w:val="002A7597"/>
    <w:rsid w:val="002B3CE5"/>
    <w:rsid w:val="002B4DBB"/>
    <w:rsid w:val="002B5279"/>
    <w:rsid w:val="002B7C53"/>
    <w:rsid w:val="002B7FE0"/>
    <w:rsid w:val="002D217F"/>
    <w:rsid w:val="002D30A1"/>
    <w:rsid w:val="002E3074"/>
    <w:rsid w:val="002E4004"/>
    <w:rsid w:val="002F1930"/>
    <w:rsid w:val="002F7D9F"/>
    <w:rsid w:val="003019BA"/>
    <w:rsid w:val="00301FDE"/>
    <w:rsid w:val="0030502E"/>
    <w:rsid w:val="00305D3E"/>
    <w:rsid w:val="00306B45"/>
    <w:rsid w:val="0030717E"/>
    <w:rsid w:val="003158C1"/>
    <w:rsid w:val="003205CD"/>
    <w:rsid w:val="0032190B"/>
    <w:rsid w:val="0033259C"/>
    <w:rsid w:val="0033563F"/>
    <w:rsid w:val="003404F3"/>
    <w:rsid w:val="00342CB5"/>
    <w:rsid w:val="00351A83"/>
    <w:rsid w:val="003540A6"/>
    <w:rsid w:val="00354282"/>
    <w:rsid w:val="00360115"/>
    <w:rsid w:val="00360C7F"/>
    <w:rsid w:val="00361049"/>
    <w:rsid w:val="0036514E"/>
    <w:rsid w:val="0037275B"/>
    <w:rsid w:val="00372DB5"/>
    <w:rsid w:val="00383357"/>
    <w:rsid w:val="003837D4"/>
    <w:rsid w:val="003861BB"/>
    <w:rsid w:val="003900A6"/>
    <w:rsid w:val="00392879"/>
    <w:rsid w:val="003A1658"/>
    <w:rsid w:val="003A2070"/>
    <w:rsid w:val="003A3646"/>
    <w:rsid w:val="003B23AF"/>
    <w:rsid w:val="003B6FA8"/>
    <w:rsid w:val="003C1A13"/>
    <w:rsid w:val="003D2514"/>
    <w:rsid w:val="003D28FC"/>
    <w:rsid w:val="003E13FA"/>
    <w:rsid w:val="003E4175"/>
    <w:rsid w:val="003E58B3"/>
    <w:rsid w:val="003E64CC"/>
    <w:rsid w:val="003F1B56"/>
    <w:rsid w:val="00400E27"/>
    <w:rsid w:val="00403506"/>
    <w:rsid w:val="00414DBF"/>
    <w:rsid w:val="00416403"/>
    <w:rsid w:val="00423A0D"/>
    <w:rsid w:val="0042508F"/>
    <w:rsid w:val="00426A41"/>
    <w:rsid w:val="004412CA"/>
    <w:rsid w:val="004448D7"/>
    <w:rsid w:val="00450948"/>
    <w:rsid w:val="00454AC0"/>
    <w:rsid w:val="0045728B"/>
    <w:rsid w:val="0047061E"/>
    <w:rsid w:val="00476DF1"/>
    <w:rsid w:val="004817AB"/>
    <w:rsid w:val="00483124"/>
    <w:rsid w:val="004935EF"/>
    <w:rsid w:val="00496DAA"/>
    <w:rsid w:val="004A5FBB"/>
    <w:rsid w:val="004A62D0"/>
    <w:rsid w:val="004A7803"/>
    <w:rsid w:val="004A7CD5"/>
    <w:rsid w:val="004B741B"/>
    <w:rsid w:val="004C2905"/>
    <w:rsid w:val="004C3105"/>
    <w:rsid w:val="004C54E2"/>
    <w:rsid w:val="004D46AA"/>
    <w:rsid w:val="004E29CC"/>
    <w:rsid w:val="004F0598"/>
    <w:rsid w:val="004F1DB2"/>
    <w:rsid w:val="004F3FDD"/>
    <w:rsid w:val="004F5B8E"/>
    <w:rsid w:val="00503673"/>
    <w:rsid w:val="0050417D"/>
    <w:rsid w:val="00505452"/>
    <w:rsid w:val="005101D2"/>
    <w:rsid w:val="00511A31"/>
    <w:rsid w:val="005204DC"/>
    <w:rsid w:val="005278E8"/>
    <w:rsid w:val="00531A08"/>
    <w:rsid w:val="00544CD5"/>
    <w:rsid w:val="00555498"/>
    <w:rsid w:val="005606CF"/>
    <w:rsid w:val="00562B65"/>
    <w:rsid w:val="00567C54"/>
    <w:rsid w:val="005756E0"/>
    <w:rsid w:val="005815B7"/>
    <w:rsid w:val="00584C62"/>
    <w:rsid w:val="00584FE6"/>
    <w:rsid w:val="00585871"/>
    <w:rsid w:val="00591598"/>
    <w:rsid w:val="0059311E"/>
    <w:rsid w:val="005A0471"/>
    <w:rsid w:val="005A0B61"/>
    <w:rsid w:val="005A1CAA"/>
    <w:rsid w:val="005A64FC"/>
    <w:rsid w:val="005B1E11"/>
    <w:rsid w:val="005B4AB5"/>
    <w:rsid w:val="005C0CB8"/>
    <w:rsid w:val="005E5BCA"/>
    <w:rsid w:val="005E697E"/>
    <w:rsid w:val="005F18C5"/>
    <w:rsid w:val="005F3100"/>
    <w:rsid w:val="005F3801"/>
    <w:rsid w:val="005F75AF"/>
    <w:rsid w:val="00605B28"/>
    <w:rsid w:val="006170CD"/>
    <w:rsid w:val="00620C4D"/>
    <w:rsid w:val="0062719C"/>
    <w:rsid w:val="00633860"/>
    <w:rsid w:val="00633B25"/>
    <w:rsid w:val="0064321C"/>
    <w:rsid w:val="006468A1"/>
    <w:rsid w:val="006503A3"/>
    <w:rsid w:val="006512C8"/>
    <w:rsid w:val="006532CC"/>
    <w:rsid w:val="00655FA1"/>
    <w:rsid w:val="006621F7"/>
    <w:rsid w:val="00665674"/>
    <w:rsid w:val="00676037"/>
    <w:rsid w:val="00677C84"/>
    <w:rsid w:val="0069164F"/>
    <w:rsid w:val="006971AA"/>
    <w:rsid w:val="006A09FB"/>
    <w:rsid w:val="006A188E"/>
    <w:rsid w:val="006A2CBC"/>
    <w:rsid w:val="006A4505"/>
    <w:rsid w:val="006A4551"/>
    <w:rsid w:val="006A7EB6"/>
    <w:rsid w:val="006B022C"/>
    <w:rsid w:val="006B2E17"/>
    <w:rsid w:val="006C2508"/>
    <w:rsid w:val="006C4706"/>
    <w:rsid w:val="006C7BD5"/>
    <w:rsid w:val="006D3478"/>
    <w:rsid w:val="006D43EF"/>
    <w:rsid w:val="006E09A5"/>
    <w:rsid w:val="006E0BBF"/>
    <w:rsid w:val="006E2503"/>
    <w:rsid w:val="006F04A0"/>
    <w:rsid w:val="006F4166"/>
    <w:rsid w:val="006F43D9"/>
    <w:rsid w:val="006F4D6D"/>
    <w:rsid w:val="006F6F88"/>
    <w:rsid w:val="007050CF"/>
    <w:rsid w:val="00715DF3"/>
    <w:rsid w:val="00724372"/>
    <w:rsid w:val="00734896"/>
    <w:rsid w:val="0073613F"/>
    <w:rsid w:val="007420F9"/>
    <w:rsid w:val="00747425"/>
    <w:rsid w:val="00747AA6"/>
    <w:rsid w:val="00757D7C"/>
    <w:rsid w:val="00762359"/>
    <w:rsid w:val="00763939"/>
    <w:rsid w:val="00763BAC"/>
    <w:rsid w:val="00766436"/>
    <w:rsid w:val="0076712C"/>
    <w:rsid w:val="007678C9"/>
    <w:rsid w:val="00772AFC"/>
    <w:rsid w:val="007766DB"/>
    <w:rsid w:val="007802EF"/>
    <w:rsid w:val="0078230B"/>
    <w:rsid w:val="00787418"/>
    <w:rsid w:val="0079347B"/>
    <w:rsid w:val="007939FF"/>
    <w:rsid w:val="007A7D08"/>
    <w:rsid w:val="007B71FF"/>
    <w:rsid w:val="007C4735"/>
    <w:rsid w:val="007C52D1"/>
    <w:rsid w:val="007D0BDF"/>
    <w:rsid w:val="007D4B66"/>
    <w:rsid w:val="007E2027"/>
    <w:rsid w:val="007F733D"/>
    <w:rsid w:val="00800C26"/>
    <w:rsid w:val="00803B7D"/>
    <w:rsid w:val="00807236"/>
    <w:rsid w:val="008104A6"/>
    <w:rsid w:val="00820F06"/>
    <w:rsid w:val="008228E3"/>
    <w:rsid w:val="00823969"/>
    <w:rsid w:val="00825FE0"/>
    <w:rsid w:val="00845F44"/>
    <w:rsid w:val="00863188"/>
    <w:rsid w:val="008666AD"/>
    <w:rsid w:val="008709ED"/>
    <w:rsid w:val="00876CE4"/>
    <w:rsid w:val="008844CD"/>
    <w:rsid w:val="00893F47"/>
    <w:rsid w:val="00895254"/>
    <w:rsid w:val="008953F8"/>
    <w:rsid w:val="008A0D27"/>
    <w:rsid w:val="008A4D66"/>
    <w:rsid w:val="008B2582"/>
    <w:rsid w:val="008C12DF"/>
    <w:rsid w:val="008C50FD"/>
    <w:rsid w:val="008D13C9"/>
    <w:rsid w:val="008D3ACC"/>
    <w:rsid w:val="008E056E"/>
    <w:rsid w:val="008E26CD"/>
    <w:rsid w:val="008F080E"/>
    <w:rsid w:val="008F0E0A"/>
    <w:rsid w:val="008F1E65"/>
    <w:rsid w:val="0090062F"/>
    <w:rsid w:val="009007F7"/>
    <w:rsid w:val="00905BF8"/>
    <w:rsid w:val="00906FC8"/>
    <w:rsid w:val="00907DF5"/>
    <w:rsid w:val="0091146A"/>
    <w:rsid w:val="009120BC"/>
    <w:rsid w:val="00913B95"/>
    <w:rsid w:val="0091684B"/>
    <w:rsid w:val="00930D13"/>
    <w:rsid w:val="00962EE4"/>
    <w:rsid w:val="0096504A"/>
    <w:rsid w:val="00965DAA"/>
    <w:rsid w:val="0096681E"/>
    <w:rsid w:val="00974514"/>
    <w:rsid w:val="00976A35"/>
    <w:rsid w:val="009828BC"/>
    <w:rsid w:val="00983C2B"/>
    <w:rsid w:val="00984FFC"/>
    <w:rsid w:val="009872AC"/>
    <w:rsid w:val="00991868"/>
    <w:rsid w:val="009A04F0"/>
    <w:rsid w:val="009A4E07"/>
    <w:rsid w:val="009A6137"/>
    <w:rsid w:val="009A6A77"/>
    <w:rsid w:val="009B2391"/>
    <w:rsid w:val="009B661D"/>
    <w:rsid w:val="009B706E"/>
    <w:rsid w:val="009C6A95"/>
    <w:rsid w:val="009C754C"/>
    <w:rsid w:val="009D08B2"/>
    <w:rsid w:val="009D76EE"/>
    <w:rsid w:val="009E6FB7"/>
    <w:rsid w:val="009E7056"/>
    <w:rsid w:val="00A058C9"/>
    <w:rsid w:val="00A11E85"/>
    <w:rsid w:val="00A13CA7"/>
    <w:rsid w:val="00A2097A"/>
    <w:rsid w:val="00A20CFA"/>
    <w:rsid w:val="00A22373"/>
    <w:rsid w:val="00A2542E"/>
    <w:rsid w:val="00A3481C"/>
    <w:rsid w:val="00A36AD8"/>
    <w:rsid w:val="00A56C26"/>
    <w:rsid w:val="00A577E1"/>
    <w:rsid w:val="00A71E6A"/>
    <w:rsid w:val="00A73158"/>
    <w:rsid w:val="00A74082"/>
    <w:rsid w:val="00A83B69"/>
    <w:rsid w:val="00A89726"/>
    <w:rsid w:val="00A963A3"/>
    <w:rsid w:val="00A971E3"/>
    <w:rsid w:val="00AB4B95"/>
    <w:rsid w:val="00AB4DE3"/>
    <w:rsid w:val="00AB4EB7"/>
    <w:rsid w:val="00AB58E5"/>
    <w:rsid w:val="00AB58F6"/>
    <w:rsid w:val="00AB6E4E"/>
    <w:rsid w:val="00AC00C4"/>
    <w:rsid w:val="00AC3781"/>
    <w:rsid w:val="00AC3A2B"/>
    <w:rsid w:val="00AC43F9"/>
    <w:rsid w:val="00AD0608"/>
    <w:rsid w:val="00AD131D"/>
    <w:rsid w:val="00AD6304"/>
    <w:rsid w:val="00AE4C4D"/>
    <w:rsid w:val="00AE534D"/>
    <w:rsid w:val="00AF0CA5"/>
    <w:rsid w:val="00AF4611"/>
    <w:rsid w:val="00AF5BF6"/>
    <w:rsid w:val="00B007F7"/>
    <w:rsid w:val="00B00EA4"/>
    <w:rsid w:val="00B0643F"/>
    <w:rsid w:val="00B13806"/>
    <w:rsid w:val="00B22B58"/>
    <w:rsid w:val="00B30A72"/>
    <w:rsid w:val="00B30C08"/>
    <w:rsid w:val="00B31254"/>
    <w:rsid w:val="00B3166F"/>
    <w:rsid w:val="00B34A5F"/>
    <w:rsid w:val="00B37B5C"/>
    <w:rsid w:val="00B42619"/>
    <w:rsid w:val="00B42A74"/>
    <w:rsid w:val="00B44959"/>
    <w:rsid w:val="00B46A0F"/>
    <w:rsid w:val="00B54FD6"/>
    <w:rsid w:val="00B643AE"/>
    <w:rsid w:val="00B76C11"/>
    <w:rsid w:val="00B77C57"/>
    <w:rsid w:val="00B865C7"/>
    <w:rsid w:val="00B9638E"/>
    <w:rsid w:val="00B97DB7"/>
    <w:rsid w:val="00BA2486"/>
    <w:rsid w:val="00BA31B0"/>
    <w:rsid w:val="00BB1892"/>
    <w:rsid w:val="00BB29FD"/>
    <w:rsid w:val="00BB4EC4"/>
    <w:rsid w:val="00BB52EB"/>
    <w:rsid w:val="00BB5DAB"/>
    <w:rsid w:val="00BC0A7B"/>
    <w:rsid w:val="00BC2B8E"/>
    <w:rsid w:val="00BC4247"/>
    <w:rsid w:val="00BC6654"/>
    <w:rsid w:val="00BD0E77"/>
    <w:rsid w:val="00BD1EAE"/>
    <w:rsid w:val="00BD294B"/>
    <w:rsid w:val="00BE2DBD"/>
    <w:rsid w:val="00BF1CB8"/>
    <w:rsid w:val="00BF240C"/>
    <w:rsid w:val="00BF302B"/>
    <w:rsid w:val="00BF5CC1"/>
    <w:rsid w:val="00C03E3A"/>
    <w:rsid w:val="00C13BCA"/>
    <w:rsid w:val="00C16B5F"/>
    <w:rsid w:val="00C22105"/>
    <w:rsid w:val="00C22D0E"/>
    <w:rsid w:val="00C279CD"/>
    <w:rsid w:val="00C33452"/>
    <w:rsid w:val="00C342DF"/>
    <w:rsid w:val="00C37A7B"/>
    <w:rsid w:val="00C46133"/>
    <w:rsid w:val="00C55087"/>
    <w:rsid w:val="00C55880"/>
    <w:rsid w:val="00C63C50"/>
    <w:rsid w:val="00C656DA"/>
    <w:rsid w:val="00C677D8"/>
    <w:rsid w:val="00C72D88"/>
    <w:rsid w:val="00C74F68"/>
    <w:rsid w:val="00C912D9"/>
    <w:rsid w:val="00C92D7D"/>
    <w:rsid w:val="00CA088C"/>
    <w:rsid w:val="00CA1D14"/>
    <w:rsid w:val="00CB1D1A"/>
    <w:rsid w:val="00CB406E"/>
    <w:rsid w:val="00CC2A90"/>
    <w:rsid w:val="00CC309A"/>
    <w:rsid w:val="00CC36D7"/>
    <w:rsid w:val="00CD1FAA"/>
    <w:rsid w:val="00CF4349"/>
    <w:rsid w:val="00CF5451"/>
    <w:rsid w:val="00D135AD"/>
    <w:rsid w:val="00D31E2A"/>
    <w:rsid w:val="00D4118E"/>
    <w:rsid w:val="00D41867"/>
    <w:rsid w:val="00D55680"/>
    <w:rsid w:val="00D5635B"/>
    <w:rsid w:val="00D7211E"/>
    <w:rsid w:val="00D73ABE"/>
    <w:rsid w:val="00D75E47"/>
    <w:rsid w:val="00D776E1"/>
    <w:rsid w:val="00D8746A"/>
    <w:rsid w:val="00D900F3"/>
    <w:rsid w:val="00D919CC"/>
    <w:rsid w:val="00D93E8D"/>
    <w:rsid w:val="00D952A0"/>
    <w:rsid w:val="00DA0F5D"/>
    <w:rsid w:val="00DA20C5"/>
    <w:rsid w:val="00DB1683"/>
    <w:rsid w:val="00DC3DFF"/>
    <w:rsid w:val="00DE3DBA"/>
    <w:rsid w:val="00DF1111"/>
    <w:rsid w:val="00DF7F97"/>
    <w:rsid w:val="00E0738C"/>
    <w:rsid w:val="00E14E80"/>
    <w:rsid w:val="00E161FF"/>
    <w:rsid w:val="00E22647"/>
    <w:rsid w:val="00E22CE0"/>
    <w:rsid w:val="00E243FF"/>
    <w:rsid w:val="00E2706C"/>
    <w:rsid w:val="00E309B1"/>
    <w:rsid w:val="00E36676"/>
    <w:rsid w:val="00E40FE1"/>
    <w:rsid w:val="00E45065"/>
    <w:rsid w:val="00E4756C"/>
    <w:rsid w:val="00E56E2E"/>
    <w:rsid w:val="00E64ECD"/>
    <w:rsid w:val="00E71D70"/>
    <w:rsid w:val="00E75DA1"/>
    <w:rsid w:val="00E75F36"/>
    <w:rsid w:val="00E767C0"/>
    <w:rsid w:val="00E84EBD"/>
    <w:rsid w:val="00E90291"/>
    <w:rsid w:val="00EA54E5"/>
    <w:rsid w:val="00EB443D"/>
    <w:rsid w:val="00EC1DE6"/>
    <w:rsid w:val="00EC2635"/>
    <w:rsid w:val="00EC5089"/>
    <w:rsid w:val="00EC72B3"/>
    <w:rsid w:val="00ED49F2"/>
    <w:rsid w:val="00EE18DF"/>
    <w:rsid w:val="00EE21D9"/>
    <w:rsid w:val="00EE6CB9"/>
    <w:rsid w:val="00F07953"/>
    <w:rsid w:val="00F12D26"/>
    <w:rsid w:val="00F202D0"/>
    <w:rsid w:val="00F22324"/>
    <w:rsid w:val="00F22E9F"/>
    <w:rsid w:val="00F26BBB"/>
    <w:rsid w:val="00F33D9B"/>
    <w:rsid w:val="00F36385"/>
    <w:rsid w:val="00F41131"/>
    <w:rsid w:val="00F51813"/>
    <w:rsid w:val="00F527A5"/>
    <w:rsid w:val="00F6018D"/>
    <w:rsid w:val="00F72499"/>
    <w:rsid w:val="00F72A72"/>
    <w:rsid w:val="00F81A61"/>
    <w:rsid w:val="00F82DFD"/>
    <w:rsid w:val="00F846D0"/>
    <w:rsid w:val="00F90015"/>
    <w:rsid w:val="00F920DD"/>
    <w:rsid w:val="00F97F69"/>
    <w:rsid w:val="00FA425A"/>
    <w:rsid w:val="00FB3FB8"/>
    <w:rsid w:val="00FB4E20"/>
    <w:rsid w:val="00FB5E2E"/>
    <w:rsid w:val="00FB6BF9"/>
    <w:rsid w:val="00FC06AA"/>
    <w:rsid w:val="00FC0FF3"/>
    <w:rsid w:val="00FC1FFE"/>
    <w:rsid w:val="00FC2250"/>
    <w:rsid w:val="00FD5A66"/>
    <w:rsid w:val="00FD5EB2"/>
    <w:rsid w:val="00FF3737"/>
    <w:rsid w:val="00FF4FA3"/>
    <w:rsid w:val="01053D9A"/>
    <w:rsid w:val="01770905"/>
    <w:rsid w:val="017EC975"/>
    <w:rsid w:val="01899FB2"/>
    <w:rsid w:val="018A5E7E"/>
    <w:rsid w:val="02771A4D"/>
    <w:rsid w:val="02E1F57E"/>
    <w:rsid w:val="03760566"/>
    <w:rsid w:val="03C620FA"/>
    <w:rsid w:val="042CFBE2"/>
    <w:rsid w:val="05C058EE"/>
    <w:rsid w:val="05DB733C"/>
    <w:rsid w:val="05FD2B41"/>
    <w:rsid w:val="065159C1"/>
    <w:rsid w:val="06DA0E28"/>
    <w:rsid w:val="08B70DF5"/>
    <w:rsid w:val="08D7414B"/>
    <w:rsid w:val="09AEB219"/>
    <w:rsid w:val="0A1E2287"/>
    <w:rsid w:val="0A1FC8C4"/>
    <w:rsid w:val="0A23523D"/>
    <w:rsid w:val="0A8119E4"/>
    <w:rsid w:val="0A8FF182"/>
    <w:rsid w:val="0B0389E1"/>
    <w:rsid w:val="0B141CBB"/>
    <w:rsid w:val="0B5C3165"/>
    <w:rsid w:val="0B8FE0A3"/>
    <w:rsid w:val="0BAB90DA"/>
    <w:rsid w:val="0BB8A0EC"/>
    <w:rsid w:val="0BFA84CB"/>
    <w:rsid w:val="0D6959F1"/>
    <w:rsid w:val="0DCEC5A7"/>
    <w:rsid w:val="0E4B7CB7"/>
    <w:rsid w:val="0E66C878"/>
    <w:rsid w:val="0E7B45DD"/>
    <w:rsid w:val="0EA3AB0C"/>
    <w:rsid w:val="0EBAE364"/>
    <w:rsid w:val="103881F9"/>
    <w:rsid w:val="10758098"/>
    <w:rsid w:val="10BFC27F"/>
    <w:rsid w:val="10E2EB36"/>
    <w:rsid w:val="11450213"/>
    <w:rsid w:val="123DDDF4"/>
    <w:rsid w:val="139807C4"/>
    <w:rsid w:val="13D86E43"/>
    <w:rsid w:val="142E3761"/>
    <w:rsid w:val="159C6352"/>
    <w:rsid w:val="15B45E69"/>
    <w:rsid w:val="16726777"/>
    <w:rsid w:val="16AB2093"/>
    <w:rsid w:val="171405C0"/>
    <w:rsid w:val="17DE73D6"/>
    <w:rsid w:val="17F8E667"/>
    <w:rsid w:val="18619FAD"/>
    <w:rsid w:val="18A7BD66"/>
    <w:rsid w:val="190A5167"/>
    <w:rsid w:val="1973BB4B"/>
    <w:rsid w:val="1A1ABB15"/>
    <w:rsid w:val="1A202D13"/>
    <w:rsid w:val="1A5907D1"/>
    <w:rsid w:val="1A5C79A4"/>
    <w:rsid w:val="1A6CB835"/>
    <w:rsid w:val="1C1B0247"/>
    <w:rsid w:val="1C1E0C92"/>
    <w:rsid w:val="1CC938F0"/>
    <w:rsid w:val="1CD68E68"/>
    <w:rsid w:val="1D1E0015"/>
    <w:rsid w:val="1E3AD0CE"/>
    <w:rsid w:val="1E769428"/>
    <w:rsid w:val="1F368C1B"/>
    <w:rsid w:val="1F951EEA"/>
    <w:rsid w:val="1FA42D23"/>
    <w:rsid w:val="2020B7AB"/>
    <w:rsid w:val="2025C0ED"/>
    <w:rsid w:val="2095F9A3"/>
    <w:rsid w:val="20C7E025"/>
    <w:rsid w:val="210B2CAB"/>
    <w:rsid w:val="21553666"/>
    <w:rsid w:val="21D7528B"/>
    <w:rsid w:val="21FA6091"/>
    <w:rsid w:val="221A4D2E"/>
    <w:rsid w:val="238ACB0F"/>
    <w:rsid w:val="23AD2A29"/>
    <w:rsid w:val="24696685"/>
    <w:rsid w:val="24738C91"/>
    <w:rsid w:val="248CAA4D"/>
    <w:rsid w:val="24BC00C6"/>
    <w:rsid w:val="257A6621"/>
    <w:rsid w:val="25B25137"/>
    <w:rsid w:val="25BD288A"/>
    <w:rsid w:val="25CD894E"/>
    <w:rsid w:val="25F37F46"/>
    <w:rsid w:val="26EC23F1"/>
    <w:rsid w:val="26EDF92F"/>
    <w:rsid w:val="2731A176"/>
    <w:rsid w:val="27477A66"/>
    <w:rsid w:val="274A7E6B"/>
    <w:rsid w:val="2766E59C"/>
    <w:rsid w:val="283CA52D"/>
    <w:rsid w:val="292AD9B3"/>
    <w:rsid w:val="295C5CD3"/>
    <w:rsid w:val="29984B24"/>
    <w:rsid w:val="29AE3063"/>
    <w:rsid w:val="2A7028F7"/>
    <w:rsid w:val="2A954D02"/>
    <w:rsid w:val="2AD9284E"/>
    <w:rsid w:val="2B24B9AD"/>
    <w:rsid w:val="2BF2FDED"/>
    <w:rsid w:val="2CB98EB3"/>
    <w:rsid w:val="2CC1A9D4"/>
    <w:rsid w:val="2D129B06"/>
    <w:rsid w:val="2DBBE8E7"/>
    <w:rsid w:val="2E7253B3"/>
    <w:rsid w:val="2F709615"/>
    <w:rsid w:val="3023E7A6"/>
    <w:rsid w:val="3046F82D"/>
    <w:rsid w:val="307731BA"/>
    <w:rsid w:val="30BE5EA5"/>
    <w:rsid w:val="311275D1"/>
    <w:rsid w:val="31DA5AC7"/>
    <w:rsid w:val="3229F155"/>
    <w:rsid w:val="32358F89"/>
    <w:rsid w:val="3244284E"/>
    <w:rsid w:val="32992ABB"/>
    <w:rsid w:val="32AFE079"/>
    <w:rsid w:val="32E039A3"/>
    <w:rsid w:val="32F7859B"/>
    <w:rsid w:val="3377A426"/>
    <w:rsid w:val="34BA7AD2"/>
    <w:rsid w:val="3556F8B0"/>
    <w:rsid w:val="356CC0E0"/>
    <w:rsid w:val="368F39AD"/>
    <w:rsid w:val="36D3616D"/>
    <w:rsid w:val="37554203"/>
    <w:rsid w:val="38395575"/>
    <w:rsid w:val="3866687F"/>
    <w:rsid w:val="38B08A19"/>
    <w:rsid w:val="38DEDA54"/>
    <w:rsid w:val="392F9606"/>
    <w:rsid w:val="398A8218"/>
    <w:rsid w:val="3A5EDCD7"/>
    <w:rsid w:val="3B073DD4"/>
    <w:rsid w:val="3B2200CD"/>
    <w:rsid w:val="3B9B2103"/>
    <w:rsid w:val="3C6D2A01"/>
    <w:rsid w:val="3CC99293"/>
    <w:rsid w:val="3D56E3BD"/>
    <w:rsid w:val="414C4139"/>
    <w:rsid w:val="41955C86"/>
    <w:rsid w:val="429A48DD"/>
    <w:rsid w:val="42F986CE"/>
    <w:rsid w:val="434BCCAB"/>
    <w:rsid w:val="43952AB3"/>
    <w:rsid w:val="439ED2D9"/>
    <w:rsid w:val="43ABF9F5"/>
    <w:rsid w:val="43DFD681"/>
    <w:rsid w:val="449803FB"/>
    <w:rsid w:val="4710E363"/>
    <w:rsid w:val="4848A9C4"/>
    <w:rsid w:val="485748D2"/>
    <w:rsid w:val="485E18EA"/>
    <w:rsid w:val="4899D7EE"/>
    <w:rsid w:val="48F0F880"/>
    <w:rsid w:val="48F69EFB"/>
    <w:rsid w:val="490F7C15"/>
    <w:rsid w:val="4961F640"/>
    <w:rsid w:val="49CB6552"/>
    <w:rsid w:val="49D3F75B"/>
    <w:rsid w:val="4A58D12D"/>
    <w:rsid w:val="4A977B3A"/>
    <w:rsid w:val="4AA85B4C"/>
    <w:rsid w:val="4B010572"/>
    <w:rsid w:val="4BE0F91B"/>
    <w:rsid w:val="4D8A6921"/>
    <w:rsid w:val="4E38E981"/>
    <w:rsid w:val="4EB315EC"/>
    <w:rsid w:val="4F0BE244"/>
    <w:rsid w:val="4F6D803B"/>
    <w:rsid w:val="4F821E60"/>
    <w:rsid w:val="4F9D6EEA"/>
    <w:rsid w:val="4FCD5976"/>
    <w:rsid w:val="5021C161"/>
    <w:rsid w:val="51966328"/>
    <w:rsid w:val="5301EB3D"/>
    <w:rsid w:val="53124216"/>
    <w:rsid w:val="53A49CA2"/>
    <w:rsid w:val="544E845A"/>
    <w:rsid w:val="5474280B"/>
    <w:rsid w:val="54DFF194"/>
    <w:rsid w:val="5555CD3C"/>
    <w:rsid w:val="55C5EF7B"/>
    <w:rsid w:val="565F41E8"/>
    <w:rsid w:val="56F2C1D1"/>
    <w:rsid w:val="571422DA"/>
    <w:rsid w:val="5715A9AF"/>
    <w:rsid w:val="572FF0F6"/>
    <w:rsid w:val="574297C0"/>
    <w:rsid w:val="5804CAB7"/>
    <w:rsid w:val="5813AD2F"/>
    <w:rsid w:val="58BF4919"/>
    <w:rsid w:val="58E73687"/>
    <w:rsid w:val="598B9F23"/>
    <w:rsid w:val="59AAA012"/>
    <w:rsid w:val="5C263EAA"/>
    <w:rsid w:val="5C6DD169"/>
    <w:rsid w:val="5C8AC6AC"/>
    <w:rsid w:val="5C8EDBCE"/>
    <w:rsid w:val="5CFE4364"/>
    <w:rsid w:val="5F33D1EE"/>
    <w:rsid w:val="5F4E823E"/>
    <w:rsid w:val="5FA8EAFA"/>
    <w:rsid w:val="60016DD6"/>
    <w:rsid w:val="610BE47A"/>
    <w:rsid w:val="614FB43C"/>
    <w:rsid w:val="61607508"/>
    <w:rsid w:val="6174B872"/>
    <w:rsid w:val="620B624E"/>
    <w:rsid w:val="635F7C3D"/>
    <w:rsid w:val="63735178"/>
    <w:rsid w:val="63AA2E47"/>
    <w:rsid w:val="63F4A074"/>
    <w:rsid w:val="642325A3"/>
    <w:rsid w:val="648F5679"/>
    <w:rsid w:val="65D5E2BC"/>
    <w:rsid w:val="665A3F8E"/>
    <w:rsid w:val="66A7A29B"/>
    <w:rsid w:val="66FEA943"/>
    <w:rsid w:val="671101DB"/>
    <w:rsid w:val="672131E4"/>
    <w:rsid w:val="6792FD9A"/>
    <w:rsid w:val="67A4AD1E"/>
    <w:rsid w:val="683C06F0"/>
    <w:rsid w:val="6981BBE9"/>
    <w:rsid w:val="6A658D52"/>
    <w:rsid w:val="6A787111"/>
    <w:rsid w:val="6AD27B97"/>
    <w:rsid w:val="6B04AF9A"/>
    <w:rsid w:val="6B4971DC"/>
    <w:rsid w:val="6B6E7139"/>
    <w:rsid w:val="6B9FA2BF"/>
    <w:rsid w:val="6C002E2E"/>
    <w:rsid w:val="6C283989"/>
    <w:rsid w:val="6E0ABEFB"/>
    <w:rsid w:val="6ED82A3A"/>
    <w:rsid w:val="6F05CD31"/>
    <w:rsid w:val="712FFAEC"/>
    <w:rsid w:val="71320A9B"/>
    <w:rsid w:val="7134C1D9"/>
    <w:rsid w:val="72554E9B"/>
    <w:rsid w:val="729DD538"/>
    <w:rsid w:val="7444EF3A"/>
    <w:rsid w:val="74871534"/>
    <w:rsid w:val="74DC9CA9"/>
    <w:rsid w:val="76B58930"/>
    <w:rsid w:val="76D4F905"/>
    <w:rsid w:val="77228FEB"/>
    <w:rsid w:val="77D256D5"/>
    <w:rsid w:val="7A226B7D"/>
    <w:rsid w:val="7AF2354C"/>
    <w:rsid w:val="7B0F07E3"/>
    <w:rsid w:val="7B69C8AB"/>
    <w:rsid w:val="7B7D70DA"/>
    <w:rsid w:val="7B93EC05"/>
    <w:rsid w:val="7C6B5A56"/>
    <w:rsid w:val="7D6726EC"/>
    <w:rsid w:val="7E8467F2"/>
    <w:rsid w:val="7F7FD9D4"/>
    <w:rsid w:val="7FD47D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BFD1"/>
  <w15:docId w15:val="{88323F86-4B42-499F-88E4-FC877AC88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paragraph" w:styleId="NormalWeb">
    <w:name w:val="Normal (Web)"/>
    <w:basedOn w:val="Normal"/>
    <w:uiPriority w:val="99"/>
    <w:rPr>
      <w:rFonts w:ascii="Times New Roman" w:hAnsi="Times New Roman"/>
    </w:rPr>
  </w:style>
  <w:style w:type="paragraph" w:styleId="Header">
    <w:name w:val="header"/>
    <w:basedOn w:val="Normal"/>
    <w:link w:val="HeaderChar"/>
    <w:uiPriority w:val="99"/>
    <w:semiHidden/>
    <w:unhideWhenUsed/>
    <w:rsid w:val="006432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4321C"/>
  </w:style>
  <w:style w:type="paragraph" w:styleId="Footer">
    <w:name w:val="footer"/>
    <w:basedOn w:val="Normal"/>
    <w:link w:val="FooterChar"/>
    <w:uiPriority w:val="99"/>
    <w:semiHidden/>
    <w:unhideWhenUsed/>
    <w:rsid w:val="006432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321C"/>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202D0"/>
    <w:rPr>
      <w:b/>
      <w:bCs/>
    </w:rPr>
  </w:style>
  <w:style w:type="character" w:customStyle="1" w:styleId="CommentSubjectChar">
    <w:name w:val="Comment Subject Char"/>
    <w:basedOn w:val="CommentTextChar"/>
    <w:link w:val="CommentSubject"/>
    <w:uiPriority w:val="99"/>
    <w:semiHidden/>
    <w:rsid w:val="00F202D0"/>
    <w:rPr>
      <w:b/>
      <w:bCs/>
      <w:sz w:val="20"/>
      <w:szCs w:val="20"/>
    </w:rPr>
  </w:style>
  <w:style w:type="character" w:styleId="PlaceholderText">
    <w:name w:val="Placeholder Text"/>
    <w:basedOn w:val="DefaultParagraphFont"/>
    <w:uiPriority w:val="99"/>
    <w:semiHidden/>
    <w:rsid w:val="007F733D"/>
    <w:rPr>
      <w:color w:val="666666"/>
    </w:rPr>
  </w:style>
  <w:style w:type="character" w:styleId="Mention">
    <w:name w:val="Mention"/>
    <w:basedOn w:val="DefaultParagraphFont"/>
    <w:uiPriority w:val="99"/>
    <w:unhideWhenUsed/>
    <w:rsid w:val="00C677D8"/>
    <w:rPr>
      <w:color w:val="2B579A"/>
      <w:shd w:val="clear" w:color="auto" w:fill="E1DFDD"/>
    </w:rPr>
  </w:style>
  <w:style w:type="paragraph" w:styleId="Revision">
    <w:name w:val="Revision"/>
    <w:hidden/>
    <w:uiPriority w:val="99"/>
    <w:semiHidden/>
    <w:rsid w:val="001269B9"/>
    <w:pPr>
      <w:autoSpaceDN/>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rXiv.org/abs/2106.09685"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gluebenchmark.com/" TargetMode="Externa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github.com/anthonylitwin/odu-cs722-lora-repro/tree/main/scripts" TargetMode="External"/><Relationship Id="rId22" Type="http://schemas.openxmlformats.org/officeDocument/2006/relationships/hyperlink" Target="https://github.com/huggingface/peft" TargetMode="Externa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BE151-C9E4-4BB4-9976-626A04285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3775</Words>
  <Characters>21674</Characters>
  <Application>Microsoft Office Word</Application>
  <DocSecurity>0</DocSecurity>
  <Lines>408</Lines>
  <Paragraphs>136</Paragraphs>
  <ScaleCrop>false</ScaleCrop>
  <Company/>
  <LinksUpToDate>false</LinksUpToDate>
  <CharactersWithSpaces>25313</CharactersWithSpaces>
  <SharedDoc>false</SharedDoc>
  <HLinks>
    <vt:vector size="24" baseType="variant">
      <vt:variant>
        <vt:i4>7274546</vt:i4>
      </vt:variant>
      <vt:variant>
        <vt:i4>9</vt:i4>
      </vt:variant>
      <vt:variant>
        <vt:i4>0</vt:i4>
      </vt:variant>
      <vt:variant>
        <vt:i4>5</vt:i4>
      </vt:variant>
      <vt:variant>
        <vt:lpwstr>https://gluebenchmark.com/</vt:lpwstr>
      </vt:variant>
      <vt:variant>
        <vt:lpwstr/>
      </vt:variant>
      <vt:variant>
        <vt:i4>7274619</vt:i4>
      </vt:variant>
      <vt:variant>
        <vt:i4>6</vt:i4>
      </vt:variant>
      <vt:variant>
        <vt:i4>0</vt:i4>
      </vt:variant>
      <vt:variant>
        <vt:i4>5</vt:i4>
      </vt:variant>
      <vt:variant>
        <vt:lpwstr>https://github.com/huggingface/peft</vt:lpwstr>
      </vt:variant>
      <vt:variant>
        <vt:lpwstr/>
      </vt:variant>
      <vt:variant>
        <vt:i4>24</vt:i4>
      </vt:variant>
      <vt:variant>
        <vt:i4>3</vt:i4>
      </vt:variant>
      <vt:variant>
        <vt:i4>0</vt:i4>
      </vt:variant>
      <vt:variant>
        <vt:i4>5</vt:i4>
      </vt:variant>
      <vt:variant>
        <vt:lpwstr>https://arxiv.org/abs/2106.09685</vt:lpwstr>
      </vt:variant>
      <vt:variant>
        <vt:lpwstr/>
      </vt:variant>
      <vt:variant>
        <vt:i4>3801208</vt:i4>
      </vt:variant>
      <vt:variant>
        <vt:i4>0</vt:i4>
      </vt:variant>
      <vt:variant>
        <vt:i4>0</vt:i4>
      </vt:variant>
      <vt:variant>
        <vt:i4>5</vt:i4>
      </vt:variant>
      <vt:variant>
        <vt:lpwstr>https://github.com/anthonylitwin/odu-cs722-lora-repro/tree/main/scripts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Litwin</dc:creator>
  <cp:keywords/>
  <dc:description/>
  <cp:lastModifiedBy>LITWIN, ANTHONY</cp:lastModifiedBy>
  <cp:revision>2</cp:revision>
  <dcterms:created xsi:type="dcterms:W3CDTF">2025-12-01T23:26:00Z</dcterms:created>
  <dcterms:modified xsi:type="dcterms:W3CDTF">2025-12-01T23:26:00Z</dcterms:modified>
</cp:coreProperties>
</file>