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E43DDEA" w:rsidP="5E43DDEA" w:rsidRDefault="5E43DDEA" w14:paraId="1B055AFF" w14:textId="50FFF2D4">
      <w:pPr>
        <w:jc w:val="both"/>
      </w:pPr>
    </w:p>
    <w:p w:rsidR="1EF3F498" w:rsidP="5E43DDEA" w:rsidRDefault="1EF3F498" w14:paraId="763BC303" w14:textId="03568AAD">
      <w:pPr>
        <w:spacing w:before="0" w:beforeAutospacing="off" w:after="0" w:afterAutospacing="off"/>
        <w:jc w:val="center"/>
      </w:pPr>
      <w:r w:rsidRPr="5E43DDEA" w:rsidR="1EF3F498">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s-ES"/>
        </w:rPr>
        <w:t>UNIVERSIDAD DEL VALLE DE GUATEMALA</w:t>
      </w:r>
    </w:p>
    <w:p w:rsidR="1EF3F498" w:rsidP="5E43DDEA" w:rsidRDefault="1EF3F498" w14:paraId="1DD1F362" w14:textId="264B5E51">
      <w:pPr>
        <w:spacing w:before="0" w:beforeAutospacing="off" w:after="0" w:afterAutospacing="off"/>
        <w:jc w:val="center"/>
      </w:pPr>
      <w:r w:rsidRPr="5E43DDEA" w:rsidR="1EF3F498">
        <w:rPr>
          <w:rFonts w:ascii="Times New Roman" w:hAnsi="Times New Roman" w:eastAsia="Times New Roman" w:cs="Times New Roman"/>
          <w:b w:val="0"/>
          <w:bCs w:val="0"/>
          <w:i w:val="1"/>
          <w:iCs w:val="1"/>
          <w:strike w:val="0"/>
          <w:dstrike w:val="0"/>
          <w:noProof w:val="0"/>
          <w:color w:val="000000" w:themeColor="text1" w:themeTint="FF" w:themeShade="FF"/>
          <w:sz w:val="28"/>
          <w:szCs w:val="28"/>
          <w:u w:val="none"/>
          <w:lang w:val="es-ES"/>
        </w:rPr>
        <w:t xml:space="preserve">1CC30642020261 </w:t>
      </w:r>
      <w:r w:rsidRPr="5E43DDEA" w:rsidR="1EF3F498">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s-ES"/>
        </w:rPr>
        <w:t>- Redes</w:t>
      </w:r>
    </w:p>
    <w:p w:rsidR="1EF3F498" w:rsidP="5E43DDEA" w:rsidRDefault="1EF3F498" w14:paraId="1D0096C4" w14:textId="272B01CF">
      <w:pPr>
        <w:spacing w:before="0" w:beforeAutospacing="off" w:after="0" w:afterAutospacing="off"/>
        <w:jc w:val="center"/>
      </w:pPr>
      <w:r w:rsidRPr="28A3F1AE" w:rsidR="147C4400">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s-ES"/>
        </w:rPr>
        <w:t xml:space="preserve"> Sección </w:t>
      </w:r>
      <w:r w:rsidRPr="28A3F1AE" w:rsidR="1D7C6DC1">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s-ES"/>
        </w:rPr>
        <w:t>3</w:t>
      </w:r>
      <w:r w:rsidRPr="28A3F1AE" w:rsidR="147C4400">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s-ES"/>
        </w:rPr>
        <w:t>0</w:t>
      </w:r>
    </w:p>
    <w:p w:rsidR="1EF3F498" w:rsidP="5E43DDEA" w:rsidRDefault="1EF3F498" w14:paraId="04B5F736" w14:textId="729876FC">
      <w:pPr>
        <w:spacing w:before="0" w:beforeAutospacing="off"/>
        <w:ind w:left="2880" w:right="-13760"/>
        <w:jc w:val="both"/>
      </w:pPr>
      <w:r w:rsidRPr="5E43DDEA" w:rsidR="1EF3F498">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s-ES"/>
        </w:rPr>
        <w:t xml:space="preserve">        Juan Carlos Canteo</w:t>
      </w:r>
    </w:p>
    <w:p w:rsidR="5E43DDEA" w:rsidP="5E43DDEA" w:rsidRDefault="5E43DDEA" w14:paraId="2EAF7D0D" w14:textId="3DCBCFF4">
      <w:pPr>
        <w:jc w:val="both"/>
      </w:pPr>
    </w:p>
    <w:p w:rsidR="5E43DDEA" w:rsidP="5E43DDEA" w:rsidRDefault="5E43DDEA" w14:paraId="6415043D" w14:textId="25C881EF">
      <w:pPr>
        <w:jc w:val="both"/>
      </w:pPr>
    </w:p>
    <w:p w:rsidR="5E43DDEA" w:rsidP="5E43DDEA" w:rsidRDefault="5E43DDEA" w14:paraId="428076FB" w14:textId="7A64C515">
      <w:pPr>
        <w:jc w:val="both"/>
      </w:pPr>
    </w:p>
    <w:p w:rsidR="1EF3F498" w:rsidP="5E43DDEA" w:rsidRDefault="1EF3F498" w14:paraId="53359B79" w14:textId="791B7D45">
      <w:pPr>
        <w:spacing w:before="0" w:beforeAutospacing="off" w:after="0" w:afterAutospacing="off"/>
        <w:jc w:val="center"/>
      </w:pPr>
      <w:r w:rsidR="1EF3F498">
        <w:drawing>
          <wp:inline wp14:editId="3957FAD7" wp14:anchorId="0185217F">
            <wp:extent cx="1924050" cy="2847975"/>
            <wp:effectExtent l="0" t="0" r="0" b="0"/>
            <wp:docPr id="1476780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780419" name="Picture 1476780419"/>
                    <pic:cNvPicPr/>
                  </pic:nvPicPr>
                  <pic:blipFill>
                    <a:blip xmlns:r="http://schemas.openxmlformats.org/officeDocument/2006/relationships" r:embed="rId1200255864">
                      <a:extLst>
                        <a:ext uri="{28A0092B-C50C-407E-A947-70E740481C1C}">
                          <a14:useLocalDpi xmlns:a14="http://schemas.microsoft.com/office/drawing/2010/main"/>
                        </a:ext>
                      </a:extLst>
                    </a:blip>
                    <a:stretch>
                      <a:fillRect/>
                    </a:stretch>
                  </pic:blipFill>
                  <pic:spPr>
                    <a:xfrm>
                      <a:off x="0" y="0"/>
                      <a:ext cx="1924050" cy="2847975"/>
                    </a:xfrm>
                    <a:prstGeom prst="rect">
                      <a:avLst/>
                    </a:prstGeom>
                  </pic:spPr>
                </pic:pic>
              </a:graphicData>
            </a:graphic>
          </wp:inline>
        </w:drawing>
      </w:r>
    </w:p>
    <w:p w:rsidR="5E43DDEA" w:rsidP="5E43DDEA" w:rsidRDefault="5E43DDEA" w14:paraId="3AC7E6A3" w14:textId="252FE21E">
      <w:pPr>
        <w:jc w:val="both"/>
      </w:pPr>
    </w:p>
    <w:p w:rsidR="4CCB4B85" w:rsidP="717C18B4" w:rsidRDefault="4CCB4B85" w14:paraId="04C355F2" w14:textId="0701DF00">
      <w:pPr>
        <w:pStyle w:val="Normal"/>
        <w:suppressLineNumbers w:val="0"/>
        <w:bidi w:val="0"/>
        <w:spacing w:before="0" w:beforeAutospacing="off" w:after="0" w:afterAutospacing="off" w:line="279" w:lineRule="auto"/>
        <w:ind w:left="0" w:right="0"/>
        <w:jc w:val="center"/>
      </w:pPr>
      <w:r w:rsidRPr="717C18B4" w:rsidR="3662CA40">
        <w:rPr>
          <w:rFonts w:ascii="Times New Roman" w:hAnsi="Times New Roman" w:eastAsia="Times New Roman" w:cs="Times New Roman"/>
          <w:b w:val="0"/>
          <w:bCs w:val="0"/>
          <w:i w:val="0"/>
          <w:iCs w:val="0"/>
          <w:strike w:val="0"/>
          <w:dstrike w:val="0"/>
          <w:noProof w:val="0"/>
          <w:color w:val="1B1B1B"/>
          <w:sz w:val="48"/>
          <w:szCs w:val="48"/>
          <w:u w:val="none"/>
          <w:lang w:val="es-ES"/>
        </w:rPr>
        <w:t xml:space="preserve">Proyecto </w:t>
      </w:r>
      <w:r w:rsidRPr="717C18B4" w:rsidR="68A9F822">
        <w:rPr>
          <w:rFonts w:ascii="Times New Roman" w:hAnsi="Times New Roman" w:eastAsia="Times New Roman" w:cs="Times New Roman"/>
          <w:b w:val="0"/>
          <w:bCs w:val="0"/>
          <w:i w:val="0"/>
          <w:iCs w:val="0"/>
          <w:strike w:val="0"/>
          <w:dstrike w:val="0"/>
          <w:noProof w:val="0"/>
          <w:color w:val="1B1B1B"/>
          <w:sz w:val="48"/>
          <w:szCs w:val="48"/>
          <w:u w:val="none"/>
          <w:lang w:val="es-ES"/>
        </w:rPr>
        <w:t>Final</w:t>
      </w:r>
    </w:p>
    <w:p w:rsidR="5E43DDEA" w:rsidP="5E43DDEA" w:rsidRDefault="5E43DDEA" w14:paraId="2602792B" w14:textId="32F2F4D4">
      <w:pPr>
        <w:jc w:val="both"/>
      </w:pPr>
    </w:p>
    <w:p w:rsidR="5E43DDEA" w:rsidP="5E43DDEA" w:rsidRDefault="5E43DDEA" w14:paraId="3242E4F0" w14:textId="5C1EE9A3">
      <w:pPr>
        <w:pStyle w:val="Normal"/>
        <w:jc w:val="both"/>
      </w:pPr>
    </w:p>
    <w:p w:rsidR="1EF3F498" w:rsidP="5E43DDEA" w:rsidRDefault="1EF3F498" w14:paraId="361F3961" w14:textId="13061BA8">
      <w:pPr>
        <w:spacing w:before="0" w:beforeAutospacing="off" w:after="0" w:afterAutospacing="off"/>
        <w:ind w:left="2880" w:right="0" w:firstLine="720"/>
        <w:jc w:val="both"/>
      </w:pPr>
      <w:r w:rsidRPr="5E43DDEA" w:rsidR="1EF3F4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Isabella Obando – 23074</w:t>
      </w:r>
    </w:p>
    <w:p w:rsidR="1EF3F498" w:rsidP="5E43DDEA" w:rsidRDefault="1EF3F498" w14:paraId="14F239CE" w14:textId="4840B3D9">
      <w:pPr>
        <w:spacing w:before="0" w:beforeAutospacing="off" w:after="0" w:afterAutospacing="off"/>
        <w:ind w:left="2880" w:right="0" w:firstLine="720"/>
        <w:jc w:val="both"/>
      </w:pPr>
      <w:r w:rsidRPr="5E43DDEA" w:rsidR="1EF3F49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Anthony Lou – 23410</w:t>
      </w:r>
    </w:p>
    <w:p w:rsidR="1D18E2B7" w:rsidP="5E43DDEA" w:rsidRDefault="1D18E2B7" w14:paraId="4BCC2809" w14:textId="766DF764">
      <w:pPr>
        <w:pStyle w:val="Normal"/>
        <w:suppressLineNumbers w:val="0"/>
        <w:bidi w:val="0"/>
        <w:spacing w:before="0" w:beforeAutospacing="off" w:after="0" w:afterAutospacing="off" w:line="279" w:lineRule="auto"/>
        <w:ind w:left="2880" w:right="0"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r w:rsidRPr="5E43DDEA" w:rsidR="1D18E2B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Leonardo </w:t>
      </w:r>
      <w:r w:rsidRPr="5E43DDEA" w:rsidR="3DB1187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Mejía</w:t>
      </w:r>
      <w:r w:rsidRPr="5E43DDEA" w:rsidR="1D18E2B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 </w:t>
      </w:r>
      <w:r w:rsidRPr="5E43DDEA" w:rsidR="61D5954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23648</w:t>
      </w:r>
    </w:p>
    <w:p w:rsidR="1D18E2B7" w:rsidP="5E43DDEA" w:rsidRDefault="1D18E2B7" w14:paraId="1A2EC44F" w14:textId="62D7D087">
      <w:pPr>
        <w:spacing w:before="0" w:beforeAutospacing="off" w:after="0" w:afterAutospacing="off"/>
        <w:ind w:left="2880" w:right="0" w:firstLine="720"/>
        <w:jc w:val="both"/>
      </w:pPr>
      <w:r w:rsidRPr="5E43DDEA" w:rsidR="1D18E2B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María </w:t>
      </w:r>
      <w:r w:rsidRPr="5E43DDEA" w:rsidR="1D18E2B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José</w:t>
      </w:r>
      <w:r w:rsidRPr="5E43DDEA" w:rsidR="1D18E2B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 Girón -</w:t>
      </w:r>
      <w:r w:rsidRPr="5E43DDEA" w:rsidR="6230D4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 23559</w:t>
      </w:r>
    </w:p>
    <w:p w:rsidR="5E8C49EE" w:rsidP="5E43DDEA" w:rsidRDefault="5E8C49EE" w14:paraId="51B7BBF9" w14:textId="7C6A3D56">
      <w:pPr>
        <w:spacing w:before="0" w:beforeAutospacing="off" w:after="0" w:afterAutospacing="off"/>
        <w:ind w:left="2880" w:right="0" w:firstLine="720"/>
        <w:jc w:val="both"/>
      </w:pPr>
      <w:r w:rsidRPr="5E43DDEA" w:rsidR="5E8C49E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Sebastián Bustamante -</w:t>
      </w:r>
      <w:r w:rsidRPr="5E43DDEA" w:rsidR="33E4BD1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 22</w:t>
      </w:r>
      <w:r w:rsidRPr="5E43DDEA" w:rsidR="6C66B8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2</w:t>
      </w:r>
      <w:r w:rsidRPr="5E43DDEA" w:rsidR="33E4BD1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91</w:t>
      </w:r>
    </w:p>
    <w:p w:rsidR="06592A02" w:rsidP="5E43DDEA" w:rsidRDefault="06592A02" w14:paraId="3B4520F0" w14:textId="1F24F63B">
      <w:pPr>
        <w:spacing w:before="0" w:beforeAutospacing="off" w:after="0" w:afterAutospacing="off"/>
        <w:ind w:left="2880" w:right="0" w:firstLine="720"/>
        <w:jc w:val="both"/>
      </w:pPr>
      <w:r w:rsidRPr="5E43DDEA" w:rsidR="06592A0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Roberto Nájera - 23781</w:t>
      </w:r>
    </w:p>
    <w:p w:rsidR="5E43DDEA" w:rsidP="5E43DDEA" w:rsidRDefault="5E43DDEA" w14:paraId="21633AFC" w14:textId="4FAF7CAD">
      <w:pPr>
        <w:spacing w:before="0" w:beforeAutospacing="off" w:after="0" w:afterAutospacing="off"/>
        <w:ind w:left="2880" w:right="0"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p>
    <w:p w:rsidR="5E43DDEA" w:rsidP="5E43DDEA" w:rsidRDefault="5E43DDEA" w14:paraId="2BA1861B" w14:textId="77C6030D">
      <w:pPr>
        <w:pStyle w:val="Normal"/>
        <w:jc w:val="both"/>
      </w:pPr>
    </w:p>
    <w:p w:rsidR="4A6DE523" w:rsidP="5E43DDEA" w:rsidRDefault="4A6DE523" w14:paraId="7EF54E52" w14:textId="35873741">
      <w:pPr>
        <w:spacing w:before="0" w:beforeAutospacing="off" w:after="0" w:afterAutospacing="off"/>
        <w:jc w:val="center"/>
      </w:pPr>
      <w:r w:rsidRPr="5E43DDEA" w:rsidR="4A6DE523">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s-ES"/>
        </w:rPr>
        <w:t xml:space="preserve">29/10/2026</w:t>
      </w:r>
      <w:r w:rsidRPr="5E43DDEA" w:rsidR="1EF3F498">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s-ES"/>
        </w:rPr>
        <w:t/>
      </w:r>
      <w:r w:rsidRPr="5E43DDEA" w:rsidR="76DF619C">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s-ES"/>
        </w:rPr>
        <w:t/>
      </w:r>
      <w:r w:rsidRPr="5E43DDEA" w:rsidR="1EF3F498">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s-ES"/>
        </w:rPr>
        <w:t/>
      </w:r>
    </w:p>
    <w:p w:rsidR="5E43DDEA" w:rsidP="5E43DDEA" w:rsidRDefault="5E43DDEA" w14:paraId="3FCA82FC" w14:textId="0E4CBC6E">
      <w:pPr>
        <w:pStyle w:val="Normal"/>
        <w:jc w:val="both"/>
      </w:pPr>
    </w:p>
    <w:p w:rsidR="5E43DDEA" w:rsidP="5E43DDEA" w:rsidRDefault="5E43DDEA" w14:paraId="6B5051A1" w14:textId="1C74F98D">
      <w:pPr>
        <w:pStyle w:val="Normal"/>
        <w:jc w:val="both"/>
      </w:pPr>
      <w:r>
        <w:br w:type="page"/>
      </w:r>
    </w:p>
    <w:p w:rsidR="175E4A51" w:rsidP="5E43DDEA" w:rsidRDefault="175E4A51" w14:paraId="7165207D" w14:textId="30649C5A">
      <w:pPr>
        <w:pStyle w:val="Normal"/>
        <w:jc w:val="both"/>
        <w:rPr>
          <w:b w:val="1"/>
          <w:bCs w:val="1"/>
          <w:sz w:val="32"/>
          <w:szCs w:val="32"/>
        </w:rPr>
      </w:pPr>
      <w:r w:rsidRPr="5E43DDEA" w:rsidR="175E4A51">
        <w:rPr>
          <w:b w:val="1"/>
          <w:bCs w:val="1"/>
          <w:sz w:val="32"/>
          <w:szCs w:val="32"/>
        </w:rPr>
        <w:t>Contexto y arquitectura</w:t>
      </w:r>
    </w:p>
    <w:p w:rsidR="1A2B51A4" w:rsidP="5E43DDEA" w:rsidRDefault="1A2B51A4" w14:paraId="0E41DAF8" w14:textId="6BF917D4">
      <w:pPr>
        <w:pStyle w:val="Normal"/>
        <w:jc w:val="both"/>
        <w:rPr>
          <w:noProof w:val="0"/>
          <w:sz w:val="28"/>
          <w:szCs w:val="28"/>
          <w:lang w:val="es-ES"/>
        </w:rPr>
      </w:pPr>
      <w:r w:rsidRPr="5E43DDEA" w:rsidR="1A2B51A4">
        <w:rPr>
          <w:noProof w:val="0"/>
          <w:sz w:val="28"/>
          <w:szCs w:val="28"/>
          <w:lang w:val="es-ES"/>
        </w:rPr>
        <w:t>1. Descripción de la organización</w:t>
      </w:r>
    </w:p>
    <w:p w:rsidR="1A2B51A4" w:rsidP="5E43DDEA" w:rsidRDefault="1A2B51A4" w14:paraId="0FE6B722" w14:textId="112D03D0">
      <w:pPr>
        <w:pStyle w:val="Normal"/>
        <w:jc w:val="both"/>
        <w:rPr>
          <w:b w:val="1"/>
          <w:bCs w:val="1"/>
          <w:noProof w:val="0"/>
          <w:lang w:val="es-ES"/>
        </w:rPr>
      </w:pPr>
      <w:r w:rsidRPr="5E43DDEA" w:rsidR="1A2B51A4">
        <w:rPr>
          <w:noProof w:val="0"/>
          <w:lang w:val="es-ES"/>
        </w:rPr>
        <w:t xml:space="preserve">El Hospital Privado </w:t>
      </w:r>
      <w:r w:rsidRPr="5E43DDEA" w:rsidR="5E0065B0">
        <w:rPr>
          <w:noProof w:val="0"/>
          <w:lang w:val="es-ES"/>
        </w:rPr>
        <w:t>Castillejos es</w:t>
      </w:r>
      <w:r w:rsidRPr="5E43DDEA" w:rsidR="1A2B51A4">
        <w:rPr>
          <w:noProof w:val="0"/>
          <w:lang w:val="es-ES"/>
        </w:rPr>
        <w:t xml:space="preserve"> una institución médica que brinda servicios de consulta, diagnóstico y laboratorio. Actualmente, el hospital administra de forma manual la información de sus pacientes, la creación y consulta de citas médicas y la entrega de resultados de laboratorio.</w:t>
      </w:r>
    </w:p>
    <w:p w:rsidR="1A2B51A4" w:rsidP="5E43DDEA" w:rsidRDefault="1A2B51A4" w14:paraId="1FCA90DD" w14:textId="72230C50">
      <w:pPr>
        <w:pStyle w:val="Normal"/>
        <w:jc w:val="both"/>
      </w:pPr>
      <w:r w:rsidRPr="5E43DDEA" w:rsidR="1A2B51A4">
        <w:rPr>
          <w:noProof w:val="0"/>
          <w:lang w:val="es-ES"/>
        </w:rPr>
        <w:t>Este modelo de trabajo dificulta la búsqueda de información, incrementa el riesgo de pérdida o duplicación de registros y limita la capacidad del hospital para atender a sus pacientes de forma eficiente. Además, la ausencia de una infraestructura tecnológica centralizada complica el control de acceso a la información y la aplicación de medidas de seguridad.</w:t>
      </w:r>
    </w:p>
    <w:p w:rsidR="1A2B51A4" w:rsidP="5E43DDEA" w:rsidRDefault="1A2B51A4" w14:paraId="4003FA94" w14:textId="3AD6C97D">
      <w:pPr>
        <w:pStyle w:val="Normal"/>
        <w:jc w:val="both"/>
      </w:pPr>
      <w:r w:rsidRPr="5E43DDEA" w:rsidR="1A2B51A4">
        <w:rPr>
          <w:noProof w:val="0"/>
          <w:lang w:val="es-ES"/>
        </w:rPr>
        <w:t>Para modernizar sus operaciones, el hospital propone diseñar una infraestructura de red en la nube que permita centralizar los servicios médicos y administrativos, separar los diferentes tipos de usuarios y proteger la información sensible de los pacientes.</w:t>
      </w:r>
    </w:p>
    <w:p w:rsidR="5E43DDEA" w:rsidP="5E43DDEA" w:rsidRDefault="5E43DDEA" w14:paraId="6A38A9CD" w14:textId="4E980E63">
      <w:pPr>
        <w:pStyle w:val="Normal"/>
        <w:jc w:val="both"/>
        <w:rPr>
          <w:noProof w:val="0"/>
          <w:sz w:val="28"/>
          <w:szCs w:val="28"/>
          <w:lang w:val="es-ES"/>
        </w:rPr>
      </w:pPr>
    </w:p>
    <w:p w:rsidR="1A2B51A4" w:rsidP="5E43DDEA" w:rsidRDefault="1A2B51A4" w14:paraId="2A89ACD9" w14:textId="35952D71">
      <w:pPr>
        <w:pStyle w:val="Normal"/>
        <w:jc w:val="both"/>
        <w:rPr>
          <w:noProof w:val="0"/>
          <w:sz w:val="32"/>
          <w:szCs w:val="32"/>
          <w:lang w:val="es-ES"/>
        </w:rPr>
      </w:pPr>
      <w:r w:rsidRPr="5E43DDEA" w:rsidR="1A2B51A4">
        <w:rPr>
          <w:noProof w:val="0"/>
          <w:sz w:val="28"/>
          <w:szCs w:val="28"/>
          <w:lang w:val="es-ES"/>
        </w:rPr>
        <w:t>2. Planteamiento del problema</w:t>
      </w:r>
    </w:p>
    <w:p w:rsidR="1A2B51A4" w:rsidP="5E43DDEA" w:rsidRDefault="1A2B51A4" w14:paraId="36FD9CF8" w14:textId="5292FB76">
      <w:pPr>
        <w:pStyle w:val="Normal"/>
        <w:jc w:val="both"/>
      </w:pPr>
      <w:r w:rsidRPr="5E43DDEA" w:rsidR="1A2B51A4">
        <w:rPr>
          <w:noProof w:val="0"/>
          <w:lang w:val="es-ES"/>
        </w:rPr>
        <w:t>El manejo manual de expedientes, citas y resultados de laboratorio puede generar retrasos, errores de registro, duplicación de información y dificultades para consultar el historial de un paciente. También representa un riesgo para la confidencialidad, integridad y disponibilidad de la información clínica.</w:t>
      </w:r>
    </w:p>
    <w:p w:rsidR="1A2B51A4" w:rsidP="5E43DDEA" w:rsidRDefault="1A2B51A4" w14:paraId="25023825" w14:textId="21547D87">
      <w:pPr>
        <w:pStyle w:val="Normal"/>
        <w:jc w:val="both"/>
      </w:pPr>
      <w:r w:rsidRPr="5E43DDEA" w:rsidR="1A2B51A4">
        <w:rPr>
          <w:noProof w:val="0"/>
          <w:lang w:val="es-ES"/>
        </w:rPr>
        <w:t>El hospital tampoco cuenta con una red segmentada que permita diferenciar el tráfico del personal médico, el equipo de TI, los servidores internos y los visitantes. Como consecuencia, no existe un mecanismo centralizado para administrar direcciones IP, autenticar usuarios, resolver nombres internos, sincronizar los equipos o controlar las conexiones entre las diferentes áreas.</w:t>
      </w:r>
    </w:p>
    <w:p w:rsidR="1A2B51A4" w:rsidP="5E43DDEA" w:rsidRDefault="1A2B51A4" w14:paraId="596A9ACE" w14:textId="1113A3D1">
      <w:pPr>
        <w:pStyle w:val="Normal"/>
        <w:jc w:val="both"/>
      </w:pPr>
      <w:r w:rsidRPr="5E43DDEA" w:rsidR="1A2B51A4">
        <w:rPr>
          <w:noProof w:val="0"/>
          <w:lang w:val="es-ES"/>
        </w:rPr>
        <w:t>Asimismo, la institución necesita ofrecer servicios digitales públicos, como la consulta de información médica y la creación de citas, sin exponer directamente los expedientes clínicos, las bases de datos o los servidores internos a Internet.</w:t>
      </w:r>
    </w:p>
    <w:p w:rsidR="5E43DDEA" w:rsidP="5E43DDEA" w:rsidRDefault="5E43DDEA" w14:paraId="04A5107C" w14:textId="1B553DB9">
      <w:pPr>
        <w:pStyle w:val="Normal"/>
        <w:jc w:val="both"/>
        <w:rPr>
          <w:noProof w:val="0"/>
          <w:lang w:val="es-ES"/>
        </w:rPr>
      </w:pPr>
    </w:p>
    <w:p w:rsidR="1A2B51A4" w:rsidP="5E43DDEA" w:rsidRDefault="1A2B51A4" w14:paraId="0458F117" w14:textId="6301AB53">
      <w:pPr>
        <w:pStyle w:val="Normal"/>
        <w:jc w:val="both"/>
        <w:rPr>
          <w:noProof w:val="0"/>
          <w:sz w:val="32"/>
          <w:szCs w:val="32"/>
          <w:lang w:val="es-ES"/>
        </w:rPr>
      </w:pPr>
      <w:r w:rsidRPr="5E43DDEA" w:rsidR="1A2B51A4">
        <w:rPr>
          <w:noProof w:val="0"/>
          <w:sz w:val="28"/>
          <w:szCs w:val="28"/>
          <w:lang w:val="es-ES"/>
        </w:rPr>
        <w:t>3. Objetivo general</w:t>
      </w:r>
    </w:p>
    <w:p w:rsidR="1A2B51A4" w:rsidP="5E43DDEA" w:rsidRDefault="1A2B51A4" w14:paraId="100E53CC" w14:textId="373C5A43">
      <w:pPr>
        <w:pStyle w:val="Normal"/>
        <w:jc w:val="both"/>
      </w:pPr>
      <w:r w:rsidRPr="5E43DDEA" w:rsidR="1A2B51A4">
        <w:rPr>
          <w:noProof w:val="0"/>
          <w:lang w:val="es-ES"/>
        </w:rPr>
        <w:t>Diseñar una infraestructura de red empresarial en la nube para el</w:t>
      </w:r>
      <w:r w:rsidRPr="5E43DDEA" w:rsidR="43974CE7">
        <w:rPr>
          <w:noProof w:val="0"/>
          <w:lang w:val="es-ES"/>
        </w:rPr>
        <w:t xml:space="preserve"> Hospital Privado Castillejos</w:t>
      </w:r>
      <w:r w:rsidRPr="5E43DDEA" w:rsidR="1A2B51A4">
        <w:rPr>
          <w:noProof w:val="0"/>
          <w:lang w:val="es-ES"/>
        </w:rPr>
        <w:t xml:space="preserve"> que permita digitalizar sus servicios, segmentar a los diferentes tipos de usuarios y proteger el acceso a la información clínica y administrativa.</w:t>
      </w:r>
    </w:p>
    <w:p w:rsidR="5E43DDEA" w:rsidP="5E43DDEA" w:rsidRDefault="5E43DDEA" w14:paraId="1829B79E" w14:textId="2773A2DE">
      <w:pPr>
        <w:pStyle w:val="Normal"/>
        <w:jc w:val="both"/>
        <w:rPr>
          <w:noProof w:val="0"/>
          <w:lang w:val="es-ES"/>
        </w:rPr>
      </w:pPr>
    </w:p>
    <w:p w:rsidR="1A2B51A4" w:rsidP="5E43DDEA" w:rsidRDefault="1A2B51A4" w14:paraId="101A5E2E" w14:textId="68B92768">
      <w:pPr>
        <w:pStyle w:val="Normal"/>
        <w:jc w:val="both"/>
        <w:rPr>
          <w:noProof w:val="0"/>
          <w:sz w:val="32"/>
          <w:szCs w:val="32"/>
          <w:lang w:val="es-ES"/>
        </w:rPr>
      </w:pPr>
      <w:r w:rsidRPr="5E43DDEA" w:rsidR="1A2B51A4">
        <w:rPr>
          <w:noProof w:val="0"/>
          <w:sz w:val="28"/>
          <w:szCs w:val="28"/>
          <w:lang w:val="es-ES"/>
        </w:rPr>
        <w:t>4. Objetivos específicos</w:t>
      </w:r>
    </w:p>
    <w:p w:rsidR="1A2B51A4" w:rsidP="5E43DDEA" w:rsidRDefault="1A2B51A4" w14:paraId="6007C32F" w14:textId="3437520D">
      <w:pPr>
        <w:pStyle w:val="Normal"/>
        <w:jc w:val="both"/>
        <w:rPr>
          <w:rFonts w:ascii="Aptos" w:hAnsi="Aptos" w:eastAsia="Aptos" w:cs="Aptos"/>
          <w:noProof w:val="0"/>
          <w:sz w:val="24"/>
          <w:szCs w:val="24"/>
          <w:lang w:val="es-ES"/>
        </w:rPr>
      </w:pPr>
      <w:r w:rsidRPr="5E43DDEA" w:rsidR="1A2B51A4">
        <w:rPr>
          <w:noProof w:val="0"/>
          <w:lang w:val="es-ES"/>
        </w:rPr>
        <w:t>Diseñar subredes independientes para médicos, personal de TI, servidores internos, visitantes y servicios públicos.</w:t>
      </w:r>
    </w:p>
    <w:p w:rsidR="1A2B51A4" w:rsidP="5E43DDEA" w:rsidRDefault="1A2B51A4" w14:paraId="151B8A90" w14:textId="5099B523">
      <w:pPr>
        <w:pStyle w:val="Normal"/>
        <w:jc w:val="both"/>
        <w:rPr>
          <w:rFonts w:ascii="Aptos" w:hAnsi="Aptos" w:eastAsia="Aptos" w:cs="Aptos"/>
          <w:noProof w:val="0"/>
          <w:sz w:val="24"/>
          <w:szCs w:val="24"/>
          <w:lang w:val="es-ES"/>
        </w:rPr>
      </w:pPr>
      <w:r w:rsidRPr="5E43DDEA" w:rsidR="1A2B51A4">
        <w:rPr>
          <w:noProof w:val="0"/>
          <w:lang w:val="es-ES"/>
        </w:rPr>
        <w:t>Proponer una zona desmilitarizada para alojar los servicios que deben estar disponibles desde Internet.</w:t>
      </w:r>
    </w:p>
    <w:p w:rsidR="1A2B51A4" w:rsidP="5E43DDEA" w:rsidRDefault="1A2B51A4" w14:paraId="722B4873" w14:textId="70960E3B">
      <w:pPr>
        <w:pStyle w:val="Normal"/>
        <w:jc w:val="both"/>
        <w:rPr>
          <w:rFonts w:ascii="Aptos" w:hAnsi="Aptos" w:eastAsia="Aptos" w:cs="Aptos"/>
          <w:noProof w:val="0"/>
          <w:sz w:val="24"/>
          <w:szCs w:val="24"/>
          <w:lang w:val="es-ES"/>
        </w:rPr>
      </w:pPr>
      <w:r w:rsidRPr="5E43DDEA" w:rsidR="1A2B51A4">
        <w:rPr>
          <w:noProof w:val="0"/>
          <w:lang w:val="es-ES"/>
        </w:rPr>
        <w:t>Diseñar una solución para administrar expedientes clínicos, citas médicas y resultados de laboratorio.</w:t>
      </w:r>
    </w:p>
    <w:p w:rsidR="1A2B51A4" w:rsidP="5E43DDEA" w:rsidRDefault="1A2B51A4" w14:paraId="3259918C" w14:textId="4D8540F9">
      <w:pPr>
        <w:pStyle w:val="Normal"/>
        <w:jc w:val="both"/>
        <w:rPr>
          <w:rFonts w:ascii="Aptos" w:hAnsi="Aptos" w:eastAsia="Aptos" w:cs="Aptos"/>
          <w:noProof w:val="0"/>
          <w:sz w:val="24"/>
          <w:szCs w:val="24"/>
          <w:lang w:val="es-ES"/>
        </w:rPr>
      </w:pPr>
      <w:r w:rsidRPr="5E43DDEA" w:rsidR="1A2B51A4">
        <w:rPr>
          <w:noProof w:val="0"/>
          <w:lang w:val="es-ES"/>
        </w:rPr>
        <w:t>Incorporar servicios internos de DHCP, DNS, NTP y LDAP.</w:t>
      </w:r>
    </w:p>
    <w:p w:rsidR="1A2B51A4" w:rsidP="5E43DDEA" w:rsidRDefault="1A2B51A4" w14:paraId="30BBEB67" w14:textId="0058C48C">
      <w:pPr>
        <w:pStyle w:val="Normal"/>
        <w:jc w:val="both"/>
        <w:rPr>
          <w:rFonts w:ascii="Aptos" w:hAnsi="Aptos" w:eastAsia="Aptos" w:cs="Aptos"/>
          <w:noProof w:val="0"/>
          <w:sz w:val="24"/>
          <w:szCs w:val="24"/>
          <w:lang w:val="es-ES"/>
        </w:rPr>
      </w:pPr>
      <w:r w:rsidRPr="5E43DDEA" w:rsidR="1A2B51A4">
        <w:rPr>
          <w:noProof w:val="0"/>
          <w:lang w:val="es-ES"/>
        </w:rPr>
        <w:t>Definir controles de seguridad mediante firewall, listas de control de acceso, NAT, VPN y hardening.</w:t>
      </w:r>
    </w:p>
    <w:p w:rsidR="1A2B51A4" w:rsidP="5E43DDEA" w:rsidRDefault="1A2B51A4" w14:paraId="5B9FCA07" w14:textId="4066233E">
      <w:pPr>
        <w:pStyle w:val="Normal"/>
        <w:jc w:val="both"/>
        <w:rPr>
          <w:rFonts w:ascii="Aptos" w:hAnsi="Aptos" w:eastAsia="Aptos" w:cs="Aptos"/>
          <w:noProof w:val="0"/>
          <w:sz w:val="24"/>
          <w:szCs w:val="24"/>
          <w:lang w:val="es-ES"/>
        </w:rPr>
      </w:pPr>
      <w:r w:rsidRPr="5E43DDEA" w:rsidR="1A2B51A4">
        <w:rPr>
          <w:noProof w:val="0"/>
          <w:lang w:val="es-ES"/>
        </w:rPr>
        <w:t>Permitir que los trabajadores autorizados accedan remotamente a los recursos del hospital.</w:t>
      </w:r>
    </w:p>
    <w:p w:rsidR="1A2B51A4" w:rsidP="5E43DDEA" w:rsidRDefault="1A2B51A4" w14:paraId="5BB11244" w14:textId="39DA9586">
      <w:pPr>
        <w:pStyle w:val="Normal"/>
        <w:jc w:val="both"/>
        <w:rPr>
          <w:rFonts w:ascii="Aptos" w:hAnsi="Aptos" w:eastAsia="Aptos" w:cs="Aptos"/>
          <w:noProof w:val="0"/>
          <w:sz w:val="24"/>
          <w:szCs w:val="24"/>
          <w:lang w:val="es-ES"/>
        </w:rPr>
      </w:pPr>
      <w:r w:rsidRPr="5E43DDEA" w:rsidR="1A2B51A4">
        <w:rPr>
          <w:noProof w:val="0"/>
          <w:lang w:val="es-ES"/>
        </w:rPr>
        <w:t>Proteger la información de los pacientes mediante segmentación, autenticación, cifrado y control de acceso.</w:t>
      </w:r>
    </w:p>
    <w:p w:rsidR="1A2B51A4" w:rsidP="5E43DDEA" w:rsidRDefault="1A2B51A4" w14:paraId="23608C59" w14:textId="205CB1C1">
      <w:pPr>
        <w:pStyle w:val="Normal"/>
        <w:jc w:val="both"/>
        <w:rPr>
          <w:rFonts w:ascii="Aptos" w:hAnsi="Aptos" w:eastAsia="Aptos" w:cs="Aptos"/>
          <w:noProof w:val="0"/>
          <w:sz w:val="24"/>
          <w:szCs w:val="24"/>
          <w:lang w:val="es-ES"/>
        </w:rPr>
      </w:pPr>
      <w:r w:rsidRPr="5E43DDEA" w:rsidR="1A2B51A4">
        <w:rPr>
          <w:noProof w:val="0"/>
          <w:lang w:val="es-ES"/>
        </w:rPr>
        <w:t>Estimar las tecnologías de nube necesarias y el costo mensual de la solución.</w:t>
      </w:r>
    </w:p>
    <w:p w:rsidR="1A2B51A4" w:rsidP="5E43DDEA" w:rsidRDefault="1A2B51A4" w14:paraId="00741B6A" w14:textId="0B325894">
      <w:pPr>
        <w:pStyle w:val="Normal"/>
        <w:jc w:val="both"/>
      </w:pPr>
      <w:r w:rsidRPr="5E43DDEA" w:rsidR="1A2B51A4">
        <w:rPr>
          <w:noProof w:val="0"/>
          <w:lang w:val="es-ES"/>
        </w:rPr>
        <w:t>Identificar casos de uso de negocio y requisitos de privacidad o cumplimiento aplicables al hospital.</w:t>
      </w:r>
    </w:p>
    <w:p w:rsidR="5E43DDEA" w:rsidP="5E43DDEA" w:rsidRDefault="5E43DDEA" w14:paraId="4FDD565B" w14:textId="53382C24">
      <w:pPr>
        <w:pStyle w:val="Normal"/>
        <w:jc w:val="both"/>
        <w:rPr>
          <w:noProof w:val="0"/>
          <w:lang w:val="es-ES"/>
        </w:rPr>
      </w:pPr>
    </w:p>
    <w:p w:rsidR="1A2B51A4" w:rsidP="5E43DDEA" w:rsidRDefault="1A2B51A4" w14:paraId="3295DCB9" w14:textId="2827FC8D">
      <w:pPr>
        <w:pStyle w:val="Normal"/>
        <w:jc w:val="both"/>
        <w:rPr>
          <w:noProof w:val="0"/>
          <w:sz w:val="32"/>
          <w:szCs w:val="32"/>
          <w:lang w:val="es-ES"/>
        </w:rPr>
      </w:pPr>
      <w:r w:rsidRPr="5E43DDEA" w:rsidR="1A2B51A4">
        <w:rPr>
          <w:noProof w:val="0"/>
          <w:sz w:val="28"/>
          <w:szCs w:val="28"/>
          <w:lang w:val="es-ES"/>
        </w:rPr>
        <w:t>5. Alcance del proyecto</w:t>
      </w:r>
    </w:p>
    <w:p w:rsidR="1A2B51A4" w:rsidP="5E43DDEA" w:rsidRDefault="1A2B51A4" w14:paraId="7D011091" w14:textId="5AF7F22E">
      <w:pPr>
        <w:pStyle w:val="Normal"/>
        <w:jc w:val="both"/>
      </w:pPr>
      <w:r w:rsidRPr="5E43DDEA" w:rsidR="1A2B51A4">
        <w:rPr>
          <w:noProof w:val="0"/>
          <w:lang w:val="es-ES"/>
        </w:rPr>
        <w:t>La propuesta comprende el diseño lógico de una red en la nube para atender inicialmente a 15 médicos, 3 integrantes del equipo de TI y aproximadamente 10 visitantes. También contempla una red privada para servidores y una DMZ destinada a los servicios públicos.</w:t>
      </w:r>
    </w:p>
    <w:p w:rsidR="1A2B51A4" w:rsidP="5E43DDEA" w:rsidRDefault="1A2B51A4" w14:paraId="34D5BBDE" w14:textId="092EEEB9">
      <w:pPr>
        <w:pStyle w:val="Normal"/>
        <w:jc w:val="both"/>
      </w:pPr>
      <w:r w:rsidRPr="5E43DDEA" w:rsidR="1A2B51A4">
        <w:rPr>
          <w:noProof w:val="0"/>
          <w:lang w:val="es-ES"/>
        </w:rPr>
        <w:t>La infraestructura incluirá un sistema interno para gestionar expedientes, citas y resultados de laboratorio. También contará con una página web pública que mostrará los servicios del hospital y permitirá crear y consultar citas.</w:t>
      </w:r>
    </w:p>
    <w:p w:rsidR="1A2B51A4" w:rsidP="5E43DDEA" w:rsidRDefault="1A2B51A4" w14:paraId="364771F1" w14:textId="41FAD57C">
      <w:pPr>
        <w:pStyle w:val="Normal"/>
        <w:jc w:val="both"/>
      </w:pPr>
      <w:r w:rsidRPr="5E43DDEA" w:rsidR="1A2B51A4">
        <w:rPr>
          <w:noProof w:val="0"/>
          <w:lang w:val="es-ES"/>
        </w:rPr>
        <w:t>La red incorporará los servicios DHCP, DNS interno, NTP y LDAP. Además, se diseñarán reglas de firewall y ACL para controlar la comunicación entre las subredes, funciones de NAT para el acceso a Internet, una VPN para trabajadores remotos y certificados TLS/SSL para proteger los servicios públicos.</w:t>
      </w:r>
    </w:p>
    <w:p w:rsidR="1A2B51A4" w:rsidP="5E43DDEA" w:rsidRDefault="1A2B51A4" w14:paraId="39BF949F" w14:textId="64399823">
      <w:pPr>
        <w:pStyle w:val="Normal"/>
        <w:jc w:val="both"/>
      </w:pPr>
      <w:r w:rsidRPr="5E43DDEA" w:rsidR="1A2B51A4">
        <w:rPr>
          <w:noProof w:val="0"/>
          <w:lang w:val="es-ES"/>
        </w:rPr>
        <w:t>Durante la primera fase se presentará la propuesta de diseño, el diagrama de red, el direccionamiento IP, las tecnologías seleccionadas, la estimación de costos y los casos de uso. La instalación, configuración y validación técnica de los componentes se desarrollará en fases posteriores.</w:t>
      </w:r>
    </w:p>
    <w:p w:rsidR="5E43DDEA" w:rsidP="5E43DDEA" w:rsidRDefault="5E43DDEA" w14:paraId="4ED15FBD" w14:textId="47D23244">
      <w:pPr>
        <w:pStyle w:val="Normal"/>
        <w:jc w:val="both"/>
        <w:rPr>
          <w:noProof w:val="0"/>
          <w:lang w:val="es-ES"/>
        </w:rPr>
      </w:pPr>
    </w:p>
    <w:p w:rsidR="1A2B51A4" w:rsidP="5E43DDEA" w:rsidRDefault="1A2B51A4" w14:paraId="057150D6" w14:textId="3EF17067">
      <w:pPr>
        <w:pStyle w:val="Normal"/>
        <w:jc w:val="both"/>
        <w:rPr>
          <w:noProof w:val="0"/>
          <w:sz w:val="32"/>
          <w:szCs w:val="32"/>
          <w:lang w:val="es-ES"/>
        </w:rPr>
      </w:pPr>
      <w:r w:rsidRPr="5E43DDEA" w:rsidR="1A2B51A4">
        <w:rPr>
          <w:noProof w:val="0"/>
          <w:sz w:val="28"/>
          <w:szCs w:val="28"/>
          <w:lang w:val="es-ES"/>
        </w:rPr>
        <w:t>6. Descripción general de la solución</w:t>
      </w:r>
    </w:p>
    <w:p w:rsidR="1A2B51A4" w:rsidP="5E43DDEA" w:rsidRDefault="1A2B51A4" w14:paraId="312CF28B" w14:textId="08109488">
      <w:pPr>
        <w:pStyle w:val="Normal"/>
        <w:jc w:val="both"/>
      </w:pPr>
      <w:r w:rsidRPr="5E43DDEA" w:rsidR="1A2B51A4">
        <w:rPr>
          <w:noProof w:val="0"/>
          <w:lang w:val="es-ES"/>
        </w:rPr>
        <w:t>La solución estará formada por una red virtual principal dividida en diferentes subredes según las funciones y necesidades de sus usuarios.</w:t>
      </w:r>
    </w:p>
    <w:p w:rsidR="1A2B51A4" w:rsidP="5E43DDEA" w:rsidRDefault="1A2B51A4" w14:paraId="0682EC4C" w14:textId="560C9F47">
      <w:pPr>
        <w:pStyle w:val="Normal"/>
        <w:jc w:val="both"/>
      </w:pPr>
      <w:r w:rsidRPr="5E43DDEA" w:rsidR="1A2B51A4">
        <w:rPr>
          <w:noProof w:val="0"/>
          <w:lang w:val="es-ES"/>
        </w:rPr>
        <w:t>La subred de médicos permitirá el acceso a la aplicación interna de expedientes, citas y resultados de laboratorio. La subred de TI se utilizará para administrar la infraestructura y tendrá conectividad controlada hacia las demás subredes. La subred de servidores alojará las aplicaciones internas, bases de datos y servicios de red. La subred de visitantes ofrecerá acceso a Internet, pero permanecerá aislada de todas las redes privadas.</w:t>
      </w:r>
    </w:p>
    <w:p w:rsidR="1A2B51A4" w:rsidP="5E43DDEA" w:rsidRDefault="1A2B51A4" w14:paraId="425ECAFA" w14:textId="06445EFB">
      <w:pPr>
        <w:pStyle w:val="Normal"/>
        <w:jc w:val="both"/>
      </w:pPr>
      <w:r w:rsidRPr="5E43DDEA" w:rsidR="1A2B51A4">
        <w:rPr>
          <w:noProof w:val="0"/>
          <w:lang w:val="es-ES"/>
        </w:rPr>
        <w:t>Los servicios que deban estar disponibles desde Internet se colocarán en una DMZ. En esta zona se ubicará el servidor web público del hospital. Este servidor podrá comunicarse únicamente con los componentes internos estrictamente necesarios para gestionar las citas, sin obtener acceso directo a los expedientes clínicos ni a la base de datos.</w:t>
      </w:r>
    </w:p>
    <w:p w:rsidR="1A2B51A4" w:rsidP="5E43DDEA" w:rsidRDefault="1A2B51A4" w14:paraId="3B32FC68" w14:textId="223B25C2">
      <w:pPr>
        <w:pStyle w:val="Normal"/>
        <w:jc w:val="both"/>
      </w:pPr>
      <w:r w:rsidRPr="5E43DDEA" w:rsidR="1A2B51A4">
        <w:rPr>
          <w:noProof w:val="0"/>
          <w:lang w:val="es-ES"/>
        </w:rPr>
        <w:t>Un firewall controlará el tráfico entre Internet, la DMZ y las redes privadas. El firewall también aplicará las reglas de acceso, realizará las funciones de NAT y bloqueará los puertos que no sean necesarios. El acceso administrativo mediante SSH se realizará desde redes autorizadas o después de establecer una conexión VPN segura.</w:t>
      </w:r>
    </w:p>
    <w:p w:rsidR="1A2B51A4" w:rsidP="5E43DDEA" w:rsidRDefault="1A2B51A4" w14:paraId="71059740" w14:textId="294FBC17">
      <w:pPr>
        <w:pStyle w:val="Normal"/>
        <w:jc w:val="both"/>
      </w:pPr>
      <w:r w:rsidRPr="5E43DDEA" w:rsidR="1A2B51A4">
        <w:rPr>
          <w:noProof w:val="0"/>
          <w:lang w:val="es-ES"/>
        </w:rPr>
        <w:t>Los servicios DHCP, DNS y NTP facilitarán la administración de los dispositivos. LDAP permitirá centralizar la autenticación del personal y aplicar permisos según las funciones de cada usuario.</w:t>
      </w:r>
    </w:p>
    <w:p w:rsidR="1A2B51A4" w:rsidP="5E43DDEA" w:rsidRDefault="1A2B51A4" w14:paraId="13DB32CB" w14:textId="70BE5F22">
      <w:pPr>
        <w:pStyle w:val="Normal"/>
        <w:jc w:val="both"/>
      </w:pPr>
      <w:r w:rsidRPr="5E43DDEA" w:rsidR="1A2B51A4">
        <w:rPr>
          <w:noProof w:val="0"/>
          <w:lang w:val="es-ES"/>
        </w:rPr>
        <w:t>Esta arquitectura permitirá mejorar la eficiencia operativa del hospital, facilitar el acceso autorizado a la información y reducir la exposición de los sistemas sensibles.</w:t>
      </w:r>
    </w:p>
    <w:p w:rsidR="5E43DDEA" w:rsidP="5E43DDEA" w:rsidRDefault="5E43DDEA" w14:paraId="6831D3DF" w14:textId="15594B37">
      <w:pPr>
        <w:pStyle w:val="Normal"/>
        <w:jc w:val="both"/>
        <w:rPr>
          <w:noProof w:val="0"/>
          <w:lang w:val="es-ES"/>
        </w:rPr>
      </w:pPr>
    </w:p>
    <w:p w:rsidR="1A2B51A4" w:rsidP="5E43DDEA" w:rsidRDefault="1A2B51A4" w14:paraId="5A4BB911" w14:textId="70839DEC">
      <w:pPr>
        <w:pStyle w:val="Normal"/>
        <w:jc w:val="both"/>
        <w:rPr>
          <w:noProof w:val="0"/>
          <w:sz w:val="32"/>
          <w:szCs w:val="32"/>
          <w:lang w:val="es-ES"/>
        </w:rPr>
      </w:pPr>
      <w:r w:rsidRPr="5E43DDEA" w:rsidR="1A2B51A4">
        <w:rPr>
          <w:noProof w:val="0"/>
          <w:sz w:val="28"/>
          <w:szCs w:val="28"/>
          <w:lang w:val="es-ES"/>
        </w:rPr>
        <w:t>7. Supuestos iniciales</w:t>
      </w:r>
    </w:p>
    <w:p w:rsidR="1A2B51A4" w:rsidP="5E43DDEA" w:rsidRDefault="1A2B51A4" w14:paraId="11A912E0" w14:textId="6607D56E">
      <w:pPr>
        <w:pStyle w:val="ListParagraph"/>
        <w:numPr>
          <w:ilvl w:val="0"/>
          <w:numId w:val="3"/>
        </w:numPr>
        <w:jc w:val="both"/>
        <w:rPr>
          <w:rFonts w:ascii="Aptos" w:hAnsi="Aptos" w:eastAsia="Aptos" w:cs="Aptos"/>
          <w:noProof w:val="0"/>
          <w:sz w:val="24"/>
          <w:szCs w:val="24"/>
          <w:lang w:val="es-ES"/>
        </w:rPr>
      </w:pPr>
      <w:r w:rsidRPr="5E43DDEA" w:rsidR="1A2B51A4">
        <w:rPr>
          <w:noProof w:val="0"/>
          <w:lang w:val="es-ES"/>
        </w:rPr>
        <w:t>El hospital se ubicará en Guatemala</w:t>
      </w:r>
      <w:r w:rsidRPr="5E43DDEA" w:rsidR="3B307745">
        <w:rPr>
          <w:noProof w:val="0"/>
          <w:lang w:val="es-ES"/>
        </w:rPr>
        <w:t>.</w:t>
      </w:r>
    </w:p>
    <w:p w:rsidR="1A2B51A4" w:rsidP="5E43DDEA" w:rsidRDefault="1A2B51A4" w14:paraId="06565D77" w14:textId="4971CB62">
      <w:pPr>
        <w:pStyle w:val="ListParagraph"/>
        <w:numPr>
          <w:ilvl w:val="0"/>
          <w:numId w:val="3"/>
        </w:numPr>
        <w:jc w:val="both"/>
        <w:rPr>
          <w:rFonts w:ascii="Aptos" w:hAnsi="Aptos" w:eastAsia="Aptos" w:cs="Aptos"/>
          <w:noProof w:val="0"/>
          <w:sz w:val="24"/>
          <w:szCs w:val="24"/>
          <w:lang w:val="es-ES"/>
        </w:rPr>
      </w:pPr>
      <w:r w:rsidRPr="5E43DDEA" w:rsidR="1A2B51A4">
        <w:rPr>
          <w:noProof w:val="0"/>
          <w:lang w:val="es-ES"/>
        </w:rPr>
        <w:t>La infraestructura utilizará direccionamiento IPv4 privado.</w:t>
      </w:r>
    </w:p>
    <w:p w:rsidR="1A2B51A4" w:rsidP="5E43DDEA" w:rsidRDefault="1A2B51A4" w14:paraId="49D6E277" w14:textId="10D3F452">
      <w:pPr>
        <w:pStyle w:val="ListParagraph"/>
        <w:numPr>
          <w:ilvl w:val="0"/>
          <w:numId w:val="3"/>
        </w:numPr>
        <w:jc w:val="both"/>
        <w:rPr>
          <w:rFonts w:ascii="Aptos" w:hAnsi="Aptos" w:eastAsia="Aptos" w:cs="Aptos"/>
          <w:noProof w:val="0"/>
          <w:sz w:val="24"/>
          <w:szCs w:val="24"/>
          <w:lang w:val="es-ES"/>
        </w:rPr>
      </w:pPr>
      <w:r w:rsidRPr="5E43DDEA" w:rsidR="1A2B51A4">
        <w:rPr>
          <w:noProof w:val="0"/>
          <w:lang w:val="es-ES"/>
        </w:rPr>
        <w:t>Cada médico y miembro de TI utilizará inicialmente un dispositivo principal.</w:t>
      </w:r>
    </w:p>
    <w:p w:rsidR="1A2B51A4" w:rsidP="5E43DDEA" w:rsidRDefault="1A2B51A4" w14:paraId="446D0D6E" w14:textId="5C69F657">
      <w:pPr>
        <w:pStyle w:val="ListParagraph"/>
        <w:numPr>
          <w:ilvl w:val="0"/>
          <w:numId w:val="3"/>
        </w:numPr>
        <w:jc w:val="both"/>
        <w:rPr>
          <w:rFonts w:ascii="Aptos" w:hAnsi="Aptos" w:eastAsia="Aptos" w:cs="Aptos"/>
          <w:noProof w:val="0"/>
          <w:sz w:val="24"/>
          <w:szCs w:val="24"/>
          <w:lang w:val="es-ES"/>
        </w:rPr>
      </w:pPr>
      <w:r w:rsidRPr="5E43DDEA" w:rsidR="1A2B51A4">
        <w:rPr>
          <w:noProof w:val="0"/>
          <w:lang w:val="es-ES"/>
        </w:rPr>
        <w:t>Las subredes tendrán capacidad adicional para incorporar nuevos dispositivos y trabajadores.</w:t>
      </w:r>
    </w:p>
    <w:p w:rsidR="1A2B51A4" w:rsidP="5E43DDEA" w:rsidRDefault="1A2B51A4" w14:paraId="02F8E640" w14:textId="09A4C501">
      <w:pPr>
        <w:pStyle w:val="ListParagraph"/>
        <w:numPr>
          <w:ilvl w:val="0"/>
          <w:numId w:val="3"/>
        </w:numPr>
        <w:jc w:val="both"/>
        <w:rPr>
          <w:rFonts w:ascii="Aptos" w:hAnsi="Aptos" w:eastAsia="Aptos" w:cs="Aptos"/>
          <w:noProof w:val="0"/>
          <w:sz w:val="24"/>
          <w:szCs w:val="24"/>
          <w:lang w:val="es-ES"/>
        </w:rPr>
      </w:pPr>
      <w:r w:rsidRPr="5E43DDEA" w:rsidR="1A2B51A4">
        <w:rPr>
          <w:noProof w:val="0"/>
          <w:lang w:val="es-ES"/>
        </w:rPr>
        <w:t>Los visitantes solamente tendrán acceso a Internet.</w:t>
      </w:r>
    </w:p>
    <w:p w:rsidR="1A2B51A4" w:rsidP="5E43DDEA" w:rsidRDefault="1A2B51A4" w14:paraId="2966E91A" w14:textId="35349475">
      <w:pPr>
        <w:pStyle w:val="ListParagraph"/>
        <w:numPr>
          <w:ilvl w:val="0"/>
          <w:numId w:val="3"/>
        </w:numPr>
        <w:jc w:val="both"/>
        <w:rPr>
          <w:rFonts w:ascii="Aptos" w:hAnsi="Aptos" w:eastAsia="Aptos" w:cs="Aptos"/>
          <w:noProof w:val="0"/>
          <w:sz w:val="24"/>
          <w:szCs w:val="24"/>
          <w:lang w:val="es-ES"/>
        </w:rPr>
      </w:pPr>
      <w:r w:rsidRPr="5E43DDEA" w:rsidR="1A2B51A4">
        <w:rPr>
          <w:noProof w:val="0"/>
          <w:lang w:val="es-ES"/>
        </w:rPr>
        <w:t>Los servidores internos utilizarán direcciones IP estáticas.</w:t>
      </w:r>
    </w:p>
    <w:p w:rsidR="1A2B51A4" w:rsidP="5E43DDEA" w:rsidRDefault="1A2B51A4" w14:paraId="65CFB541" w14:textId="1F49BE7D">
      <w:pPr>
        <w:pStyle w:val="ListParagraph"/>
        <w:numPr>
          <w:ilvl w:val="0"/>
          <w:numId w:val="3"/>
        </w:numPr>
        <w:jc w:val="both"/>
        <w:rPr>
          <w:rFonts w:ascii="Aptos" w:hAnsi="Aptos" w:eastAsia="Aptos" w:cs="Aptos"/>
          <w:noProof w:val="0"/>
          <w:sz w:val="24"/>
          <w:szCs w:val="24"/>
          <w:lang w:val="es-ES"/>
        </w:rPr>
      </w:pPr>
      <w:r w:rsidRPr="5E43DDEA" w:rsidR="1A2B51A4">
        <w:rPr>
          <w:noProof w:val="0"/>
          <w:lang w:val="es-ES"/>
        </w:rPr>
        <w:t>Los médicos accederán a las aplicaciones mediante HTTPS y no administrarán directamente los servidores.</w:t>
      </w:r>
    </w:p>
    <w:p w:rsidR="1A2B51A4" w:rsidP="5E43DDEA" w:rsidRDefault="1A2B51A4" w14:paraId="0ADA4AF4" w14:textId="33E62451">
      <w:pPr>
        <w:pStyle w:val="ListParagraph"/>
        <w:numPr>
          <w:ilvl w:val="0"/>
          <w:numId w:val="3"/>
        </w:numPr>
        <w:jc w:val="both"/>
        <w:rPr>
          <w:rFonts w:ascii="Aptos" w:hAnsi="Aptos" w:eastAsia="Aptos" w:cs="Aptos"/>
          <w:noProof w:val="0"/>
          <w:sz w:val="24"/>
          <w:szCs w:val="24"/>
          <w:lang w:val="es-ES"/>
        </w:rPr>
      </w:pPr>
      <w:r w:rsidRPr="5E43DDEA" w:rsidR="1A2B51A4">
        <w:rPr>
          <w:noProof w:val="0"/>
          <w:lang w:val="es-ES"/>
        </w:rPr>
        <w:t>El acceso remoto se realizará por medio de una VPN.</w:t>
      </w:r>
    </w:p>
    <w:p w:rsidR="1A2B51A4" w:rsidP="5E43DDEA" w:rsidRDefault="1A2B51A4" w14:paraId="0C7E4710" w14:textId="0C1EF03B">
      <w:pPr>
        <w:pStyle w:val="ListParagraph"/>
        <w:numPr>
          <w:ilvl w:val="0"/>
          <w:numId w:val="3"/>
        </w:numPr>
        <w:jc w:val="both"/>
        <w:rPr>
          <w:rFonts w:ascii="Aptos" w:hAnsi="Aptos" w:eastAsia="Aptos" w:cs="Aptos"/>
          <w:noProof w:val="0"/>
          <w:sz w:val="24"/>
          <w:szCs w:val="24"/>
          <w:lang w:val="es-ES"/>
        </w:rPr>
      </w:pPr>
      <w:r w:rsidRPr="5E43DDEA" w:rsidR="1A2B51A4">
        <w:rPr>
          <w:noProof w:val="0"/>
          <w:lang w:val="es-ES"/>
        </w:rPr>
        <w:t>SSH no estará expuesto directamente a Internet.</w:t>
      </w:r>
    </w:p>
    <w:p w:rsidR="1A2B51A4" w:rsidP="5E43DDEA" w:rsidRDefault="1A2B51A4" w14:paraId="250198E3" w14:textId="277F8FF8">
      <w:pPr>
        <w:pStyle w:val="ListParagraph"/>
        <w:numPr>
          <w:ilvl w:val="0"/>
          <w:numId w:val="3"/>
        </w:numPr>
        <w:jc w:val="both"/>
        <w:rPr>
          <w:rFonts w:ascii="Aptos" w:hAnsi="Aptos" w:eastAsia="Aptos" w:cs="Aptos"/>
          <w:noProof w:val="0"/>
          <w:sz w:val="24"/>
          <w:szCs w:val="24"/>
          <w:lang w:val="es-ES"/>
        </w:rPr>
      </w:pPr>
      <w:r w:rsidRPr="5E43DDEA" w:rsidR="1A2B51A4">
        <w:rPr>
          <w:noProof w:val="0"/>
          <w:lang w:val="es-ES"/>
        </w:rPr>
        <w:t>La página pública estará ubicada en la DMZ.</w:t>
      </w:r>
    </w:p>
    <w:p w:rsidR="1A2B51A4" w:rsidP="5E43DDEA" w:rsidRDefault="1A2B51A4" w14:paraId="5C1F1F98" w14:textId="3DF8BB61">
      <w:pPr>
        <w:pStyle w:val="ListParagraph"/>
        <w:numPr>
          <w:ilvl w:val="0"/>
          <w:numId w:val="3"/>
        </w:numPr>
        <w:jc w:val="both"/>
        <w:rPr>
          <w:rFonts w:ascii="Aptos" w:hAnsi="Aptos" w:eastAsia="Aptos" w:cs="Aptos"/>
          <w:noProof w:val="0"/>
          <w:sz w:val="24"/>
          <w:szCs w:val="24"/>
          <w:lang w:val="es-ES"/>
        </w:rPr>
      </w:pPr>
      <w:r w:rsidRPr="5E43DDEA" w:rsidR="1A2B51A4">
        <w:rPr>
          <w:noProof w:val="0"/>
          <w:lang w:val="es-ES"/>
        </w:rPr>
        <w:t>La base de datos y los expedientes clínicos permanecerán en la red privada de servidores.</w:t>
      </w:r>
    </w:p>
    <w:p w:rsidR="1A2B51A4" w:rsidP="5E43DDEA" w:rsidRDefault="1A2B51A4" w14:paraId="58E1F722" w14:textId="7B9D67B8">
      <w:pPr>
        <w:pStyle w:val="ListParagraph"/>
        <w:numPr>
          <w:ilvl w:val="0"/>
          <w:numId w:val="3"/>
        </w:numPr>
        <w:jc w:val="both"/>
        <w:rPr>
          <w:rFonts w:ascii="Aptos" w:hAnsi="Aptos" w:eastAsia="Aptos" w:cs="Aptos"/>
          <w:noProof w:val="0"/>
          <w:sz w:val="24"/>
          <w:szCs w:val="24"/>
          <w:lang w:val="es-ES"/>
        </w:rPr>
      </w:pPr>
      <w:r w:rsidRPr="5E43DDEA" w:rsidR="1A2B51A4">
        <w:rPr>
          <w:noProof w:val="0"/>
          <w:lang w:val="es-ES"/>
        </w:rPr>
        <w:t>La comunicación entre la DMZ y los sistemas internos estará limitada a los puertos indispensables.</w:t>
      </w:r>
    </w:p>
    <w:p w:rsidR="5E43DDEA" w:rsidP="5E43DDEA" w:rsidRDefault="5E43DDEA" w14:paraId="713D014B" w14:textId="49510AC1">
      <w:pPr>
        <w:pStyle w:val="Normal"/>
        <w:jc w:val="both"/>
      </w:pPr>
    </w:p>
    <w:p w:rsidR="365D4D19" w:rsidP="5E43DDEA" w:rsidRDefault="365D4D19" w14:paraId="114E695A" w14:textId="3374D4CB">
      <w:pPr>
        <w:pStyle w:val="Normal"/>
        <w:jc w:val="both"/>
        <w:rPr>
          <w:b w:val="1"/>
          <w:bCs w:val="1"/>
        </w:rPr>
      </w:pPr>
      <w:r w:rsidRPr="5E43DDEA" w:rsidR="365D4D19">
        <w:rPr>
          <w:b w:val="1"/>
          <w:bCs w:val="1"/>
        </w:rPr>
        <w:t>Topologia</w:t>
      </w:r>
      <w:r w:rsidRPr="5E43DDEA" w:rsidR="365D4D19">
        <w:rPr>
          <w:b w:val="1"/>
          <w:bCs w:val="1"/>
        </w:rPr>
        <w:t xml:space="preserve"> </w:t>
      </w:r>
      <w:r w:rsidRPr="5E43DDEA" w:rsidR="365D4D19">
        <w:rPr>
          <w:b w:val="1"/>
          <w:bCs w:val="1"/>
        </w:rPr>
        <w:t>Logica</w:t>
      </w:r>
      <w:r w:rsidRPr="5E43DDEA" w:rsidR="365D4D19">
        <w:rPr>
          <w:b w:val="1"/>
          <w:bCs w:val="1"/>
        </w:rPr>
        <w:t xml:space="preserve"> de la red</w:t>
      </w:r>
      <w:r w:rsidRPr="5E43DDEA" w:rsidR="53E37667">
        <w:rPr>
          <w:b w:val="1"/>
          <w:bCs w:val="1"/>
        </w:rPr>
        <w:t xml:space="preserve"> V1</w:t>
      </w:r>
    </w:p>
    <w:p w:rsidR="365D4D19" w:rsidP="5E43DDEA" w:rsidRDefault="365D4D19" w14:paraId="1499A1F9" w14:textId="63CD3386">
      <w:pPr>
        <w:pStyle w:val="Normal"/>
        <w:jc w:val="both"/>
      </w:pPr>
      <w:r w:rsidR="365D4D19">
        <w:drawing>
          <wp:inline wp14:editId="7CB54F84" wp14:anchorId="35F009D3">
            <wp:extent cx="5305425" cy="5724525"/>
            <wp:effectExtent l="0" t="0" r="0" b="0"/>
            <wp:docPr id="1557115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115877" name="Picture 1557115877"/>
                    <pic:cNvPicPr/>
                  </pic:nvPicPr>
                  <pic:blipFill>
                    <a:blip xmlns:r="http://schemas.openxmlformats.org/officeDocument/2006/relationships" r:embed="rId325033210">
                      <a:extLst>
                        <a:ext uri="{28A0092B-C50C-407E-A947-70E740481C1C}">
                          <a14:useLocalDpi xmlns:a14="http://schemas.microsoft.com/office/drawing/2010/main"/>
                        </a:ext>
                      </a:extLst>
                    </a:blip>
                    <a:stretch>
                      <a:fillRect/>
                    </a:stretch>
                  </pic:blipFill>
                  <pic:spPr>
                    <a:xfrm>
                      <a:off x="0" y="0"/>
                      <a:ext cx="5305425" cy="5724525"/>
                    </a:xfrm>
                    <a:prstGeom prst="rect">
                      <a:avLst/>
                    </a:prstGeom>
                  </pic:spPr>
                </pic:pic>
              </a:graphicData>
            </a:graphic>
          </wp:inline>
        </w:drawing>
      </w:r>
    </w:p>
    <w:p w:rsidR="329D67D6" w:rsidP="5E43DDEA" w:rsidRDefault="329D67D6" w14:paraId="791E2940" w14:textId="16FB595D">
      <w:pPr>
        <w:pStyle w:val="Normal"/>
        <w:jc w:val="both"/>
      </w:pPr>
      <w:r w:rsidR="329D67D6">
        <w:rPr/>
        <w:t>Topologia Logica de la red V1</w:t>
      </w:r>
    </w:p>
    <w:p w:rsidR="329D67D6" w:rsidP="5E43DDEA" w:rsidRDefault="329D67D6" w14:paraId="5E3175AA" w14:textId="094A9354">
      <w:pPr>
        <w:pStyle w:val="Normal"/>
        <w:jc w:val="both"/>
      </w:pPr>
      <w:r w:rsidR="329D67D6">
        <w:drawing>
          <wp:inline wp14:editId="38540584" wp14:anchorId="525DE208">
            <wp:extent cx="5162550" cy="5724525"/>
            <wp:effectExtent l="0" t="0" r="0" b="0"/>
            <wp:docPr id="972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2204" name="Picture 972204"/>
                    <pic:cNvPicPr/>
                  </pic:nvPicPr>
                  <pic:blipFill>
                    <a:blip xmlns:r="http://schemas.openxmlformats.org/officeDocument/2006/relationships" r:embed="rId18224483">
                      <a:extLst>
                        <a:ext uri="{28A0092B-C50C-407E-A947-70E740481C1C}">
                          <a14:useLocalDpi xmlns:a14="http://schemas.microsoft.com/office/drawing/2010/main"/>
                        </a:ext>
                      </a:extLst>
                    </a:blip>
                    <a:stretch>
                      <a:fillRect/>
                    </a:stretch>
                  </pic:blipFill>
                  <pic:spPr>
                    <a:xfrm>
                      <a:off x="0" y="0"/>
                      <a:ext cx="5162550" cy="5724525"/>
                    </a:xfrm>
                    <a:prstGeom prst="rect">
                      <a:avLst/>
                    </a:prstGeom>
                  </pic:spPr>
                </pic:pic>
              </a:graphicData>
            </a:graphic>
          </wp:inline>
        </w:drawing>
      </w:r>
    </w:p>
    <w:p w:rsidR="5E43DDEA" w:rsidP="5E43DDEA" w:rsidRDefault="5E43DDEA" w14:paraId="20994E01" w14:textId="0B7CEA68">
      <w:pPr>
        <w:pStyle w:val="Normal"/>
        <w:jc w:val="both"/>
      </w:pPr>
    </w:p>
    <w:p w:rsidR="7D57B972" w:rsidP="5E43DDEA" w:rsidRDefault="7D57B972" w14:paraId="17A2A4C2" w14:textId="17822B06">
      <w:pPr>
        <w:pStyle w:val="Normal"/>
        <w:jc w:val="both"/>
        <w:rPr>
          <w:b w:val="1"/>
          <w:bCs w:val="1"/>
          <w:sz w:val="32"/>
          <w:szCs w:val="32"/>
        </w:rPr>
      </w:pPr>
      <w:r w:rsidRPr="5E43DDEA" w:rsidR="7D57B972">
        <w:rPr>
          <w:b w:val="1"/>
          <w:bCs w:val="1"/>
          <w:sz w:val="32"/>
          <w:szCs w:val="32"/>
        </w:rPr>
        <w:t>Subnetting</w:t>
      </w:r>
    </w:p>
    <w:tbl>
      <w:tblPr>
        <w:tblStyle w:val="TableGrid"/>
        <w:tblW w:w="0" w:type="auto"/>
        <w:tblLook w:val="06A0" w:firstRow="1" w:lastRow="0" w:firstColumn="1" w:lastColumn="0" w:noHBand="1" w:noVBand="1"/>
      </w:tblPr>
      <w:tblGrid>
        <w:gridCol w:w="1095"/>
        <w:gridCol w:w="607"/>
        <w:gridCol w:w="525"/>
        <w:gridCol w:w="1592"/>
        <w:gridCol w:w="1134"/>
        <w:gridCol w:w="930"/>
        <w:gridCol w:w="1162"/>
        <w:gridCol w:w="850"/>
        <w:gridCol w:w="1120"/>
      </w:tblGrid>
      <w:tr w:rsidR="5E43DDEA" w:rsidTr="5E43DDEA" w14:paraId="4DDB201C">
        <w:trPr>
          <w:trHeight w:val="300"/>
        </w:trPr>
        <w:tc>
          <w:tcPr>
            <w:tcW w:w="1095" w:type="dxa"/>
            <w:tcMar/>
          </w:tcPr>
          <w:p w:rsidR="15F14C0B" w:rsidP="5E43DDEA" w:rsidRDefault="15F14C0B" w14:paraId="1FDD86DC" w14:textId="6E4E3799">
            <w:pPr>
              <w:pStyle w:val="Normal"/>
              <w:jc w:val="center"/>
              <w:rPr>
                <w:rFonts w:ascii="Times New Roman" w:hAnsi="Times New Roman" w:eastAsia="Times New Roman" w:cs="Times New Roman" w:asciiTheme="minorAscii" w:hAnsiTheme="minorAscii" w:eastAsiaTheme="minorAscii" w:cstheme="minorAscii"/>
                <w:b w:val="0"/>
                <w:bCs w:val="0"/>
                <w:noProof w:val="0"/>
                <w:sz w:val="20"/>
                <w:szCs w:val="20"/>
                <w:lang w:val="es-ES"/>
              </w:rPr>
            </w:pPr>
            <w:r w:rsidRPr="5E43DDEA" w:rsidR="15F14C0B">
              <w:rPr>
                <w:rFonts w:ascii="Times New Roman" w:hAnsi="Times New Roman" w:eastAsia="Times New Roman" w:cs="Times New Roman" w:asciiTheme="minorAscii" w:hAnsiTheme="minorAscii" w:eastAsiaTheme="minorAscii" w:cstheme="minorAscii"/>
                <w:b w:val="0"/>
                <w:bCs w:val="0"/>
                <w:noProof w:val="0"/>
                <w:sz w:val="20"/>
                <w:szCs w:val="20"/>
                <w:lang w:val="es-ES"/>
              </w:rPr>
              <w:t>Subred</w:t>
            </w:r>
          </w:p>
        </w:tc>
        <w:tc>
          <w:tcPr>
            <w:tcW w:w="607" w:type="dxa"/>
            <w:tcMar/>
          </w:tcPr>
          <w:p w:rsidR="5E43DDEA" w:rsidP="5E43DDEA" w:rsidRDefault="5E43DDEA" w14:paraId="0EEF5A74" w14:textId="7614DD0C">
            <w:pPr>
              <w:pStyle w:val="Normal"/>
              <w:jc w:val="center"/>
              <w:rPr>
                <w:rFonts w:ascii="Times New Roman" w:hAnsi="Times New Roman" w:eastAsia="Times New Roman" w:cs="Times New Roman" w:asciiTheme="minorAscii" w:hAnsiTheme="minorAscii" w:eastAsiaTheme="minorAscii" w:cstheme="minorAscii"/>
                <w:b w:val="0"/>
                <w:bCs w:val="0"/>
                <w:noProof w:val="0"/>
                <w:sz w:val="20"/>
                <w:szCs w:val="20"/>
                <w:lang w:val="es-ES"/>
              </w:rPr>
            </w:pPr>
          </w:p>
        </w:tc>
        <w:tc>
          <w:tcPr>
            <w:tcW w:w="525" w:type="dxa"/>
            <w:tcMar/>
          </w:tcPr>
          <w:p w:rsidR="7C4B9C00" w:rsidP="5E43DDEA" w:rsidRDefault="7C4B9C00" w14:paraId="7C375CDB" w14:textId="077A589A">
            <w:pPr>
              <w:pStyle w:val="Normal"/>
              <w:jc w:val="center"/>
              <w:rPr>
                <w:rFonts w:ascii="Times New Roman" w:hAnsi="Times New Roman" w:eastAsia="Times New Roman" w:cs="Times New Roman" w:asciiTheme="minorAscii" w:hAnsiTheme="minorAscii" w:eastAsiaTheme="minorAscii" w:cstheme="minorAscii"/>
                <w:b w:val="0"/>
                <w:bCs w:val="0"/>
                <w:noProof w:val="0"/>
                <w:sz w:val="20"/>
                <w:szCs w:val="20"/>
                <w:lang w:val="es-ES"/>
              </w:rPr>
            </w:pPr>
            <w:r w:rsidRPr="5E43DDEA" w:rsidR="7C4B9C00">
              <w:rPr>
                <w:rFonts w:ascii="Times New Roman" w:hAnsi="Times New Roman" w:eastAsia="Times New Roman" w:cs="Times New Roman" w:asciiTheme="minorAscii" w:hAnsiTheme="minorAscii" w:eastAsiaTheme="minorAscii" w:cstheme="minorAscii"/>
                <w:b w:val="0"/>
                <w:bCs w:val="0"/>
                <w:noProof w:val="0"/>
                <w:sz w:val="20"/>
                <w:szCs w:val="20"/>
                <w:lang w:val="es-ES"/>
              </w:rPr>
              <w:t>Prefijo</w:t>
            </w:r>
          </w:p>
        </w:tc>
        <w:tc>
          <w:tcPr>
            <w:tcW w:w="1592" w:type="dxa"/>
            <w:tcMar/>
          </w:tcPr>
          <w:p w:rsidR="15F14C0B" w:rsidP="5E43DDEA" w:rsidRDefault="15F14C0B" w14:paraId="1A2328EF" w14:textId="35A095FA">
            <w:pPr>
              <w:pStyle w:val="Normal"/>
              <w:jc w:val="center"/>
              <w:rPr>
                <w:rFonts w:ascii="Times New Roman" w:hAnsi="Times New Roman" w:eastAsia="Times New Roman" w:cs="Times New Roman" w:asciiTheme="minorAscii" w:hAnsiTheme="minorAscii" w:eastAsiaTheme="minorAscii" w:cstheme="minorAscii"/>
                <w:b w:val="0"/>
                <w:bCs w:val="0"/>
                <w:noProof w:val="0"/>
                <w:sz w:val="20"/>
                <w:szCs w:val="20"/>
                <w:lang w:val="es-ES"/>
              </w:rPr>
            </w:pPr>
            <w:r w:rsidRPr="5E43DDEA" w:rsidR="15F14C0B">
              <w:rPr>
                <w:rFonts w:ascii="Times New Roman" w:hAnsi="Times New Roman" w:eastAsia="Times New Roman" w:cs="Times New Roman" w:asciiTheme="minorAscii" w:hAnsiTheme="minorAscii" w:eastAsiaTheme="minorAscii" w:cstheme="minorAscii"/>
                <w:b w:val="0"/>
                <w:bCs w:val="0"/>
                <w:noProof w:val="0"/>
                <w:sz w:val="20"/>
                <w:szCs w:val="20"/>
                <w:lang w:val="es-ES"/>
              </w:rPr>
              <w:t>Máscara</w:t>
            </w:r>
          </w:p>
        </w:tc>
        <w:tc>
          <w:tcPr>
            <w:tcW w:w="1134" w:type="dxa"/>
            <w:tcMar/>
          </w:tcPr>
          <w:p w:rsidR="15F14C0B" w:rsidP="5E43DDEA" w:rsidRDefault="15F14C0B" w14:paraId="6C5618F0" w14:textId="25D8F9A1">
            <w:pPr>
              <w:pStyle w:val="Normal"/>
              <w:jc w:val="center"/>
              <w:rPr>
                <w:rFonts w:ascii="Times New Roman" w:hAnsi="Times New Roman" w:eastAsia="Times New Roman" w:cs="Times New Roman" w:asciiTheme="minorAscii" w:hAnsiTheme="minorAscii" w:eastAsiaTheme="minorAscii" w:cstheme="minorAscii"/>
                <w:b w:val="0"/>
                <w:bCs w:val="0"/>
                <w:noProof w:val="0"/>
                <w:sz w:val="20"/>
                <w:szCs w:val="20"/>
                <w:lang w:val="es-ES"/>
              </w:rPr>
            </w:pPr>
            <w:r w:rsidRPr="5E43DDEA" w:rsidR="15F14C0B">
              <w:rPr>
                <w:rFonts w:ascii="Times New Roman" w:hAnsi="Times New Roman" w:eastAsia="Times New Roman" w:cs="Times New Roman" w:asciiTheme="minorAscii" w:hAnsiTheme="minorAscii" w:eastAsiaTheme="minorAscii" w:cstheme="minorAscii"/>
                <w:b w:val="0"/>
                <w:bCs w:val="0"/>
                <w:noProof w:val="0"/>
                <w:sz w:val="20"/>
                <w:szCs w:val="20"/>
                <w:lang w:val="es-ES"/>
              </w:rPr>
              <w:t>Red</w:t>
            </w:r>
          </w:p>
        </w:tc>
        <w:tc>
          <w:tcPr>
            <w:tcW w:w="930" w:type="dxa"/>
            <w:tcMar/>
          </w:tcPr>
          <w:p w:rsidR="15F14C0B" w:rsidP="5E43DDEA" w:rsidRDefault="15F14C0B" w14:paraId="4B4D1764" w14:textId="7951F1B0">
            <w:pPr>
              <w:pStyle w:val="Normal"/>
              <w:jc w:val="center"/>
              <w:rPr>
                <w:rFonts w:ascii="Times New Roman" w:hAnsi="Times New Roman" w:eastAsia="Times New Roman" w:cs="Times New Roman" w:asciiTheme="minorAscii" w:hAnsiTheme="minorAscii" w:eastAsiaTheme="minorAscii" w:cstheme="minorAscii"/>
                <w:b w:val="0"/>
                <w:bCs w:val="0"/>
                <w:noProof w:val="0"/>
                <w:sz w:val="20"/>
                <w:szCs w:val="20"/>
                <w:lang w:val="es-ES"/>
              </w:rPr>
            </w:pPr>
            <w:r w:rsidRPr="5E43DDEA" w:rsidR="15F14C0B">
              <w:rPr>
                <w:rFonts w:ascii="Times New Roman" w:hAnsi="Times New Roman" w:eastAsia="Times New Roman" w:cs="Times New Roman" w:asciiTheme="minorAscii" w:hAnsiTheme="minorAscii" w:eastAsiaTheme="minorAscii" w:cstheme="minorAscii"/>
                <w:b w:val="0"/>
                <w:bCs w:val="0"/>
                <w:noProof w:val="0"/>
                <w:sz w:val="20"/>
                <w:szCs w:val="20"/>
                <w:lang w:val="es-ES"/>
              </w:rPr>
              <w:t>Rango</w:t>
            </w:r>
          </w:p>
        </w:tc>
        <w:tc>
          <w:tcPr>
            <w:tcW w:w="1162" w:type="dxa"/>
            <w:tcMar/>
          </w:tcPr>
          <w:p w:rsidR="15F14C0B" w:rsidP="5E43DDEA" w:rsidRDefault="15F14C0B" w14:paraId="5757B449" w14:textId="25E6C14A">
            <w:pPr>
              <w:pStyle w:val="Normal"/>
              <w:jc w:val="center"/>
              <w:rPr>
                <w:rFonts w:ascii="Times New Roman" w:hAnsi="Times New Roman" w:eastAsia="Times New Roman" w:cs="Times New Roman" w:asciiTheme="minorAscii" w:hAnsiTheme="minorAscii" w:eastAsiaTheme="minorAscii" w:cstheme="minorAscii"/>
                <w:b w:val="0"/>
                <w:bCs w:val="0"/>
                <w:noProof w:val="0"/>
                <w:sz w:val="20"/>
                <w:szCs w:val="20"/>
                <w:lang w:val="es-ES"/>
              </w:rPr>
            </w:pPr>
            <w:r w:rsidRPr="5E43DDEA" w:rsidR="15F14C0B">
              <w:rPr>
                <w:rFonts w:ascii="Times New Roman" w:hAnsi="Times New Roman" w:eastAsia="Times New Roman" w:cs="Times New Roman" w:asciiTheme="minorAscii" w:hAnsiTheme="minorAscii" w:eastAsiaTheme="minorAscii" w:cstheme="minorAscii"/>
                <w:b w:val="0"/>
                <w:bCs w:val="0"/>
                <w:noProof w:val="0"/>
                <w:sz w:val="20"/>
                <w:szCs w:val="20"/>
                <w:lang w:val="es-ES"/>
              </w:rPr>
              <w:t>Gateway</w:t>
            </w:r>
          </w:p>
        </w:tc>
        <w:tc>
          <w:tcPr>
            <w:tcW w:w="850" w:type="dxa"/>
            <w:tcMar/>
          </w:tcPr>
          <w:p w:rsidR="15F14C0B" w:rsidP="5E43DDEA" w:rsidRDefault="15F14C0B" w14:paraId="46561428" w14:textId="7731A0DA">
            <w:pPr>
              <w:pStyle w:val="Normal"/>
              <w:jc w:val="center"/>
              <w:rPr>
                <w:rFonts w:ascii="Times New Roman" w:hAnsi="Times New Roman" w:eastAsia="Times New Roman" w:cs="Times New Roman"/>
                <w:noProof w:val="0"/>
                <w:sz w:val="20"/>
                <w:szCs w:val="20"/>
                <w:lang w:val="es-ES"/>
              </w:rPr>
            </w:pPr>
            <w:r w:rsidRPr="5E43DDEA" w:rsidR="15F14C0B">
              <w:rPr>
                <w:rFonts w:ascii="Times New Roman" w:hAnsi="Times New Roman" w:eastAsia="Times New Roman" w:cs="Times New Roman"/>
                <w:noProof w:val="0"/>
                <w:sz w:val="20"/>
                <w:szCs w:val="20"/>
                <w:lang w:val="es-ES"/>
              </w:rPr>
              <w:t>Hosts</w:t>
            </w:r>
          </w:p>
        </w:tc>
        <w:tc>
          <w:tcPr>
            <w:tcW w:w="1120" w:type="dxa"/>
            <w:tcMar/>
          </w:tcPr>
          <w:p w:rsidR="15F14C0B" w:rsidP="5E43DDEA" w:rsidRDefault="15F14C0B" w14:paraId="16A26405" w14:textId="610917AE">
            <w:pPr>
              <w:pStyle w:val="Normal"/>
              <w:jc w:val="center"/>
              <w:rPr>
                <w:rFonts w:ascii="Times New Roman" w:hAnsi="Times New Roman" w:eastAsia="Times New Roman" w:cs="Times New Roman"/>
                <w:noProof w:val="0"/>
                <w:sz w:val="20"/>
                <w:szCs w:val="20"/>
                <w:lang w:val="es-ES"/>
              </w:rPr>
            </w:pPr>
            <w:r w:rsidRPr="5E43DDEA" w:rsidR="15F14C0B">
              <w:rPr>
                <w:rFonts w:ascii="Times New Roman" w:hAnsi="Times New Roman" w:eastAsia="Times New Roman" w:cs="Times New Roman"/>
                <w:noProof w:val="0"/>
                <w:sz w:val="20"/>
                <w:szCs w:val="20"/>
                <w:lang w:val="es-ES"/>
              </w:rPr>
              <w:t>Capacidad</w:t>
            </w:r>
          </w:p>
        </w:tc>
      </w:tr>
      <w:tr w:rsidR="5E43DDEA" w:rsidTr="5E43DDEA" w14:paraId="2D574EF7">
        <w:trPr>
          <w:trHeight w:val="300"/>
        </w:trPr>
        <w:tc>
          <w:tcPr>
            <w:tcW w:w="1095" w:type="dxa"/>
            <w:tcMar/>
          </w:tcPr>
          <w:p w:rsidR="15F14C0B" w:rsidP="5E43DDEA" w:rsidRDefault="15F14C0B" w14:paraId="7C9B1558" w14:textId="75334AA8">
            <w:pPr>
              <w:pStyle w:val="Normal"/>
              <w:jc w:val="center"/>
              <w:rPr>
                <w:rFonts w:ascii="Times New Roman" w:hAnsi="Times New Roman" w:eastAsia="Times New Roman" w:cs="Times New Roman" w:asciiTheme="minorAscii" w:hAnsiTheme="minorAscii" w:eastAsiaTheme="minorAscii" w:cstheme="minorAscii"/>
                <w:b w:val="0"/>
                <w:bCs w:val="0"/>
                <w:noProof w:val="0"/>
                <w:sz w:val="20"/>
                <w:szCs w:val="20"/>
                <w:lang w:val="es-ES"/>
              </w:rPr>
            </w:pPr>
            <w:r w:rsidRPr="5E43DDEA" w:rsidR="15F14C0B">
              <w:rPr>
                <w:rFonts w:ascii="Times New Roman" w:hAnsi="Times New Roman" w:eastAsia="Times New Roman" w:cs="Times New Roman" w:asciiTheme="minorAscii" w:hAnsiTheme="minorAscii" w:eastAsiaTheme="minorAscii" w:cstheme="minorAscii"/>
                <w:b w:val="0"/>
                <w:bCs w:val="0"/>
                <w:noProof w:val="0"/>
                <w:sz w:val="20"/>
                <w:szCs w:val="20"/>
                <w:lang w:val="es-ES"/>
              </w:rPr>
              <w:t>Médicos</w:t>
            </w:r>
          </w:p>
        </w:tc>
        <w:tc>
          <w:tcPr>
            <w:tcW w:w="607" w:type="dxa"/>
            <w:tcMar/>
          </w:tcPr>
          <w:p w:rsidR="15F14C0B" w:rsidP="5E43DDEA" w:rsidRDefault="15F14C0B" w14:paraId="6471DEE9" w14:textId="68E31EAA">
            <w:pPr>
              <w:pStyle w:val="Normal"/>
              <w:rPr>
                <w:rFonts w:ascii="Times New Roman" w:hAnsi="Times New Roman" w:eastAsia="Times New Roman" w:cs="Times New Roman" w:asciiTheme="minorAscii" w:hAnsiTheme="minorAscii" w:eastAsiaTheme="minorAscii" w:cstheme="minorAscii"/>
                <w:b w:val="0"/>
                <w:bCs w:val="0"/>
                <w:sz w:val="20"/>
                <w:szCs w:val="20"/>
              </w:rPr>
            </w:pPr>
            <w:r w:rsidRPr="5E43DDEA" w:rsidR="15F14C0B">
              <w:rPr>
                <w:rFonts w:ascii="Times New Roman" w:hAnsi="Times New Roman" w:eastAsia="Times New Roman" w:cs="Times New Roman" w:asciiTheme="minorAscii" w:hAnsiTheme="minorAscii" w:eastAsiaTheme="minorAscii" w:cstheme="minorAscii"/>
                <w:b w:val="0"/>
                <w:bCs w:val="0"/>
                <w:sz w:val="20"/>
                <w:szCs w:val="20"/>
              </w:rPr>
              <w:t>15</w:t>
            </w:r>
          </w:p>
        </w:tc>
        <w:tc>
          <w:tcPr>
            <w:tcW w:w="525" w:type="dxa"/>
            <w:tcMar/>
          </w:tcPr>
          <w:p w:rsidR="15F14C0B" w:rsidP="5E43DDEA" w:rsidRDefault="15F14C0B" w14:paraId="747AD2A4" w14:textId="1E9B30B8">
            <w:pPr>
              <w:pStyle w:val="Normal"/>
              <w:rPr>
                <w:rFonts w:ascii="Times New Roman" w:hAnsi="Times New Roman" w:eastAsia="Times New Roman" w:cs="Times New Roman" w:asciiTheme="minorAscii" w:hAnsiTheme="minorAscii" w:eastAsiaTheme="minorAscii" w:cstheme="minorAscii"/>
                <w:b w:val="0"/>
                <w:bCs w:val="0"/>
                <w:sz w:val="20"/>
                <w:szCs w:val="20"/>
              </w:rPr>
            </w:pPr>
            <w:r w:rsidRPr="5E43DDEA" w:rsidR="15F14C0B">
              <w:rPr>
                <w:rFonts w:ascii="Times New Roman" w:hAnsi="Times New Roman" w:eastAsia="Times New Roman" w:cs="Times New Roman" w:asciiTheme="minorAscii" w:hAnsiTheme="minorAscii" w:eastAsiaTheme="minorAscii" w:cstheme="minorAscii"/>
                <w:b w:val="0"/>
                <w:bCs w:val="0"/>
                <w:sz w:val="20"/>
                <w:szCs w:val="20"/>
              </w:rPr>
              <w:t>27</w:t>
            </w:r>
          </w:p>
        </w:tc>
        <w:tc>
          <w:tcPr>
            <w:tcW w:w="1592" w:type="dxa"/>
            <w:tcMar/>
          </w:tcPr>
          <w:p w:rsidR="15F14C0B" w:rsidP="5E43DDEA" w:rsidRDefault="15F14C0B" w14:paraId="4357B8B6" w14:textId="5F0EDAFB">
            <w:pPr>
              <w:pStyle w:val="Normal"/>
              <w:rPr>
                <w:rFonts w:ascii="Times New Roman" w:hAnsi="Times New Roman" w:eastAsia="Times New Roman" w:cs="Times New Roman" w:asciiTheme="minorAscii" w:hAnsiTheme="minorAscii" w:eastAsiaTheme="minorAscii" w:cstheme="minorAscii"/>
                <w:b w:val="0"/>
                <w:bCs w:val="0"/>
                <w:noProof w:val="0"/>
                <w:sz w:val="20"/>
                <w:szCs w:val="20"/>
                <w:lang w:val="es-ES"/>
              </w:rPr>
            </w:pPr>
            <w:r w:rsidRPr="5E43DDEA" w:rsidR="15F14C0B">
              <w:rPr>
                <w:rFonts w:ascii="Times New Roman" w:hAnsi="Times New Roman" w:eastAsia="Times New Roman" w:cs="Times New Roman" w:asciiTheme="minorAscii" w:hAnsiTheme="minorAscii" w:eastAsiaTheme="minorAscii" w:cstheme="minorAscii"/>
                <w:b w:val="0"/>
                <w:bCs w:val="0"/>
                <w:noProof w:val="0"/>
                <w:sz w:val="20"/>
                <w:szCs w:val="20"/>
                <w:lang w:val="es-ES"/>
              </w:rPr>
              <w:t>255.255.255.224</w:t>
            </w:r>
          </w:p>
        </w:tc>
        <w:tc>
          <w:tcPr>
            <w:tcW w:w="1134" w:type="dxa"/>
            <w:tcMar/>
          </w:tcPr>
          <w:p w:rsidR="27AF53CF" w:rsidP="5E43DDEA" w:rsidRDefault="27AF53CF" w14:paraId="7CF0EC7C" w14:textId="38BCA1E9">
            <w:pPr>
              <w:pStyle w:val="Normal"/>
              <w:rPr>
                <w:rFonts w:ascii="Times New Roman" w:hAnsi="Times New Roman" w:eastAsia="Times New Roman" w:cs="Times New Roman"/>
                <w:noProof w:val="0"/>
                <w:sz w:val="20"/>
                <w:szCs w:val="20"/>
                <w:lang w:val="es-ES"/>
              </w:rPr>
            </w:pPr>
            <w:r w:rsidRPr="5E43DDEA" w:rsidR="27AF53CF">
              <w:rPr>
                <w:rFonts w:ascii="Times New Roman" w:hAnsi="Times New Roman" w:eastAsia="Times New Roman" w:cs="Times New Roman"/>
                <w:noProof w:val="0"/>
                <w:sz w:val="20"/>
                <w:szCs w:val="20"/>
                <w:lang w:val="es-ES"/>
              </w:rPr>
              <w:t>10.0.0.0</w:t>
            </w:r>
          </w:p>
        </w:tc>
        <w:tc>
          <w:tcPr>
            <w:tcW w:w="930" w:type="dxa"/>
            <w:tcMar/>
          </w:tcPr>
          <w:p w:rsidR="27AF53CF" w:rsidP="5E43DDEA" w:rsidRDefault="27AF53CF" w14:paraId="5C7B3399" w14:textId="5DC3F530">
            <w:pPr>
              <w:pStyle w:val="Normal"/>
              <w:rPr>
                <w:rFonts w:ascii="Times New Roman" w:hAnsi="Times New Roman" w:eastAsia="Times New Roman" w:cs="Times New Roman"/>
                <w:noProof w:val="0"/>
                <w:sz w:val="20"/>
                <w:szCs w:val="20"/>
                <w:lang w:val="es-ES"/>
              </w:rPr>
            </w:pPr>
            <w:r w:rsidRPr="5E43DDEA" w:rsidR="27AF53CF">
              <w:rPr>
                <w:rFonts w:ascii="Times New Roman" w:hAnsi="Times New Roman" w:eastAsia="Times New Roman" w:cs="Times New Roman"/>
                <w:noProof w:val="0"/>
                <w:sz w:val="20"/>
                <w:szCs w:val="20"/>
                <w:lang w:val="es-ES"/>
              </w:rPr>
              <w:t>0 – 31</w:t>
            </w:r>
          </w:p>
        </w:tc>
        <w:tc>
          <w:tcPr>
            <w:tcW w:w="1162" w:type="dxa"/>
            <w:tcMar/>
          </w:tcPr>
          <w:p w:rsidR="4D8866E2" w:rsidP="5E43DDEA" w:rsidRDefault="4D8866E2" w14:paraId="1E7A136A" w14:textId="7AFBC260">
            <w:pPr>
              <w:pStyle w:val="Normal"/>
              <w:rPr>
                <w:rFonts w:ascii="Times New Roman" w:hAnsi="Times New Roman" w:eastAsia="Times New Roman" w:cs="Times New Roman"/>
                <w:noProof w:val="0"/>
                <w:sz w:val="20"/>
                <w:szCs w:val="20"/>
                <w:lang w:val="es-ES"/>
              </w:rPr>
            </w:pPr>
            <w:r w:rsidRPr="5E43DDEA" w:rsidR="4D8866E2">
              <w:rPr>
                <w:rFonts w:ascii="Times New Roman" w:hAnsi="Times New Roman" w:eastAsia="Times New Roman" w:cs="Times New Roman"/>
                <w:noProof w:val="0"/>
                <w:sz w:val="20"/>
                <w:szCs w:val="20"/>
                <w:lang w:val="es-ES"/>
              </w:rPr>
              <w:t>10.0.0.1</w:t>
            </w:r>
          </w:p>
        </w:tc>
        <w:tc>
          <w:tcPr>
            <w:tcW w:w="850" w:type="dxa"/>
            <w:tcMar/>
          </w:tcPr>
          <w:p w:rsidR="5BE25975" w:rsidP="5E43DDEA" w:rsidRDefault="5BE25975" w14:paraId="73647784" w14:textId="6C00FF95">
            <w:pPr>
              <w:pStyle w:val="Normal"/>
              <w:rPr>
                <w:rFonts w:ascii="Times New Roman" w:hAnsi="Times New Roman" w:eastAsia="Times New Roman" w:cs="Times New Roman"/>
                <w:noProof w:val="0"/>
                <w:sz w:val="20"/>
                <w:szCs w:val="20"/>
                <w:lang w:val="es-ES"/>
              </w:rPr>
            </w:pPr>
            <w:r w:rsidRPr="5E43DDEA" w:rsidR="5BE25975">
              <w:rPr>
                <w:rFonts w:ascii="Times New Roman" w:hAnsi="Times New Roman" w:eastAsia="Times New Roman" w:cs="Times New Roman"/>
                <w:noProof w:val="0"/>
                <w:sz w:val="20"/>
                <w:szCs w:val="20"/>
                <w:lang w:val="es-ES"/>
              </w:rPr>
              <w:t>4 –30</w:t>
            </w:r>
          </w:p>
        </w:tc>
        <w:tc>
          <w:tcPr>
            <w:tcW w:w="1120" w:type="dxa"/>
            <w:tcMar/>
          </w:tcPr>
          <w:p w:rsidR="3E535FD6" w:rsidP="5E43DDEA" w:rsidRDefault="3E535FD6" w14:paraId="15CCC52D" w14:textId="187C2552">
            <w:pPr>
              <w:pStyle w:val="Normal"/>
              <w:rPr>
                <w:rFonts w:ascii="Times New Roman" w:hAnsi="Times New Roman" w:eastAsia="Times New Roman" w:cs="Times New Roman"/>
                <w:noProof w:val="0"/>
                <w:sz w:val="20"/>
                <w:szCs w:val="20"/>
                <w:lang w:val="es-ES"/>
              </w:rPr>
            </w:pPr>
            <w:r w:rsidRPr="5E43DDEA" w:rsidR="3E535FD6">
              <w:rPr>
                <w:rFonts w:ascii="Times New Roman" w:hAnsi="Times New Roman" w:eastAsia="Times New Roman" w:cs="Times New Roman"/>
                <w:noProof w:val="0"/>
                <w:sz w:val="20"/>
                <w:szCs w:val="20"/>
                <w:lang w:val="es-ES"/>
              </w:rPr>
              <w:t>27</w:t>
            </w:r>
          </w:p>
        </w:tc>
      </w:tr>
      <w:tr w:rsidR="5E43DDEA" w:rsidTr="5E43DDEA" w14:paraId="31B95931">
        <w:trPr>
          <w:trHeight w:val="300"/>
        </w:trPr>
        <w:tc>
          <w:tcPr>
            <w:tcW w:w="1095" w:type="dxa"/>
            <w:tcMar/>
          </w:tcPr>
          <w:p w:rsidR="15F14C0B" w:rsidP="5E43DDEA" w:rsidRDefault="15F14C0B" w14:paraId="6473A725" w14:textId="0AD31279">
            <w:pPr>
              <w:pStyle w:val="Normal"/>
              <w:jc w:val="center"/>
              <w:rPr>
                <w:rFonts w:ascii="Times New Roman" w:hAnsi="Times New Roman" w:eastAsia="Times New Roman" w:cs="Times New Roman" w:asciiTheme="minorAscii" w:hAnsiTheme="minorAscii" w:eastAsiaTheme="minorAscii" w:cstheme="minorAscii"/>
                <w:b w:val="0"/>
                <w:bCs w:val="0"/>
                <w:noProof w:val="0"/>
                <w:sz w:val="20"/>
                <w:szCs w:val="20"/>
                <w:lang w:val="es-ES"/>
              </w:rPr>
            </w:pPr>
            <w:r w:rsidRPr="5E43DDEA" w:rsidR="15F14C0B">
              <w:rPr>
                <w:rFonts w:ascii="Times New Roman" w:hAnsi="Times New Roman" w:eastAsia="Times New Roman" w:cs="Times New Roman" w:asciiTheme="minorAscii" w:hAnsiTheme="minorAscii" w:eastAsiaTheme="minorAscii" w:cstheme="minorAscii"/>
                <w:b w:val="0"/>
                <w:bCs w:val="0"/>
                <w:noProof w:val="0"/>
                <w:sz w:val="20"/>
                <w:szCs w:val="20"/>
                <w:lang w:val="es-ES"/>
              </w:rPr>
              <w:t>Servidores</w:t>
            </w:r>
          </w:p>
        </w:tc>
        <w:tc>
          <w:tcPr>
            <w:tcW w:w="607" w:type="dxa"/>
            <w:tcMar/>
          </w:tcPr>
          <w:p w:rsidR="15F14C0B" w:rsidP="5E43DDEA" w:rsidRDefault="15F14C0B" w14:paraId="415D82F8" w14:textId="09545475">
            <w:pPr>
              <w:pStyle w:val="Normal"/>
              <w:rPr>
                <w:rFonts w:ascii="Times New Roman" w:hAnsi="Times New Roman" w:eastAsia="Times New Roman" w:cs="Times New Roman" w:asciiTheme="minorAscii" w:hAnsiTheme="minorAscii" w:eastAsiaTheme="minorAscii" w:cstheme="minorAscii"/>
                <w:b w:val="0"/>
                <w:bCs w:val="0"/>
                <w:sz w:val="20"/>
                <w:szCs w:val="20"/>
              </w:rPr>
            </w:pPr>
            <w:r w:rsidRPr="5E43DDEA" w:rsidR="15F14C0B">
              <w:rPr>
                <w:rFonts w:ascii="Times New Roman" w:hAnsi="Times New Roman" w:eastAsia="Times New Roman" w:cs="Times New Roman" w:asciiTheme="minorAscii" w:hAnsiTheme="minorAscii" w:eastAsiaTheme="minorAscii" w:cstheme="minorAscii"/>
                <w:b w:val="0"/>
                <w:bCs w:val="0"/>
                <w:sz w:val="20"/>
                <w:szCs w:val="20"/>
              </w:rPr>
              <w:t>3 RDS</w:t>
            </w:r>
          </w:p>
        </w:tc>
        <w:tc>
          <w:tcPr>
            <w:tcW w:w="525" w:type="dxa"/>
            <w:tcMar/>
          </w:tcPr>
          <w:p w:rsidR="15F14C0B" w:rsidP="5E43DDEA" w:rsidRDefault="15F14C0B" w14:paraId="4B7FAC0B" w14:textId="6BEDE94F">
            <w:pPr>
              <w:pStyle w:val="Normal"/>
              <w:rPr>
                <w:rFonts w:ascii="Times New Roman" w:hAnsi="Times New Roman" w:eastAsia="Times New Roman" w:cs="Times New Roman" w:asciiTheme="minorAscii" w:hAnsiTheme="minorAscii" w:eastAsiaTheme="minorAscii" w:cstheme="minorAscii"/>
                <w:b w:val="0"/>
                <w:bCs w:val="0"/>
                <w:sz w:val="20"/>
                <w:szCs w:val="20"/>
              </w:rPr>
            </w:pPr>
            <w:r w:rsidRPr="5E43DDEA" w:rsidR="15F14C0B">
              <w:rPr>
                <w:rFonts w:ascii="Times New Roman" w:hAnsi="Times New Roman" w:eastAsia="Times New Roman" w:cs="Times New Roman" w:asciiTheme="minorAscii" w:hAnsiTheme="minorAscii" w:eastAsiaTheme="minorAscii" w:cstheme="minorAscii"/>
                <w:b w:val="0"/>
                <w:bCs w:val="0"/>
                <w:sz w:val="20"/>
                <w:szCs w:val="20"/>
              </w:rPr>
              <w:t>27</w:t>
            </w:r>
          </w:p>
        </w:tc>
        <w:tc>
          <w:tcPr>
            <w:tcW w:w="1592" w:type="dxa"/>
            <w:tcMar/>
          </w:tcPr>
          <w:p w:rsidR="15F14C0B" w:rsidP="5E43DDEA" w:rsidRDefault="15F14C0B" w14:paraId="0616E2E7" w14:textId="323FA57F">
            <w:pPr>
              <w:pStyle w:val="Normal"/>
              <w:rPr>
                <w:rFonts w:ascii="Times New Roman" w:hAnsi="Times New Roman" w:eastAsia="Times New Roman" w:cs="Times New Roman" w:asciiTheme="minorAscii" w:hAnsiTheme="minorAscii" w:eastAsiaTheme="minorAscii" w:cstheme="minorAscii"/>
                <w:b w:val="0"/>
                <w:bCs w:val="0"/>
                <w:noProof w:val="0"/>
                <w:sz w:val="20"/>
                <w:szCs w:val="20"/>
                <w:lang w:val="es-ES"/>
              </w:rPr>
            </w:pPr>
            <w:r w:rsidRPr="5E43DDEA" w:rsidR="15F14C0B">
              <w:rPr>
                <w:rFonts w:ascii="Times New Roman" w:hAnsi="Times New Roman" w:eastAsia="Times New Roman" w:cs="Times New Roman" w:asciiTheme="minorAscii" w:hAnsiTheme="minorAscii" w:eastAsiaTheme="minorAscii" w:cstheme="minorAscii"/>
                <w:b w:val="0"/>
                <w:bCs w:val="0"/>
                <w:noProof w:val="0"/>
                <w:sz w:val="20"/>
                <w:szCs w:val="20"/>
                <w:lang w:val="es-ES"/>
              </w:rPr>
              <w:t>255.255.255.224</w:t>
            </w:r>
          </w:p>
        </w:tc>
        <w:tc>
          <w:tcPr>
            <w:tcW w:w="1134" w:type="dxa"/>
            <w:tcMar/>
          </w:tcPr>
          <w:p w:rsidR="0234BE90" w:rsidP="5E43DDEA" w:rsidRDefault="0234BE90" w14:paraId="40D7957D" w14:textId="7DE07F0B">
            <w:pPr>
              <w:pStyle w:val="Normal"/>
              <w:rPr>
                <w:rFonts w:ascii="Times New Roman" w:hAnsi="Times New Roman" w:eastAsia="Times New Roman" w:cs="Times New Roman"/>
                <w:noProof w:val="0"/>
                <w:sz w:val="20"/>
                <w:szCs w:val="20"/>
                <w:lang w:val="es-ES"/>
              </w:rPr>
            </w:pPr>
            <w:r w:rsidRPr="5E43DDEA" w:rsidR="0234BE90">
              <w:rPr>
                <w:rFonts w:ascii="Times New Roman" w:hAnsi="Times New Roman" w:eastAsia="Times New Roman" w:cs="Times New Roman"/>
                <w:noProof w:val="0"/>
                <w:sz w:val="20"/>
                <w:szCs w:val="20"/>
                <w:lang w:val="es-ES"/>
              </w:rPr>
              <w:t>10.0.0.32</w:t>
            </w:r>
          </w:p>
        </w:tc>
        <w:tc>
          <w:tcPr>
            <w:tcW w:w="930" w:type="dxa"/>
            <w:tcMar/>
          </w:tcPr>
          <w:p w:rsidR="49DA8D6A" w:rsidP="5E43DDEA" w:rsidRDefault="49DA8D6A" w14:paraId="2E4EB780" w14:textId="33F1794D">
            <w:pPr>
              <w:pStyle w:val="Normal"/>
              <w:rPr>
                <w:rFonts w:ascii="Times New Roman" w:hAnsi="Times New Roman" w:eastAsia="Times New Roman" w:cs="Times New Roman"/>
                <w:noProof w:val="0"/>
                <w:sz w:val="20"/>
                <w:szCs w:val="20"/>
                <w:lang w:val="es-ES"/>
              </w:rPr>
            </w:pPr>
            <w:r w:rsidRPr="5E43DDEA" w:rsidR="49DA8D6A">
              <w:rPr>
                <w:rFonts w:ascii="Times New Roman" w:hAnsi="Times New Roman" w:eastAsia="Times New Roman" w:cs="Times New Roman"/>
                <w:noProof w:val="0"/>
                <w:sz w:val="20"/>
                <w:szCs w:val="20"/>
                <w:lang w:val="es-ES"/>
              </w:rPr>
              <w:t>32–63</w:t>
            </w:r>
          </w:p>
        </w:tc>
        <w:tc>
          <w:tcPr>
            <w:tcW w:w="1162" w:type="dxa"/>
            <w:tcMar/>
          </w:tcPr>
          <w:p w:rsidR="2509FBB1" w:rsidP="5E43DDEA" w:rsidRDefault="2509FBB1" w14:paraId="2ADCADFC" w14:textId="14F70591">
            <w:pPr>
              <w:pStyle w:val="Normal"/>
              <w:rPr>
                <w:rFonts w:ascii="Times New Roman" w:hAnsi="Times New Roman" w:eastAsia="Times New Roman" w:cs="Times New Roman"/>
                <w:noProof w:val="0"/>
                <w:sz w:val="20"/>
                <w:szCs w:val="20"/>
                <w:lang w:val="es-ES"/>
              </w:rPr>
            </w:pPr>
            <w:r w:rsidRPr="5E43DDEA" w:rsidR="2509FBB1">
              <w:rPr>
                <w:rFonts w:ascii="Times New Roman" w:hAnsi="Times New Roman" w:eastAsia="Times New Roman" w:cs="Times New Roman"/>
                <w:noProof w:val="0"/>
                <w:sz w:val="20"/>
                <w:szCs w:val="20"/>
                <w:lang w:val="es-ES"/>
              </w:rPr>
              <w:t>10.0.0.33</w:t>
            </w:r>
          </w:p>
        </w:tc>
        <w:tc>
          <w:tcPr>
            <w:tcW w:w="850" w:type="dxa"/>
            <w:tcMar/>
          </w:tcPr>
          <w:p w:rsidR="1D128C9F" w:rsidP="5E43DDEA" w:rsidRDefault="1D128C9F" w14:paraId="3CA37371" w14:textId="03A09DC2">
            <w:pPr>
              <w:pStyle w:val="Normal"/>
              <w:rPr>
                <w:rFonts w:ascii="Times New Roman" w:hAnsi="Times New Roman" w:eastAsia="Times New Roman" w:cs="Times New Roman"/>
                <w:noProof w:val="0"/>
                <w:sz w:val="20"/>
                <w:szCs w:val="20"/>
                <w:lang w:val="es-ES"/>
              </w:rPr>
            </w:pPr>
            <w:r w:rsidRPr="5E43DDEA" w:rsidR="1D128C9F">
              <w:rPr>
                <w:rFonts w:ascii="Times New Roman" w:hAnsi="Times New Roman" w:eastAsia="Times New Roman" w:cs="Times New Roman"/>
                <w:noProof w:val="0"/>
                <w:sz w:val="20"/>
                <w:szCs w:val="20"/>
                <w:lang w:val="es-ES"/>
              </w:rPr>
              <w:t>36– 62</w:t>
            </w:r>
          </w:p>
        </w:tc>
        <w:tc>
          <w:tcPr>
            <w:tcW w:w="1120" w:type="dxa"/>
            <w:tcMar/>
          </w:tcPr>
          <w:p w:rsidR="03B60D55" w:rsidP="5E43DDEA" w:rsidRDefault="03B60D55" w14:paraId="0C9E5589" w14:textId="6BABC018">
            <w:pPr>
              <w:pStyle w:val="Normal"/>
              <w:rPr>
                <w:rFonts w:ascii="Times New Roman" w:hAnsi="Times New Roman" w:eastAsia="Times New Roman" w:cs="Times New Roman"/>
                <w:noProof w:val="0"/>
                <w:sz w:val="20"/>
                <w:szCs w:val="20"/>
                <w:lang w:val="es-ES"/>
              </w:rPr>
            </w:pPr>
            <w:r w:rsidRPr="5E43DDEA" w:rsidR="03B60D55">
              <w:rPr>
                <w:rFonts w:ascii="Times New Roman" w:hAnsi="Times New Roman" w:eastAsia="Times New Roman" w:cs="Times New Roman"/>
                <w:noProof w:val="0"/>
                <w:sz w:val="20"/>
                <w:szCs w:val="20"/>
                <w:lang w:val="es-ES"/>
              </w:rPr>
              <w:t>27</w:t>
            </w:r>
          </w:p>
        </w:tc>
      </w:tr>
      <w:tr w:rsidR="5E43DDEA" w:rsidTr="5E43DDEA" w14:paraId="083EAD91">
        <w:trPr>
          <w:trHeight w:val="300"/>
        </w:trPr>
        <w:tc>
          <w:tcPr>
            <w:tcW w:w="1095" w:type="dxa"/>
            <w:tcMar/>
          </w:tcPr>
          <w:p w:rsidR="15F14C0B" w:rsidP="5E43DDEA" w:rsidRDefault="15F14C0B" w14:paraId="264D70C9" w14:textId="086ACAEE">
            <w:pPr>
              <w:pStyle w:val="Normal"/>
              <w:jc w:val="center"/>
              <w:rPr>
                <w:rFonts w:ascii="Times New Roman" w:hAnsi="Times New Roman" w:eastAsia="Times New Roman" w:cs="Times New Roman" w:asciiTheme="minorAscii" w:hAnsiTheme="minorAscii" w:eastAsiaTheme="minorAscii" w:cstheme="minorAscii"/>
                <w:b w:val="0"/>
                <w:bCs w:val="0"/>
                <w:noProof w:val="0"/>
                <w:sz w:val="20"/>
                <w:szCs w:val="20"/>
                <w:lang w:val="es-ES"/>
              </w:rPr>
            </w:pPr>
            <w:r w:rsidRPr="5E43DDEA" w:rsidR="15F14C0B">
              <w:rPr>
                <w:rFonts w:ascii="Times New Roman" w:hAnsi="Times New Roman" w:eastAsia="Times New Roman" w:cs="Times New Roman" w:asciiTheme="minorAscii" w:hAnsiTheme="minorAscii" w:eastAsiaTheme="minorAscii" w:cstheme="minorAscii"/>
                <w:b w:val="0"/>
                <w:bCs w:val="0"/>
                <w:noProof w:val="0"/>
                <w:sz w:val="20"/>
                <w:szCs w:val="20"/>
                <w:lang w:val="es-ES"/>
              </w:rPr>
              <w:t>Visitantes</w:t>
            </w:r>
          </w:p>
        </w:tc>
        <w:tc>
          <w:tcPr>
            <w:tcW w:w="607" w:type="dxa"/>
            <w:tcMar/>
          </w:tcPr>
          <w:p w:rsidR="15F14C0B" w:rsidP="5E43DDEA" w:rsidRDefault="15F14C0B" w14:paraId="68E771BC" w14:textId="51A8A2F8">
            <w:pPr>
              <w:pStyle w:val="Normal"/>
              <w:rPr>
                <w:rFonts w:ascii="Times New Roman" w:hAnsi="Times New Roman" w:eastAsia="Times New Roman" w:cs="Times New Roman" w:asciiTheme="minorAscii" w:hAnsiTheme="minorAscii" w:eastAsiaTheme="minorAscii" w:cstheme="minorAscii"/>
                <w:b w:val="0"/>
                <w:bCs w:val="0"/>
                <w:sz w:val="20"/>
                <w:szCs w:val="20"/>
              </w:rPr>
            </w:pPr>
            <w:r w:rsidRPr="5E43DDEA" w:rsidR="15F14C0B">
              <w:rPr>
                <w:rFonts w:ascii="Times New Roman" w:hAnsi="Times New Roman" w:eastAsia="Times New Roman" w:cs="Times New Roman" w:asciiTheme="minorAscii" w:hAnsiTheme="minorAscii" w:eastAsiaTheme="minorAscii" w:cstheme="minorAscii"/>
                <w:b w:val="0"/>
                <w:bCs w:val="0"/>
                <w:sz w:val="20"/>
                <w:szCs w:val="20"/>
              </w:rPr>
              <w:t>10</w:t>
            </w:r>
          </w:p>
        </w:tc>
        <w:tc>
          <w:tcPr>
            <w:tcW w:w="525" w:type="dxa"/>
            <w:tcMar/>
          </w:tcPr>
          <w:p w:rsidR="15F14C0B" w:rsidP="5E43DDEA" w:rsidRDefault="15F14C0B" w14:paraId="2C1FF9CF" w14:textId="50C52EA4">
            <w:pPr>
              <w:pStyle w:val="Normal"/>
              <w:rPr>
                <w:rFonts w:ascii="Times New Roman" w:hAnsi="Times New Roman" w:eastAsia="Times New Roman" w:cs="Times New Roman" w:asciiTheme="minorAscii" w:hAnsiTheme="minorAscii" w:eastAsiaTheme="minorAscii" w:cstheme="minorAscii"/>
                <w:b w:val="0"/>
                <w:bCs w:val="0"/>
                <w:sz w:val="20"/>
                <w:szCs w:val="20"/>
              </w:rPr>
            </w:pPr>
            <w:r w:rsidRPr="5E43DDEA" w:rsidR="15F14C0B">
              <w:rPr>
                <w:rFonts w:ascii="Times New Roman" w:hAnsi="Times New Roman" w:eastAsia="Times New Roman" w:cs="Times New Roman" w:asciiTheme="minorAscii" w:hAnsiTheme="minorAscii" w:eastAsiaTheme="minorAscii" w:cstheme="minorAscii"/>
                <w:b w:val="0"/>
                <w:bCs w:val="0"/>
                <w:sz w:val="20"/>
                <w:szCs w:val="20"/>
              </w:rPr>
              <w:t>27</w:t>
            </w:r>
          </w:p>
        </w:tc>
        <w:tc>
          <w:tcPr>
            <w:tcW w:w="1592" w:type="dxa"/>
            <w:tcMar/>
          </w:tcPr>
          <w:p w:rsidR="15F14C0B" w:rsidP="5E43DDEA" w:rsidRDefault="15F14C0B" w14:paraId="1D2CA253" w14:textId="722D7184">
            <w:pPr>
              <w:pStyle w:val="Normal"/>
              <w:rPr>
                <w:rFonts w:ascii="Times New Roman" w:hAnsi="Times New Roman" w:eastAsia="Times New Roman" w:cs="Times New Roman" w:asciiTheme="minorAscii" w:hAnsiTheme="minorAscii" w:eastAsiaTheme="minorAscii" w:cstheme="minorAscii"/>
                <w:b w:val="0"/>
                <w:bCs w:val="0"/>
                <w:noProof w:val="0"/>
                <w:sz w:val="20"/>
                <w:szCs w:val="20"/>
                <w:lang w:val="es-ES"/>
              </w:rPr>
            </w:pPr>
            <w:r w:rsidRPr="5E43DDEA" w:rsidR="15F14C0B">
              <w:rPr>
                <w:rFonts w:ascii="Times New Roman" w:hAnsi="Times New Roman" w:eastAsia="Times New Roman" w:cs="Times New Roman" w:asciiTheme="minorAscii" w:hAnsiTheme="minorAscii" w:eastAsiaTheme="minorAscii" w:cstheme="minorAscii"/>
                <w:b w:val="0"/>
                <w:bCs w:val="0"/>
                <w:noProof w:val="0"/>
                <w:sz w:val="20"/>
                <w:szCs w:val="20"/>
                <w:lang w:val="es-ES"/>
              </w:rPr>
              <w:t>255.255.255.224</w:t>
            </w:r>
          </w:p>
        </w:tc>
        <w:tc>
          <w:tcPr>
            <w:tcW w:w="1134" w:type="dxa"/>
            <w:tcMar/>
          </w:tcPr>
          <w:p w:rsidR="722C8F07" w:rsidP="5E43DDEA" w:rsidRDefault="722C8F07" w14:paraId="5068D0DC" w14:textId="6FCEF7EB">
            <w:pPr>
              <w:pStyle w:val="Normal"/>
              <w:rPr>
                <w:rFonts w:ascii="Times New Roman" w:hAnsi="Times New Roman" w:eastAsia="Times New Roman" w:cs="Times New Roman"/>
                <w:noProof w:val="0"/>
                <w:sz w:val="20"/>
                <w:szCs w:val="20"/>
                <w:lang w:val="es-ES"/>
              </w:rPr>
            </w:pPr>
            <w:r w:rsidRPr="5E43DDEA" w:rsidR="722C8F07">
              <w:rPr>
                <w:rFonts w:ascii="Times New Roman" w:hAnsi="Times New Roman" w:eastAsia="Times New Roman" w:cs="Times New Roman"/>
                <w:noProof w:val="0"/>
                <w:sz w:val="20"/>
                <w:szCs w:val="20"/>
                <w:lang w:val="es-ES"/>
              </w:rPr>
              <w:t>10.0.0.64</w:t>
            </w:r>
          </w:p>
        </w:tc>
        <w:tc>
          <w:tcPr>
            <w:tcW w:w="930" w:type="dxa"/>
            <w:tcMar/>
          </w:tcPr>
          <w:p w:rsidR="0FD013C8" w:rsidP="5E43DDEA" w:rsidRDefault="0FD013C8" w14:paraId="6AA8CEA4" w14:textId="6F036FD5">
            <w:pPr>
              <w:pStyle w:val="Normal"/>
              <w:rPr>
                <w:rFonts w:ascii="Times New Roman" w:hAnsi="Times New Roman" w:eastAsia="Times New Roman" w:cs="Times New Roman"/>
                <w:noProof w:val="0"/>
                <w:sz w:val="20"/>
                <w:szCs w:val="20"/>
                <w:lang w:val="es-ES"/>
              </w:rPr>
            </w:pPr>
            <w:r w:rsidRPr="5E43DDEA" w:rsidR="0FD013C8">
              <w:rPr>
                <w:rFonts w:ascii="Times New Roman" w:hAnsi="Times New Roman" w:eastAsia="Times New Roman" w:cs="Times New Roman"/>
                <w:noProof w:val="0"/>
                <w:sz w:val="20"/>
                <w:szCs w:val="20"/>
                <w:lang w:val="es-ES"/>
              </w:rPr>
              <w:t>64–95</w:t>
            </w:r>
          </w:p>
        </w:tc>
        <w:tc>
          <w:tcPr>
            <w:tcW w:w="1162" w:type="dxa"/>
            <w:tcMar/>
          </w:tcPr>
          <w:p w:rsidR="3E5C8E0C" w:rsidP="5E43DDEA" w:rsidRDefault="3E5C8E0C" w14:paraId="68C8D5F7" w14:textId="4767037B">
            <w:pPr>
              <w:pStyle w:val="Normal"/>
              <w:rPr>
                <w:rFonts w:ascii="Times New Roman" w:hAnsi="Times New Roman" w:eastAsia="Times New Roman" w:cs="Times New Roman"/>
                <w:noProof w:val="0"/>
                <w:sz w:val="20"/>
                <w:szCs w:val="20"/>
                <w:lang w:val="es-ES"/>
              </w:rPr>
            </w:pPr>
            <w:r w:rsidRPr="5E43DDEA" w:rsidR="3E5C8E0C">
              <w:rPr>
                <w:rFonts w:ascii="Times New Roman" w:hAnsi="Times New Roman" w:eastAsia="Times New Roman" w:cs="Times New Roman"/>
                <w:noProof w:val="0"/>
                <w:sz w:val="20"/>
                <w:szCs w:val="20"/>
                <w:lang w:val="es-ES"/>
              </w:rPr>
              <w:t>10.0.0.65</w:t>
            </w:r>
          </w:p>
        </w:tc>
        <w:tc>
          <w:tcPr>
            <w:tcW w:w="850" w:type="dxa"/>
            <w:tcMar/>
          </w:tcPr>
          <w:p w:rsidR="0350218A" w:rsidP="5E43DDEA" w:rsidRDefault="0350218A" w14:paraId="3C31D1E2" w14:textId="3367B38B">
            <w:pPr>
              <w:pStyle w:val="Normal"/>
              <w:rPr>
                <w:rFonts w:ascii="Times New Roman" w:hAnsi="Times New Roman" w:eastAsia="Times New Roman" w:cs="Times New Roman"/>
                <w:noProof w:val="0"/>
                <w:sz w:val="20"/>
                <w:szCs w:val="20"/>
                <w:lang w:val="es-ES"/>
              </w:rPr>
            </w:pPr>
            <w:r w:rsidRPr="5E43DDEA" w:rsidR="0350218A">
              <w:rPr>
                <w:rFonts w:ascii="Times New Roman" w:hAnsi="Times New Roman" w:eastAsia="Times New Roman" w:cs="Times New Roman"/>
                <w:noProof w:val="0"/>
                <w:sz w:val="20"/>
                <w:szCs w:val="20"/>
                <w:lang w:val="es-ES"/>
              </w:rPr>
              <w:t>68– 94</w:t>
            </w:r>
          </w:p>
        </w:tc>
        <w:tc>
          <w:tcPr>
            <w:tcW w:w="1120" w:type="dxa"/>
            <w:tcMar/>
          </w:tcPr>
          <w:p w:rsidR="66F1D609" w:rsidP="5E43DDEA" w:rsidRDefault="66F1D609" w14:paraId="4F78A720" w14:textId="47DDDC04">
            <w:pPr>
              <w:pStyle w:val="Normal"/>
              <w:rPr>
                <w:rFonts w:ascii="Times New Roman" w:hAnsi="Times New Roman" w:eastAsia="Times New Roman" w:cs="Times New Roman"/>
                <w:noProof w:val="0"/>
                <w:sz w:val="20"/>
                <w:szCs w:val="20"/>
                <w:lang w:val="es-ES"/>
              </w:rPr>
            </w:pPr>
            <w:r w:rsidRPr="5E43DDEA" w:rsidR="66F1D609">
              <w:rPr>
                <w:rFonts w:ascii="Times New Roman" w:hAnsi="Times New Roman" w:eastAsia="Times New Roman" w:cs="Times New Roman"/>
                <w:noProof w:val="0"/>
                <w:sz w:val="20"/>
                <w:szCs w:val="20"/>
                <w:lang w:val="es-ES"/>
              </w:rPr>
              <w:t>27</w:t>
            </w:r>
          </w:p>
        </w:tc>
      </w:tr>
      <w:tr w:rsidR="5E43DDEA" w:rsidTr="5E43DDEA" w14:paraId="2ECBC2E4">
        <w:trPr>
          <w:trHeight w:val="300"/>
        </w:trPr>
        <w:tc>
          <w:tcPr>
            <w:tcW w:w="1095" w:type="dxa"/>
            <w:tcMar/>
          </w:tcPr>
          <w:p w:rsidR="15F14C0B" w:rsidP="5E43DDEA" w:rsidRDefault="15F14C0B" w14:paraId="031EDD70" w14:textId="5DBD48DE">
            <w:pPr>
              <w:pStyle w:val="Normal"/>
              <w:jc w:val="center"/>
              <w:rPr>
                <w:rFonts w:ascii="Times New Roman" w:hAnsi="Times New Roman" w:eastAsia="Times New Roman" w:cs="Times New Roman" w:asciiTheme="minorAscii" w:hAnsiTheme="minorAscii" w:eastAsiaTheme="minorAscii" w:cstheme="minorAscii"/>
                <w:b w:val="0"/>
                <w:bCs w:val="0"/>
                <w:noProof w:val="0"/>
                <w:sz w:val="20"/>
                <w:szCs w:val="20"/>
                <w:lang w:val="es-ES"/>
              </w:rPr>
            </w:pPr>
            <w:r w:rsidRPr="5E43DDEA" w:rsidR="15F14C0B">
              <w:rPr>
                <w:rFonts w:ascii="Times New Roman" w:hAnsi="Times New Roman" w:eastAsia="Times New Roman" w:cs="Times New Roman" w:asciiTheme="minorAscii" w:hAnsiTheme="minorAscii" w:eastAsiaTheme="minorAscii" w:cstheme="minorAscii"/>
                <w:b w:val="0"/>
                <w:bCs w:val="0"/>
                <w:noProof w:val="0"/>
                <w:sz w:val="20"/>
                <w:szCs w:val="20"/>
                <w:lang w:val="es-ES"/>
              </w:rPr>
              <w:t>DMZ</w:t>
            </w:r>
          </w:p>
        </w:tc>
        <w:tc>
          <w:tcPr>
            <w:tcW w:w="607" w:type="dxa"/>
            <w:tcMar/>
          </w:tcPr>
          <w:p w:rsidR="15F14C0B" w:rsidP="5E43DDEA" w:rsidRDefault="15F14C0B" w14:paraId="4352ADE1" w14:textId="3A222C15">
            <w:pPr>
              <w:pStyle w:val="Normal"/>
              <w:rPr>
                <w:rFonts w:ascii="Times New Roman" w:hAnsi="Times New Roman" w:eastAsia="Times New Roman" w:cs="Times New Roman" w:asciiTheme="minorAscii" w:hAnsiTheme="minorAscii" w:eastAsiaTheme="minorAscii" w:cstheme="minorAscii"/>
                <w:b w:val="0"/>
                <w:bCs w:val="0"/>
                <w:sz w:val="20"/>
                <w:szCs w:val="20"/>
              </w:rPr>
            </w:pPr>
            <w:r w:rsidRPr="5E43DDEA" w:rsidR="15F14C0B">
              <w:rPr>
                <w:rFonts w:ascii="Times New Roman" w:hAnsi="Times New Roman" w:eastAsia="Times New Roman" w:cs="Times New Roman" w:asciiTheme="minorAscii" w:hAnsiTheme="minorAscii" w:eastAsiaTheme="minorAscii" w:cstheme="minorAscii"/>
                <w:b w:val="0"/>
                <w:bCs w:val="0"/>
                <w:sz w:val="20"/>
                <w:szCs w:val="20"/>
              </w:rPr>
              <w:t>3</w:t>
            </w:r>
          </w:p>
        </w:tc>
        <w:tc>
          <w:tcPr>
            <w:tcW w:w="525" w:type="dxa"/>
            <w:tcMar/>
          </w:tcPr>
          <w:p w:rsidR="15F14C0B" w:rsidP="5E43DDEA" w:rsidRDefault="15F14C0B" w14:paraId="76B13DA5" w14:textId="65EF2720">
            <w:pPr>
              <w:pStyle w:val="Normal"/>
              <w:rPr>
                <w:rFonts w:ascii="Times New Roman" w:hAnsi="Times New Roman" w:eastAsia="Times New Roman" w:cs="Times New Roman" w:asciiTheme="minorAscii" w:hAnsiTheme="minorAscii" w:eastAsiaTheme="minorAscii" w:cstheme="minorAscii"/>
                <w:b w:val="0"/>
                <w:bCs w:val="0"/>
                <w:sz w:val="20"/>
                <w:szCs w:val="20"/>
              </w:rPr>
            </w:pPr>
            <w:r w:rsidRPr="5E43DDEA" w:rsidR="15F14C0B">
              <w:rPr>
                <w:rFonts w:ascii="Times New Roman" w:hAnsi="Times New Roman" w:eastAsia="Times New Roman" w:cs="Times New Roman" w:asciiTheme="minorAscii" w:hAnsiTheme="minorAscii" w:eastAsiaTheme="minorAscii" w:cstheme="minorAscii"/>
                <w:b w:val="0"/>
                <w:bCs w:val="0"/>
                <w:sz w:val="20"/>
                <w:szCs w:val="20"/>
              </w:rPr>
              <w:t>28</w:t>
            </w:r>
          </w:p>
        </w:tc>
        <w:tc>
          <w:tcPr>
            <w:tcW w:w="1592" w:type="dxa"/>
            <w:tcMar/>
          </w:tcPr>
          <w:p w:rsidR="15F14C0B" w:rsidP="5E43DDEA" w:rsidRDefault="15F14C0B" w14:paraId="43C8C0B7" w14:textId="13A4FF35">
            <w:pPr>
              <w:pStyle w:val="Normal"/>
              <w:rPr>
                <w:rFonts w:ascii="Times New Roman" w:hAnsi="Times New Roman" w:eastAsia="Times New Roman" w:cs="Times New Roman" w:asciiTheme="minorAscii" w:hAnsiTheme="minorAscii" w:eastAsiaTheme="minorAscii" w:cstheme="minorAscii"/>
                <w:b w:val="0"/>
                <w:bCs w:val="0"/>
                <w:noProof w:val="0"/>
                <w:sz w:val="20"/>
                <w:szCs w:val="20"/>
                <w:lang w:val="es-ES"/>
              </w:rPr>
            </w:pPr>
            <w:r w:rsidRPr="5E43DDEA" w:rsidR="15F14C0B">
              <w:rPr>
                <w:rFonts w:ascii="Times New Roman" w:hAnsi="Times New Roman" w:eastAsia="Times New Roman" w:cs="Times New Roman" w:asciiTheme="minorAscii" w:hAnsiTheme="minorAscii" w:eastAsiaTheme="minorAscii" w:cstheme="minorAscii"/>
                <w:b w:val="0"/>
                <w:bCs w:val="0"/>
                <w:noProof w:val="0"/>
                <w:sz w:val="20"/>
                <w:szCs w:val="20"/>
                <w:lang w:val="es-ES"/>
              </w:rPr>
              <w:t>255.255.255.240</w:t>
            </w:r>
          </w:p>
        </w:tc>
        <w:tc>
          <w:tcPr>
            <w:tcW w:w="1134" w:type="dxa"/>
            <w:tcMar/>
          </w:tcPr>
          <w:p w:rsidR="538271D9" w:rsidP="5E43DDEA" w:rsidRDefault="538271D9" w14:paraId="718D1A24" w14:textId="732225EA">
            <w:pPr>
              <w:pStyle w:val="Normal"/>
              <w:rPr>
                <w:rFonts w:ascii="Times New Roman" w:hAnsi="Times New Roman" w:eastAsia="Times New Roman" w:cs="Times New Roman"/>
                <w:noProof w:val="0"/>
                <w:sz w:val="20"/>
                <w:szCs w:val="20"/>
                <w:lang w:val="es-ES"/>
              </w:rPr>
            </w:pPr>
            <w:r w:rsidRPr="5E43DDEA" w:rsidR="538271D9">
              <w:rPr>
                <w:rFonts w:ascii="Times New Roman" w:hAnsi="Times New Roman" w:eastAsia="Times New Roman" w:cs="Times New Roman"/>
                <w:noProof w:val="0"/>
                <w:sz w:val="20"/>
                <w:szCs w:val="20"/>
                <w:lang w:val="es-ES"/>
              </w:rPr>
              <w:t>10.0.0.96</w:t>
            </w:r>
          </w:p>
        </w:tc>
        <w:tc>
          <w:tcPr>
            <w:tcW w:w="930" w:type="dxa"/>
            <w:tcMar/>
          </w:tcPr>
          <w:p w:rsidR="4B5D62E8" w:rsidP="5E43DDEA" w:rsidRDefault="4B5D62E8" w14:paraId="5123BB00" w14:textId="3D4CA9B4">
            <w:pPr>
              <w:pStyle w:val="Normal"/>
              <w:rPr>
                <w:rFonts w:ascii="Times New Roman" w:hAnsi="Times New Roman" w:eastAsia="Times New Roman" w:cs="Times New Roman"/>
                <w:noProof w:val="0"/>
                <w:sz w:val="20"/>
                <w:szCs w:val="20"/>
                <w:lang w:val="es-ES"/>
              </w:rPr>
            </w:pPr>
            <w:r w:rsidRPr="5E43DDEA" w:rsidR="4B5D62E8">
              <w:rPr>
                <w:rFonts w:ascii="Times New Roman" w:hAnsi="Times New Roman" w:eastAsia="Times New Roman" w:cs="Times New Roman"/>
                <w:noProof w:val="0"/>
                <w:sz w:val="20"/>
                <w:szCs w:val="20"/>
                <w:lang w:val="es-ES"/>
              </w:rPr>
              <w:t>96–111</w:t>
            </w:r>
          </w:p>
        </w:tc>
        <w:tc>
          <w:tcPr>
            <w:tcW w:w="1162" w:type="dxa"/>
            <w:tcMar/>
          </w:tcPr>
          <w:p w:rsidR="40A3AF6E" w:rsidP="5E43DDEA" w:rsidRDefault="40A3AF6E" w14:paraId="7197D6FA" w14:textId="67C2FF71">
            <w:pPr>
              <w:pStyle w:val="Normal"/>
              <w:rPr>
                <w:rFonts w:ascii="Times New Roman" w:hAnsi="Times New Roman" w:eastAsia="Times New Roman" w:cs="Times New Roman"/>
                <w:noProof w:val="0"/>
                <w:sz w:val="20"/>
                <w:szCs w:val="20"/>
                <w:lang w:val="es-ES"/>
              </w:rPr>
            </w:pPr>
            <w:r w:rsidRPr="5E43DDEA" w:rsidR="40A3AF6E">
              <w:rPr>
                <w:rFonts w:ascii="Times New Roman" w:hAnsi="Times New Roman" w:eastAsia="Times New Roman" w:cs="Times New Roman"/>
                <w:noProof w:val="0"/>
                <w:sz w:val="20"/>
                <w:szCs w:val="20"/>
                <w:lang w:val="es-ES"/>
              </w:rPr>
              <w:t>10.0.0.97</w:t>
            </w:r>
          </w:p>
        </w:tc>
        <w:tc>
          <w:tcPr>
            <w:tcW w:w="850" w:type="dxa"/>
            <w:tcMar/>
          </w:tcPr>
          <w:p w:rsidR="4D145075" w:rsidP="5E43DDEA" w:rsidRDefault="4D145075" w14:paraId="1FA214BB" w14:textId="7B07E9E8">
            <w:pPr>
              <w:pStyle w:val="Normal"/>
              <w:rPr>
                <w:rFonts w:ascii="Times New Roman" w:hAnsi="Times New Roman" w:eastAsia="Times New Roman" w:cs="Times New Roman"/>
                <w:noProof w:val="0"/>
                <w:sz w:val="20"/>
                <w:szCs w:val="20"/>
                <w:lang w:val="es-ES"/>
              </w:rPr>
            </w:pPr>
            <w:r w:rsidRPr="5E43DDEA" w:rsidR="4D145075">
              <w:rPr>
                <w:rFonts w:ascii="Times New Roman" w:hAnsi="Times New Roman" w:eastAsia="Times New Roman" w:cs="Times New Roman"/>
                <w:noProof w:val="0"/>
                <w:sz w:val="20"/>
                <w:szCs w:val="20"/>
                <w:lang w:val="es-ES"/>
              </w:rPr>
              <w:t>100–110</w:t>
            </w:r>
          </w:p>
        </w:tc>
        <w:tc>
          <w:tcPr>
            <w:tcW w:w="1120" w:type="dxa"/>
            <w:tcMar/>
          </w:tcPr>
          <w:p w:rsidR="0B70816C" w:rsidP="5E43DDEA" w:rsidRDefault="0B70816C" w14:paraId="306228FA" w14:textId="13756FBC">
            <w:pPr>
              <w:pStyle w:val="Normal"/>
              <w:rPr>
                <w:rFonts w:ascii="Times New Roman" w:hAnsi="Times New Roman" w:eastAsia="Times New Roman" w:cs="Times New Roman"/>
                <w:noProof w:val="0"/>
                <w:sz w:val="20"/>
                <w:szCs w:val="20"/>
                <w:lang w:val="es-ES"/>
              </w:rPr>
            </w:pPr>
            <w:r w:rsidRPr="5E43DDEA" w:rsidR="0B70816C">
              <w:rPr>
                <w:rFonts w:ascii="Times New Roman" w:hAnsi="Times New Roman" w:eastAsia="Times New Roman" w:cs="Times New Roman"/>
                <w:noProof w:val="0"/>
                <w:sz w:val="20"/>
                <w:szCs w:val="20"/>
                <w:lang w:val="es-ES"/>
              </w:rPr>
              <w:t>11</w:t>
            </w:r>
          </w:p>
        </w:tc>
      </w:tr>
      <w:tr w:rsidR="5E43DDEA" w:rsidTr="5E43DDEA" w14:paraId="7ECDC187">
        <w:trPr>
          <w:trHeight w:val="300"/>
        </w:trPr>
        <w:tc>
          <w:tcPr>
            <w:tcW w:w="1095" w:type="dxa"/>
            <w:tcMar/>
          </w:tcPr>
          <w:p w:rsidR="15F14C0B" w:rsidP="5E43DDEA" w:rsidRDefault="15F14C0B" w14:paraId="6E1D81A2" w14:textId="108123B6">
            <w:pPr>
              <w:pStyle w:val="Normal"/>
              <w:jc w:val="center"/>
              <w:rPr>
                <w:rFonts w:ascii="Times New Roman" w:hAnsi="Times New Roman" w:eastAsia="Times New Roman" w:cs="Times New Roman" w:asciiTheme="minorAscii" w:hAnsiTheme="minorAscii" w:eastAsiaTheme="minorAscii" w:cstheme="minorAscii"/>
                <w:b w:val="0"/>
                <w:bCs w:val="0"/>
                <w:noProof w:val="0"/>
                <w:sz w:val="20"/>
                <w:szCs w:val="20"/>
                <w:lang w:val="es-ES"/>
              </w:rPr>
            </w:pPr>
            <w:r w:rsidRPr="5E43DDEA" w:rsidR="15F14C0B">
              <w:rPr>
                <w:rFonts w:ascii="Times New Roman" w:hAnsi="Times New Roman" w:eastAsia="Times New Roman" w:cs="Times New Roman" w:asciiTheme="minorAscii" w:hAnsiTheme="minorAscii" w:eastAsiaTheme="minorAscii" w:cstheme="minorAscii"/>
                <w:b w:val="0"/>
                <w:bCs w:val="0"/>
                <w:noProof w:val="0"/>
                <w:sz w:val="20"/>
                <w:szCs w:val="20"/>
                <w:lang w:val="es-ES"/>
              </w:rPr>
              <w:t>TI</w:t>
            </w:r>
          </w:p>
        </w:tc>
        <w:tc>
          <w:tcPr>
            <w:tcW w:w="607" w:type="dxa"/>
            <w:tcMar/>
          </w:tcPr>
          <w:p w:rsidR="15F14C0B" w:rsidP="5E43DDEA" w:rsidRDefault="15F14C0B" w14:paraId="408C457D" w14:textId="76D0C565">
            <w:pPr>
              <w:pStyle w:val="Normal"/>
              <w:rPr>
                <w:rFonts w:ascii="Times New Roman" w:hAnsi="Times New Roman" w:eastAsia="Times New Roman" w:cs="Times New Roman" w:asciiTheme="minorAscii" w:hAnsiTheme="minorAscii" w:eastAsiaTheme="minorAscii" w:cstheme="minorAscii"/>
                <w:b w:val="0"/>
                <w:bCs w:val="0"/>
                <w:sz w:val="20"/>
                <w:szCs w:val="20"/>
              </w:rPr>
            </w:pPr>
            <w:r w:rsidRPr="5E43DDEA" w:rsidR="15F14C0B">
              <w:rPr>
                <w:rFonts w:ascii="Times New Roman" w:hAnsi="Times New Roman" w:eastAsia="Times New Roman" w:cs="Times New Roman" w:asciiTheme="minorAscii" w:hAnsiTheme="minorAscii" w:eastAsiaTheme="minorAscii" w:cstheme="minorAscii"/>
                <w:b w:val="0"/>
                <w:bCs w:val="0"/>
                <w:sz w:val="20"/>
                <w:szCs w:val="20"/>
              </w:rPr>
              <w:t>3</w:t>
            </w:r>
          </w:p>
        </w:tc>
        <w:tc>
          <w:tcPr>
            <w:tcW w:w="525" w:type="dxa"/>
            <w:tcMar/>
          </w:tcPr>
          <w:p w:rsidR="15F14C0B" w:rsidP="5E43DDEA" w:rsidRDefault="15F14C0B" w14:paraId="01508CD8" w14:textId="41AC117D">
            <w:pPr>
              <w:pStyle w:val="Normal"/>
              <w:rPr>
                <w:rFonts w:ascii="Times New Roman" w:hAnsi="Times New Roman" w:eastAsia="Times New Roman" w:cs="Times New Roman" w:asciiTheme="minorAscii" w:hAnsiTheme="minorAscii" w:eastAsiaTheme="minorAscii" w:cstheme="minorAscii"/>
                <w:b w:val="0"/>
                <w:bCs w:val="0"/>
                <w:sz w:val="20"/>
                <w:szCs w:val="20"/>
              </w:rPr>
            </w:pPr>
            <w:r w:rsidRPr="5E43DDEA" w:rsidR="15F14C0B">
              <w:rPr>
                <w:rFonts w:ascii="Times New Roman" w:hAnsi="Times New Roman" w:eastAsia="Times New Roman" w:cs="Times New Roman" w:asciiTheme="minorAscii" w:hAnsiTheme="minorAscii" w:eastAsiaTheme="minorAscii" w:cstheme="minorAscii"/>
                <w:b w:val="0"/>
                <w:bCs w:val="0"/>
                <w:sz w:val="20"/>
                <w:szCs w:val="20"/>
              </w:rPr>
              <w:t>28</w:t>
            </w:r>
          </w:p>
        </w:tc>
        <w:tc>
          <w:tcPr>
            <w:tcW w:w="1592" w:type="dxa"/>
            <w:tcMar/>
          </w:tcPr>
          <w:p w:rsidR="15F14C0B" w:rsidP="5E43DDEA" w:rsidRDefault="15F14C0B" w14:paraId="7F46AA65" w14:textId="03A6F136">
            <w:pPr>
              <w:pStyle w:val="Normal"/>
              <w:rPr>
                <w:rFonts w:ascii="Times New Roman" w:hAnsi="Times New Roman" w:eastAsia="Times New Roman" w:cs="Times New Roman" w:asciiTheme="minorAscii" w:hAnsiTheme="minorAscii" w:eastAsiaTheme="minorAscii" w:cstheme="minorAscii"/>
                <w:b w:val="0"/>
                <w:bCs w:val="0"/>
                <w:noProof w:val="0"/>
                <w:sz w:val="20"/>
                <w:szCs w:val="20"/>
                <w:lang w:val="es-ES"/>
              </w:rPr>
            </w:pPr>
            <w:r w:rsidRPr="5E43DDEA" w:rsidR="15F14C0B">
              <w:rPr>
                <w:rFonts w:ascii="Times New Roman" w:hAnsi="Times New Roman" w:eastAsia="Times New Roman" w:cs="Times New Roman" w:asciiTheme="minorAscii" w:hAnsiTheme="minorAscii" w:eastAsiaTheme="minorAscii" w:cstheme="minorAscii"/>
                <w:b w:val="0"/>
                <w:bCs w:val="0"/>
                <w:noProof w:val="0"/>
                <w:sz w:val="20"/>
                <w:szCs w:val="20"/>
                <w:lang w:val="es-ES"/>
              </w:rPr>
              <w:t>255.255.255.240</w:t>
            </w:r>
          </w:p>
        </w:tc>
        <w:tc>
          <w:tcPr>
            <w:tcW w:w="1134" w:type="dxa"/>
            <w:tcMar/>
          </w:tcPr>
          <w:p w:rsidR="05E542FF" w:rsidP="5E43DDEA" w:rsidRDefault="05E542FF" w14:paraId="121963AC" w14:textId="0192C84A">
            <w:pPr>
              <w:pStyle w:val="Normal"/>
              <w:rPr>
                <w:rFonts w:ascii="Times New Roman" w:hAnsi="Times New Roman" w:eastAsia="Times New Roman" w:cs="Times New Roman"/>
                <w:noProof w:val="0"/>
                <w:sz w:val="20"/>
                <w:szCs w:val="20"/>
                <w:lang w:val="es-ES"/>
              </w:rPr>
            </w:pPr>
            <w:r w:rsidRPr="5E43DDEA" w:rsidR="05E542FF">
              <w:rPr>
                <w:rFonts w:ascii="Times New Roman" w:hAnsi="Times New Roman" w:eastAsia="Times New Roman" w:cs="Times New Roman"/>
                <w:noProof w:val="0"/>
                <w:sz w:val="20"/>
                <w:szCs w:val="20"/>
                <w:lang w:val="es-ES"/>
              </w:rPr>
              <w:t>10.0.0.112</w:t>
            </w:r>
          </w:p>
        </w:tc>
        <w:tc>
          <w:tcPr>
            <w:tcW w:w="930" w:type="dxa"/>
            <w:tcMar/>
          </w:tcPr>
          <w:p w:rsidR="4401C13A" w:rsidP="5E43DDEA" w:rsidRDefault="4401C13A" w14:paraId="43C1E6F6" w14:textId="36FC28DC">
            <w:pPr>
              <w:pStyle w:val="Normal"/>
              <w:rPr>
                <w:rFonts w:ascii="Times New Roman" w:hAnsi="Times New Roman" w:eastAsia="Times New Roman" w:cs="Times New Roman"/>
                <w:noProof w:val="0"/>
                <w:sz w:val="20"/>
                <w:szCs w:val="20"/>
                <w:lang w:val="es-ES"/>
              </w:rPr>
            </w:pPr>
            <w:r w:rsidRPr="5E43DDEA" w:rsidR="4401C13A">
              <w:rPr>
                <w:rFonts w:ascii="Times New Roman" w:hAnsi="Times New Roman" w:eastAsia="Times New Roman" w:cs="Times New Roman"/>
                <w:noProof w:val="0"/>
                <w:sz w:val="20"/>
                <w:szCs w:val="20"/>
                <w:lang w:val="es-ES"/>
              </w:rPr>
              <w:t>112 – 127</w:t>
            </w:r>
          </w:p>
        </w:tc>
        <w:tc>
          <w:tcPr>
            <w:tcW w:w="1162" w:type="dxa"/>
            <w:tcMar/>
          </w:tcPr>
          <w:p w:rsidR="19EFA42C" w:rsidP="5E43DDEA" w:rsidRDefault="19EFA42C" w14:paraId="63CEADF0" w14:textId="4D22A6C6">
            <w:pPr>
              <w:pStyle w:val="Normal"/>
              <w:rPr>
                <w:rFonts w:ascii="Times New Roman" w:hAnsi="Times New Roman" w:eastAsia="Times New Roman" w:cs="Times New Roman"/>
                <w:noProof w:val="0"/>
                <w:sz w:val="20"/>
                <w:szCs w:val="20"/>
                <w:lang w:val="es-ES"/>
              </w:rPr>
            </w:pPr>
            <w:r w:rsidRPr="5E43DDEA" w:rsidR="19EFA42C">
              <w:rPr>
                <w:rFonts w:ascii="Times New Roman" w:hAnsi="Times New Roman" w:eastAsia="Times New Roman" w:cs="Times New Roman"/>
                <w:noProof w:val="0"/>
                <w:sz w:val="20"/>
                <w:szCs w:val="20"/>
                <w:lang w:val="es-ES"/>
              </w:rPr>
              <w:t>10.0.0.113</w:t>
            </w:r>
          </w:p>
        </w:tc>
        <w:tc>
          <w:tcPr>
            <w:tcW w:w="850" w:type="dxa"/>
            <w:tcMar/>
          </w:tcPr>
          <w:p w:rsidR="4FCAF26E" w:rsidP="5E43DDEA" w:rsidRDefault="4FCAF26E" w14:paraId="2D5F6658" w14:textId="634E084F">
            <w:pPr>
              <w:pStyle w:val="Normal"/>
              <w:rPr>
                <w:rFonts w:ascii="Times New Roman" w:hAnsi="Times New Roman" w:eastAsia="Times New Roman" w:cs="Times New Roman"/>
                <w:noProof w:val="0"/>
                <w:sz w:val="20"/>
                <w:szCs w:val="20"/>
                <w:lang w:val="es-ES"/>
              </w:rPr>
            </w:pPr>
            <w:r w:rsidRPr="5E43DDEA" w:rsidR="4FCAF26E">
              <w:rPr>
                <w:rFonts w:ascii="Times New Roman" w:hAnsi="Times New Roman" w:eastAsia="Times New Roman" w:cs="Times New Roman"/>
                <w:noProof w:val="0"/>
                <w:sz w:val="20"/>
                <w:szCs w:val="20"/>
                <w:lang w:val="es-ES"/>
              </w:rPr>
              <w:t>116–126</w:t>
            </w:r>
          </w:p>
        </w:tc>
        <w:tc>
          <w:tcPr>
            <w:tcW w:w="1120" w:type="dxa"/>
            <w:tcMar/>
          </w:tcPr>
          <w:p w:rsidR="4B67C0EA" w:rsidP="5E43DDEA" w:rsidRDefault="4B67C0EA" w14:paraId="41A0EF74" w14:textId="056600B5">
            <w:pPr>
              <w:pStyle w:val="Normal"/>
              <w:rPr>
                <w:rFonts w:ascii="Times New Roman" w:hAnsi="Times New Roman" w:eastAsia="Times New Roman" w:cs="Times New Roman"/>
                <w:noProof w:val="0"/>
                <w:sz w:val="20"/>
                <w:szCs w:val="20"/>
                <w:lang w:val="es-ES"/>
              </w:rPr>
            </w:pPr>
            <w:r w:rsidRPr="5E43DDEA" w:rsidR="4B67C0EA">
              <w:rPr>
                <w:rFonts w:ascii="Times New Roman" w:hAnsi="Times New Roman" w:eastAsia="Times New Roman" w:cs="Times New Roman"/>
                <w:noProof w:val="0"/>
                <w:sz w:val="20"/>
                <w:szCs w:val="20"/>
                <w:lang w:val="es-ES"/>
              </w:rPr>
              <w:t>11</w:t>
            </w:r>
          </w:p>
        </w:tc>
      </w:tr>
      <w:tr w:rsidR="5E43DDEA" w:rsidTr="5E43DDEA" w14:paraId="5E15AD96">
        <w:trPr>
          <w:trHeight w:val="300"/>
        </w:trPr>
        <w:tc>
          <w:tcPr>
            <w:tcW w:w="1095" w:type="dxa"/>
            <w:tcMar/>
          </w:tcPr>
          <w:p w:rsidR="15F14C0B" w:rsidP="5E43DDEA" w:rsidRDefault="15F14C0B" w14:paraId="6892EB81" w14:textId="53485822">
            <w:pPr>
              <w:pStyle w:val="Normal"/>
              <w:jc w:val="center"/>
              <w:rPr>
                <w:rFonts w:ascii="Times New Roman" w:hAnsi="Times New Roman" w:eastAsia="Times New Roman" w:cs="Times New Roman"/>
                <w:noProof w:val="0"/>
                <w:sz w:val="20"/>
                <w:szCs w:val="20"/>
                <w:lang w:val="es-ES"/>
              </w:rPr>
            </w:pPr>
            <w:r w:rsidRPr="5E43DDEA" w:rsidR="15F14C0B">
              <w:rPr>
                <w:rFonts w:ascii="Times New Roman" w:hAnsi="Times New Roman" w:eastAsia="Times New Roman" w:cs="Times New Roman"/>
                <w:noProof w:val="0"/>
                <w:sz w:val="20"/>
                <w:szCs w:val="20"/>
                <w:lang w:val="es-ES"/>
              </w:rPr>
              <w:t>Libre</w:t>
            </w:r>
          </w:p>
        </w:tc>
        <w:tc>
          <w:tcPr>
            <w:tcW w:w="607" w:type="dxa"/>
            <w:tcMar/>
          </w:tcPr>
          <w:p w:rsidR="5E43DDEA" w:rsidP="5E43DDEA" w:rsidRDefault="5E43DDEA" w14:paraId="6DA9CBD8" w14:textId="2C7B6448">
            <w:pPr>
              <w:pStyle w:val="Normal"/>
              <w:rPr>
                <w:sz w:val="20"/>
                <w:szCs w:val="20"/>
              </w:rPr>
            </w:pPr>
          </w:p>
        </w:tc>
        <w:tc>
          <w:tcPr>
            <w:tcW w:w="525" w:type="dxa"/>
            <w:tcMar/>
          </w:tcPr>
          <w:p w:rsidR="15F14C0B" w:rsidP="5E43DDEA" w:rsidRDefault="15F14C0B" w14:paraId="45F90B4D" w14:textId="2BD191FE">
            <w:pPr>
              <w:pStyle w:val="Normal"/>
              <w:rPr>
                <w:sz w:val="20"/>
                <w:szCs w:val="20"/>
              </w:rPr>
            </w:pPr>
            <w:r w:rsidRPr="5E43DDEA" w:rsidR="15F14C0B">
              <w:rPr>
                <w:sz w:val="20"/>
                <w:szCs w:val="20"/>
              </w:rPr>
              <w:t>25</w:t>
            </w:r>
          </w:p>
        </w:tc>
        <w:tc>
          <w:tcPr>
            <w:tcW w:w="1592" w:type="dxa"/>
            <w:tcMar/>
          </w:tcPr>
          <w:p w:rsidR="15F14C0B" w:rsidP="5E43DDEA" w:rsidRDefault="15F14C0B" w14:paraId="7454CD87" w14:textId="49AB2529">
            <w:pPr>
              <w:pStyle w:val="Normal"/>
              <w:rPr>
                <w:rFonts w:ascii="Times New Roman" w:hAnsi="Times New Roman" w:eastAsia="Times New Roman" w:cs="Times New Roman"/>
                <w:noProof w:val="0"/>
                <w:sz w:val="20"/>
                <w:szCs w:val="20"/>
                <w:lang w:val="es-ES"/>
              </w:rPr>
            </w:pPr>
            <w:r w:rsidRPr="5E43DDEA" w:rsidR="15F14C0B">
              <w:rPr>
                <w:rFonts w:ascii="Times New Roman" w:hAnsi="Times New Roman" w:eastAsia="Times New Roman" w:cs="Times New Roman"/>
                <w:noProof w:val="0"/>
                <w:sz w:val="20"/>
                <w:szCs w:val="20"/>
                <w:lang w:val="es-ES"/>
              </w:rPr>
              <w:t>255.255.255.128</w:t>
            </w:r>
          </w:p>
        </w:tc>
        <w:tc>
          <w:tcPr>
            <w:tcW w:w="1134" w:type="dxa"/>
            <w:tcMar/>
          </w:tcPr>
          <w:p w:rsidR="5C05BE3E" w:rsidP="5E43DDEA" w:rsidRDefault="5C05BE3E" w14:paraId="48AFFCD3" w14:textId="252F4251">
            <w:pPr>
              <w:pStyle w:val="Normal"/>
              <w:rPr>
                <w:rFonts w:ascii="Times New Roman" w:hAnsi="Times New Roman" w:eastAsia="Times New Roman" w:cs="Times New Roman"/>
                <w:noProof w:val="0"/>
                <w:sz w:val="20"/>
                <w:szCs w:val="20"/>
                <w:lang w:val="es-ES"/>
              </w:rPr>
            </w:pPr>
            <w:r w:rsidRPr="5E43DDEA" w:rsidR="5C05BE3E">
              <w:rPr>
                <w:rFonts w:ascii="Times New Roman" w:hAnsi="Times New Roman" w:eastAsia="Times New Roman" w:cs="Times New Roman"/>
                <w:noProof w:val="0"/>
                <w:sz w:val="20"/>
                <w:szCs w:val="20"/>
                <w:lang w:val="es-ES"/>
              </w:rPr>
              <w:t>10.0.0.128</w:t>
            </w:r>
          </w:p>
        </w:tc>
        <w:tc>
          <w:tcPr>
            <w:tcW w:w="930" w:type="dxa"/>
            <w:tcMar/>
          </w:tcPr>
          <w:p w:rsidR="11BA4E43" w:rsidP="5E43DDEA" w:rsidRDefault="11BA4E43" w14:paraId="2030856E" w14:textId="54ABAE9E">
            <w:pPr>
              <w:pStyle w:val="Normal"/>
            </w:pPr>
            <w:r w:rsidRPr="5E43DDEA" w:rsidR="11BA4E43">
              <w:rPr>
                <w:rFonts w:ascii="Times New Roman" w:hAnsi="Times New Roman" w:eastAsia="Times New Roman" w:cs="Times New Roman"/>
                <w:noProof w:val="0"/>
                <w:sz w:val="20"/>
                <w:szCs w:val="20"/>
                <w:lang w:val="es-ES"/>
              </w:rPr>
              <w:t>128 – 255</w:t>
            </w:r>
          </w:p>
        </w:tc>
        <w:tc>
          <w:tcPr>
            <w:tcW w:w="1162" w:type="dxa"/>
            <w:tcMar/>
          </w:tcPr>
          <w:p w:rsidR="5E43DDEA" w:rsidP="5E43DDEA" w:rsidRDefault="5E43DDEA" w14:paraId="2D2B9D11" w14:textId="2C7B6448">
            <w:pPr>
              <w:pStyle w:val="Normal"/>
              <w:rPr>
                <w:sz w:val="20"/>
                <w:szCs w:val="20"/>
              </w:rPr>
            </w:pPr>
          </w:p>
        </w:tc>
        <w:tc>
          <w:tcPr>
            <w:tcW w:w="850" w:type="dxa"/>
            <w:tcMar/>
          </w:tcPr>
          <w:p w:rsidR="5E43DDEA" w:rsidP="5E43DDEA" w:rsidRDefault="5E43DDEA" w14:paraId="7BAE8B32" w14:textId="2C7B6448">
            <w:pPr>
              <w:pStyle w:val="Normal"/>
              <w:rPr>
                <w:sz w:val="20"/>
                <w:szCs w:val="20"/>
              </w:rPr>
            </w:pPr>
          </w:p>
        </w:tc>
        <w:tc>
          <w:tcPr>
            <w:tcW w:w="1120" w:type="dxa"/>
            <w:tcMar/>
          </w:tcPr>
          <w:p w:rsidR="473B1CD7" w:rsidP="5E43DDEA" w:rsidRDefault="473B1CD7" w14:paraId="4558442D" w14:textId="2807EAFB">
            <w:pPr>
              <w:pStyle w:val="Normal"/>
              <w:rPr>
                <w:rFonts w:ascii="Times New Roman" w:hAnsi="Times New Roman" w:eastAsia="Times New Roman" w:cs="Times New Roman"/>
                <w:noProof w:val="0"/>
                <w:sz w:val="20"/>
                <w:szCs w:val="20"/>
                <w:lang w:val="es-ES"/>
              </w:rPr>
            </w:pPr>
            <w:r w:rsidRPr="5E43DDEA" w:rsidR="473B1CD7">
              <w:rPr>
                <w:rFonts w:ascii="Times New Roman" w:hAnsi="Times New Roman" w:eastAsia="Times New Roman" w:cs="Times New Roman"/>
                <w:noProof w:val="0"/>
                <w:sz w:val="20"/>
                <w:szCs w:val="20"/>
                <w:lang w:val="es-ES"/>
              </w:rPr>
              <w:t>123+</w:t>
            </w:r>
          </w:p>
        </w:tc>
      </w:tr>
    </w:tbl>
    <w:p w:rsidR="5E43DDEA" w:rsidP="5E43DDEA" w:rsidRDefault="5E43DDEA" w14:paraId="20B81A21" w14:textId="0A2AEFAC">
      <w:pPr>
        <w:pStyle w:val="Normal"/>
        <w:suppressLineNumbers w:val="0"/>
        <w:bidi w:val="0"/>
        <w:spacing w:before="0" w:beforeAutospacing="off" w:after="160" w:afterAutospacing="off" w:line="279" w:lineRule="auto"/>
        <w:ind w:left="0" w:right="0"/>
        <w:jc w:val="both"/>
      </w:pPr>
    </w:p>
    <w:tbl>
      <w:tblPr>
        <w:tblStyle w:val="TableGrid"/>
        <w:bidiVisual w:val="0"/>
        <w:tblW w:w="0" w:type="auto"/>
        <w:jc w:val="center"/>
        <w:tblLook w:val="06A0" w:firstRow="1" w:lastRow="0" w:firstColumn="1" w:lastColumn="0" w:noHBand="1" w:noVBand="1"/>
      </w:tblPr>
      <w:tblGrid>
        <w:gridCol w:w="3005"/>
        <w:gridCol w:w="3005"/>
        <w:gridCol w:w="3005"/>
      </w:tblGrid>
      <w:tr w:rsidR="5E43DDEA" w:rsidTr="5E43DDEA" w14:paraId="6811BCA5">
        <w:trPr>
          <w:trHeight w:val="300"/>
        </w:trPr>
        <w:tc>
          <w:tcPr>
            <w:tcW w:w="3005" w:type="dxa"/>
            <w:tcMar/>
          </w:tcPr>
          <w:p w:rsidR="01BD746C" w:rsidP="5E43DDEA" w:rsidRDefault="01BD746C" w14:paraId="0C94E08D" w14:textId="1B8FD882">
            <w:pPr>
              <w:pStyle w:val="Normal"/>
              <w:bidi w:val="0"/>
              <w:jc w:val="center"/>
            </w:pPr>
            <w:r w:rsidRPr="5E43DDEA" w:rsidR="01BD746C">
              <w:rPr>
                <w:rFonts w:ascii="Times New Roman" w:hAnsi="Times New Roman" w:eastAsia="Times New Roman" w:cs="Times New Roman"/>
                <w:noProof w:val="0"/>
                <w:sz w:val="24"/>
                <w:szCs w:val="24"/>
                <w:lang w:val="es-ES"/>
              </w:rPr>
              <w:t>Host</w:t>
            </w:r>
          </w:p>
        </w:tc>
        <w:tc>
          <w:tcPr>
            <w:tcW w:w="3005" w:type="dxa"/>
            <w:tcMar/>
          </w:tcPr>
          <w:p w:rsidR="01BD746C" w:rsidP="5E43DDEA" w:rsidRDefault="01BD746C" w14:paraId="2CEA5FA0" w14:textId="20F8CEA5">
            <w:pPr>
              <w:pStyle w:val="Normal"/>
              <w:bidi w:val="0"/>
              <w:jc w:val="center"/>
            </w:pPr>
            <w:r w:rsidRPr="5E43DDEA" w:rsidR="01BD746C">
              <w:rPr>
                <w:rFonts w:ascii="Times New Roman" w:hAnsi="Times New Roman" w:eastAsia="Times New Roman" w:cs="Times New Roman"/>
                <w:noProof w:val="0"/>
                <w:sz w:val="24"/>
                <w:szCs w:val="24"/>
                <w:lang w:val="es-ES"/>
              </w:rPr>
              <w:t>Subred</w:t>
            </w:r>
          </w:p>
        </w:tc>
        <w:tc>
          <w:tcPr>
            <w:tcW w:w="3005" w:type="dxa"/>
            <w:tcMar/>
          </w:tcPr>
          <w:p w:rsidR="01BD746C" w:rsidP="5E43DDEA" w:rsidRDefault="01BD746C" w14:paraId="0B5F31F5" w14:textId="0EC0E289">
            <w:pPr>
              <w:pStyle w:val="Normal"/>
              <w:bidi w:val="0"/>
              <w:jc w:val="center"/>
            </w:pPr>
            <w:r w:rsidRPr="5E43DDEA" w:rsidR="01BD746C">
              <w:rPr>
                <w:rFonts w:ascii="Times New Roman" w:hAnsi="Times New Roman" w:eastAsia="Times New Roman" w:cs="Times New Roman"/>
                <w:noProof w:val="0"/>
                <w:sz w:val="24"/>
                <w:szCs w:val="24"/>
                <w:lang w:val="es-ES"/>
              </w:rPr>
              <w:t>IP</w:t>
            </w:r>
          </w:p>
        </w:tc>
      </w:tr>
      <w:tr w:rsidR="5E43DDEA" w:rsidTr="5E43DDEA" w14:paraId="0C063A48">
        <w:trPr>
          <w:trHeight w:val="300"/>
        </w:trPr>
        <w:tc>
          <w:tcPr>
            <w:tcW w:w="3005" w:type="dxa"/>
            <w:tcMar/>
          </w:tcPr>
          <w:p w:rsidR="01BD746C" w:rsidP="5E43DDEA" w:rsidRDefault="01BD746C" w14:paraId="50746445" w14:textId="4595C17D">
            <w:pPr>
              <w:pStyle w:val="Normal"/>
              <w:bidi w:val="0"/>
              <w:jc w:val="center"/>
            </w:pPr>
            <w:r w:rsidRPr="5E43DDEA" w:rsidR="01BD746C">
              <w:rPr>
                <w:rFonts w:ascii="Times New Roman" w:hAnsi="Times New Roman" w:eastAsia="Times New Roman" w:cs="Times New Roman"/>
                <w:noProof w:val="0"/>
                <w:sz w:val="24"/>
                <w:szCs w:val="24"/>
                <w:lang w:val="es-ES"/>
              </w:rPr>
              <w:t>Servidor interno</w:t>
            </w:r>
          </w:p>
        </w:tc>
        <w:tc>
          <w:tcPr>
            <w:tcW w:w="3005" w:type="dxa"/>
            <w:tcMar/>
          </w:tcPr>
          <w:p w:rsidR="01BD746C" w:rsidP="5E43DDEA" w:rsidRDefault="01BD746C" w14:paraId="6B7DEA2C" w14:textId="59591977">
            <w:pPr>
              <w:pStyle w:val="Normal"/>
              <w:bidi w:val="0"/>
              <w:jc w:val="center"/>
            </w:pPr>
            <w:r w:rsidRPr="5E43DDEA" w:rsidR="01BD746C">
              <w:rPr>
                <w:rFonts w:ascii="Times New Roman" w:hAnsi="Times New Roman" w:eastAsia="Times New Roman" w:cs="Times New Roman"/>
                <w:noProof w:val="0"/>
                <w:sz w:val="24"/>
                <w:szCs w:val="24"/>
                <w:lang w:val="es-ES"/>
              </w:rPr>
              <w:t>Servidores</w:t>
            </w:r>
          </w:p>
        </w:tc>
        <w:tc>
          <w:tcPr>
            <w:tcW w:w="3005" w:type="dxa"/>
            <w:tcMar/>
          </w:tcPr>
          <w:p w:rsidR="01BD746C" w:rsidP="5E43DDEA" w:rsidRDefault="01BD746C" w14:paraId="3A5886AE" w14:textId="13D24FC1">
            <w:pPr>
              <w:pStyle w:val="Normal"/>
              <w:bidi w:val="0"/>
              <w:jc w:val="center"/>
            </w:pPr>
            <w:r w:rsidRPr="5E43DDEA" w:rsidR="01BD746C">
              <w:rPr>
                <w:rFonts w:ascii="Times New Roman" w:hAnsi="Times New Roman" w:eastAsia="Times New Roman" w:cs="Times New Roman"/>
                <w:noProof w:val="0"/>
                <w:sz w:val="24"/>
                <w:szCs w:val="24"/>
                <w:lang w:val="es-ES"/>
              </w:rPr>
              <w:t>10.0.0.36</w:t>
            </w:r>
          </w:p>
        </w:tc>
      </w:tr>
      <w:tr w:rsidR="5E43DDEA" w:rsidTr="5E43DDEA" w14:paraId="5965DA61">
        <w:trPr>
          <w:trHeight w:val="300"/>
        </w:trPr>
        <w:tc>
          <w:tcPr>
            <w:tcW w:w="3005" w:type="dxa"/>
            <w:tcMar/>
          </w:tcPr>
          <w:p w:rsidR="01BD746C" w:rsidP="5E43DDEA" w:rsidRDefault="01BD746C" w14:paraId="442BBC42" w14:textId="44F75024">
            <w:pPr>
              <w:pStyle w:val="Normal"/>
              <w:bidi w:val="0"/>
              <w:jc w:val="center"/>
            </w:pPr>
            <w:r w:rsidRPr="5E43DDEA" w:rsidR="01BD746C">
              <w:rPr>
                <w:rFonts w:ascii="Times New Roman" w:hAnsi="Times New Roman" w:eastAsia="Times New Roman" w:cs="Times New Roman"/>
                <w:noProof w:val="0"/>
                <w:sz w:val="24"/>
                <w:szCs w:val="24"/>
                <w:lang w:val="es-ES"/>
              </w:rPr>
              <w:t>Servicios de red</w:t>
            </w:r>
          </w:p>
        </w:tc>
        <w:tc>
          <w:tcPr>
            <w:tcW w:w="3005" w:type="dxa"/>
            <w:tcMar/>
          </w:tcPr>
          <w:p w:rsidR="01BD746C" w:rsidP="5E43DDEA" w:rsidRDefault="01BD746C" w14:paraId="3AE72675" w14:textId="0222EAAC">
            <w:pPr>
              <w:pStyle w:val="Normal"/>
              <w:bidi w:val="0"/>
              <w:jc w:val="center"/>
            </w:pPr>
            <w:r w:rsidRPr="5E43DDEA" w:rsidR="01BD746C">
              <w:rPr>
                <w:rFonts w:ascii="Times New Roman" w:hAnsi="Times New Roman" w:eastAsia="Times New Roman" w:cs="Times New Roman"/>
                <w:noProof w:val="0"/>
                <w:sz w:val="24"/>
                <w:szCs w:val="24"/>
                <w:lang w:val="es-ES"/>
              </w:rPr>
              <w:t>Servidores</w:t>
            </w:r>
          </w:p>
        </w:tc>
        <w:tc>
          <w:tcPr>
            <w:tcW w:w="3005" w:type="dxa"/>
            <w:tcMar/>
          </w:tcPr>
          <w:p w:rsidR="01BD746C" w:rsidP="5E43DDEA" w:rsidRDefault="01BD746C" w14:paraId="17C87222" w14:textId="00675975">
            <w:pPr>
              <w:pStyle w:val="Normal"/>
              <w:bidi w:val="0"/>
              <w:jc w:val="center"/>
            </w:pPr>
            <w:r w:rsidRPr="5E43DDEA" w:rsidR="01BD746C">
              <w:rPr>
                <w:rFonts w:ascii="Times New Roman" w:hAnsi="Times New Roman" w:eastAsia="Times New Roman" w:cs="Times New Roman"/>
                <w:noProof w:val="0"/>
                <w:sz w:val="24"/>
                <w:szCs w:val="24"/>
                <w:lang w:val="es-ES"/>
              </w:rPr>
              <w:t>10.0.0.37</w:t>
            </w:r>
          </w:p>
        </w:tc>
      </w:tr>
      <w:tr w:rsidR="5E43DDEA" w:rsidTr="5E43DDEA" w14:paraId="392200FB">
        <w:trPr>
          <w:trHeight w:val="300"/>
        </w:trPr>
        <w:tc>
          <w:tcPr>
            <w:tcW w:w="3005" w:type="dxa"/>
            <w:tcMar/>
          </w:tcPr>
          <w:p w:rsidR="01BD746C" w:rsidP="5E43DDEA" w:rsidRDefault="01BD746C" w14:paraId="228AA436" w14:textId="58F77734">
            <w:pPr>
              <w:pStyle w:val="Normal"/>
              <w:bidi w:val="0"/>
              <w:jc w:val="center"/>
            </w:pPr>
            <w:r w:rsidRPr="5E43DDEA" w:rsidR="01BD746C">
              <w:rPr>
                <w:rFonts w:ascii="Times New Roman" w:hAnsi="Times New Roman" w:eastAsia="Times New Roman" w:cs="Times New Roman"/>
                <w:noProof w:val="0"/>
                <w:sz w:val="24"/>
                <w:szCs w:val="24"/>
                <w:lang w:val="es-ES"/>
              </w:rPr>
              <w:t>Web pública</w:t>
            </w:r>
          </w:p>
        </w:tc>
        <w:tc>
          <w:tcPr>
            <w:tcW w:w="3005" w:type="dxa"/>
            <w:tcMar/>
          </w:tcPr>
          <w:p w:rsidR="01BD746C" w:rsidP="5E43DDEA" w:rsidRDefault="01BD746C" w14:paraId="3994C75B" w14:textId="05C89241">
            <w:pPr>
              <w:pStyle w:val="Normal"/>
              <w:bidi w:val="0"/>
              <w:jc w:val="center"/>
            </w:pPr>
            <w:r w:rsidRPr="5E43DDEA" w:rsidR="01BD746C">
              <w:rPr>
                <w:rFonts w:ascii="Times New Roman" w:hAnsi="Times New Roman" w:eastAsia="Times New Roman" w:cs="Times New Roman"/>
                <w:noProof w:val="0"/>
                <w:sz w:val="24"/>
                <w:szCs w:val="24"/>
                <w:lang w:val="es-ES"/>
              </w:rPr>
              <w:t>DMZ</w:t>
            </w:r>
          </w:p>
        </w:tc>
        <w:tc>
          <w:tcPr>
            <w:tcW w:w="3005" w:type="dxa"/>
            <w:tcMar/>
          </w:tcPr>
          <w:p w:rsidR="01BD746C" w:rsidP="5E43DDEA" w:rsidRDefault="01BD746C" w14:paraId="120DAF6D" w14:textId="5370DD6D">
            <w:pPr>
              <w:pStyle w:val="Normal"/>
              <w:bidi w:val="0"/>
              <w:jc w:val="center"/>
            </w:pPr>
            <w:r w:rsidRPr="5E43DDEA" w:rsidR="01BD746C">
              <w:rPr>
                <w:rFonts w:ascii="Times New Roman" w:hAnsi="Times New Roman" w:eastAsia="Times New Roman" w:cs="Times New Roman"/>
                <w:noProof w:val="0"/>
                <w:sz w:val="24"/>
                <w:szCs w:val="24"/>
                <w:lang w:val="es-ES"/>
              </w:rPr>
              <w:t>10.0.0.100</w:t>
            </w:r>
          </w:p>
        </w:tc>
      </w:tr>
      <w:tr w:rsidR="5E43DDEA" w:rsidTr="5E43DDEA" w14:paraId="11907B78">
        <w:trPr>
          <w:trHeight w:val="300"/>
        </w:trPr>
        <w:tc>
          <w:tcPr>
            <w:tcW w:w="3005" w:type="dxa"/>
            <w:tcMar/>
          </w:tcPr>
          <w:p w:rsidR="01BD746C" w:rsidP="5E43DDEA" w:rsidRDefault="01BD746C" w14:paraId="0F3F3C3B" w14:textId="1E878EB0">
            <w:pPr>
              <w:pStyle w:val="Normal"/>
              <w:bidi w:val="0"/>
              <w:jc w:val="center"/>
            </w:pPr>
            <w:r w:rsidRPr="5E43DDEA" w:rsidR="01BD746C">
              <w:rPr>
                <w:rFonts w:ascii="Times New Roman" w:hAnsi="Times New Roman" w:eastAsia="Times New Roman" w:cs="Times New Roman"/>
                <w:noProof w:val="0"/>
                <w:sz w:val="24"/>
                <w:szCs w:val="24"/>
                <w:lang w:val="es-ES"/>
              </w:rPr>
              <w:t>VPN</w:t>
            </w:r>
          </w:p>
        </w:tc>
        <w:tc>
          <w:tcPr>
            <w:tcW w:w="3005" w:type="dxa"/>
            <w:tcMar/>
          </w:tcPr>
          <w:p w:rsidR="01BD746C" w:rsidP="5E43DDEA" w:rsidRDefault="01BD746C" w14:paraId="331B9990" w14:textId="5B2B28C0">
            <w:pPr>
              <w:pStyle w:val="Normal"/>
              <w:bidi w:val="0"/>
              <w:jc w:val="center"/>
            </w:pPr>
            <w:r w:rsidRPr="5E43DDEA" w:rsidR="01BD746C">
              <w:rPr>
                <w:rFonts w:ascii="Times New Roman" w:hAnsi="Times New Roman" w:eastAsia="Times New Roman" w:cs="Times New Roman"/>
                <w:noProof w:val="0"/>
                <w:sz w:val="24"/>
                <w:szCs w:val="24"/>
                <w:lang w:val="es-ES"/>
              </w:rPr>
              <w:t>DMZ</w:t>
            </w:r>
          </w:p>
        </w:tc>
        <w:tc>
          <w:tcPr>
            <w:tcW w:w="3005" w:type="dxa"/>
            <w:tcMar/>
          </w:tcPr>
          <w:p w:rsidR="01BD746C" w:rsidP="5E43DDEA" w:rsidRDefault="01BD746C" w14:paraId="085AEE14" w14:textId="2BEC613F">
            <w:pPr>
              <w:pStyle w:val="Normal"/>
              <w:bidi w:val="0"/>
              <w:jc w:val="center"/>
            </w:pPr>
            <w:r w:rsidRPr="5E43DDEA" w:rsidR="01BD746C">
              <w:rPr>
                <w:rFonts w:ascii="Times New Roman" w:hAnsi="Times New Roman" w:eastAsia="Times New Roman" w:cs="Times New Roman"/>
                <w:noProof w:val="0"/>
                <w:sz w:val="24"/>
                <w:szCs w:val="24"/>
                <w:lang w:val="es-ES"/>
              </w:rPr>
              <w:t>10.0.0.101</w:t>
            </w:r>
          </w:p>
        </w:tc>
      </w:tr>
      <w:tr w:rsidR="5E43DDEA" w:rsidTr="5E43DDEA" w14:paraId="5A3181F6">
        <w:trPr>
          <w:trHeight w:val="300"/>
        </w:trPr>
        <w:tc>
          <w:tcPr>
            <w:tcW w:w="3005" w:type="dxa"/>
            <w:tcMar/>
          </w:tcPr>
          <w:p w:rsidR="01BD746C" w:rsidP="5E43DDEA" w:rsidRDefault="01BD746C" w14:paraId="1D377E00" w14:textId="05C9D776">
            <w:pPr>
              <w:pStyle w:val="Normal"/>
              <w:bidi w:val="0"/>
              <w:jc w:val="center"/>
            </w:pPr>
            <w:r w:rsidRPr="5E43DDEA" w:rsidR="01BD746C">
              <w:rPr>
                <w:rFonts w:ascii="Times New Roman" w:hAnsi="Times New Roman" w:eastAsia="Times New Roman" w:cs="Times New Roman"/>
                <w:noProof w:val="0"/>
                <w:sz w:val="24"/>
                <w:szCs w:val="24"/>
                <w:lang w:val="es-ES"/>
              </w:rPr>
              <w:t>NAT</w:t>
            </w:r>
          </w:p>
        </w:tc>
        <w:tc>
          <w:tcPr>
            <w:tcW w:w="3005" w:type="dxa"/>
            <w:tcMar/>
          </w:tcPr>
          <w:p w:rsidR="01BD746C" w:rsidP="5E43DDEA" w:rsidRDefault="01BD746C" w14:paraId="0E7320C9" w14:textId="0A097400">
            <w:pPr>
              <w:pStyle w:val="Normal"/>
              <w:bidi w:val="0"/>
              <w:jc w:val="center"/>
            </w:pPr>
            <w:r w:rsidRPr="5E43DDEA" w:rsidR="01BD746C">
              <w:rPr>
                <w:rFonts w:ascii="Times New Roman" w:hAnsi="Times New Roman" w:eastAsia="Times New Roman" w:cs="Times New Roman"/>
                <w:noProof w:val="0"/>
                <w:sz w:val="24"/>
                <w:szCs w:val="24"/>
                <w:lang w:val="es-ES"/>
              </w:rPr>
              <w:t>DMZ</w:t>
            </w:r>
          </w:p>
        </w:tc>
        <w:tc>
          <w:tcPr>
            <w:tcW w:w="3005" w:type="dxa"/>
            <w:tcMar/>
          </w:tcPr>
          <w:p w:rsidR="01BD746C" w:rsidP="5E43DDEA" w:rsidRDefault="01BD746C" w14:paraId="7082A8AB" w14:textId="3B14EC8A">
            <w:pPr>
              <w:pStyle w:val="Normal"/>
              <w:bidi w:val="0"/>
              <w:jc w:val="center"/>
            </w:pPr>
            <w:r w:rsidRPr="5E43DDEA" w:rsidR="01BD746C">
              <w:rPr>
                <w:rFonts w:ascii="Times New Roman" w:hAnsi="Times New Roman" w:eastAsia="Times New Roman" w:cs="Times New Roman"/>
                <w:noProof w:val="0"/>
                <w:sz w:val="24"/>
                <w:szCs w:val="24"/>
                <w:lang w:val="es-ES"/>
              </w:rPr>
              <w:t>10.0.0.102</w:t>
            </w:r>
          </w:p>
        </w:tc>
      </w:tr>
    </w:tbl>
    <w:p w:rsidR="5E43DDEA" w:rsidP="5E43DDEA" w:rsidRDefault="5E43DDEA" w14:paraId="56759BAC" w14:textId="00229508">
      <w:pPr>
        <w:pStyle w:val="Normal"/>
        <w:suppressLineNumbers w:val="0"/>
        <w:bidi w:val="0"/>
        <w:spacing w:before="0" w:beforeAutospacing="off" w:after="160" w:afterAutospacing="off" w:line="279" w:lineRule="auto"/>
        <w:ind w:left="0" w:right="0"/>
        <w:jc w:val="both"/>
      </w:pPr>
    </w:p>
    <w:p w:rsidR="26DF2037" w:rsidP="5E43DDEA" w:rsidRDefault="26DF2037" w14:paraId="2BE95A3D" w14:textId="5DE905F1">
      <w:pPr>
        <w:spacing w:before="0" w:beforeAutospacing="off" w:after="160" w:afterAutospacing="off" w:line="278" w:lineRule="auto"/>
        <w:jc w:val="both"/>
      </w:pPr>
      <w:r w:rsidRPr="5E43DDEA" w:rsidR="26DF2037">
        <w:rPr>
          <w:rFonts w:ascii="Times New Roman" w:hAnsi="Times New Roman" w:eastAsia="Times New Roman" w:cs="Times New Roman"/>
          <w:b w:val="1"/>
          <w:bCs w:val="1"/>
          <w:noProof w:val="0"/>
          <w:sz w:val="32"/>
          <w:szCs w:val="32"/>
          <w:lang w:val="es"/>
        </w:rPr>
        <w:t>Lista de tecnologías</w:t>
      </w:r>
    </w:p>
    <w:p w:rsidR="26DF2037" w:rsidP="5E43DDEA" w:rsidRDefault="26DF2037" w14:paraId="74E5F0BD" w14:textId="09932066">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
        </w:rPr>
        <w:t>Computación en la nube (Cloud Computing)</w:t>
      </w:r>
    </w:p>
    <w:p w:rsidR="26DF2037" w:rsidP="5E43DDEA" w:rsidRDefault="26DF2037" w14:paraId="0573517F" w14:textId="0B625188">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Permite utilizar infraestructura como servidores, redes, almacenamiento y bases de datos mediante un proveedor de nube. </w:t>
      </w:r>
    </w:p>
    <w:p w:rsidR="26DF2037" w:rsidP="5E43DDEA" w:rsidRDefault="26DF2037" w14:paraId="52EB8830" w14:textId="19A49A21">
      <w:pPr>
        <w:pStyle w:val="ListParagraph"/>
        <w:numPr>
          <w:ilvl w:val="0"/>
          <w:numId w:val="33"/>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
        </w:rPr>
      </w:pPr>
      <w:r w:rsidRPr="5E43DDEA" w:rsidR="26DF2037">
        <w:rPr>
          <w:rFonts w:ascii="Times New Roman" w:hAnsi="Times New Roman" w:eastAsia="Times New Roman" w:cs="Times New Roman"/>
          <w:noProof w:val="0"/>
          <w:sz w:val="24"/>
          <w:szCs w:val="24"/>
          <w:lang w:val="es"/>
        </w:rPr>
        <w:t>El proyecto contempla utilizar AWS.</w:t>
      </w:r>
    </w:p>
    <w:p w:rsidR="26DF2037" w:rsidP="5E43DDEA" w:rsidRDefault="26DF2037" w14:paraId="6CD0B03A" w14:textId="49B1F3F9">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 </w:t>
      </w:r>
    </w:p>
    <w:p w:rsidR="26DF2037" w:rsidP="5E43DDEA" w:rsidRDefault="26DF2037" w14:paraId="733CB053" w14:textId="66F5CA14">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
        </w:rPr>
        <w:t>Red en nube</w:t>
      </w:r>
    </w:p>
    <w:p w:rsidR="26DF2037" w:rsidP="5E43DDEA" w:rsidRDefault="26DF2037" w14:paraId="6385EA8A" w14:textId="3A177698">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Red privada lógica creada dentro de un proveedor de nube. Permite definir el espacio de direcciones IP, subredes, rutas y controles de comunicación de la infraestructura del hospital.</w:t>
      </w:r>
    </w:p>
    <w:p w:rsidR="26DF2037" w:rsidP="5E43DDEA" w:rsidRDefault="26DF2037" w14:paraId="452B2FD7" w14:textId="2BC56732">
      <w:pPr>
        <w:pStyle w:val="ListParagraph"/>
        <w:numPr>
          <w:ilvl w:val="0"/>
          <w:numId w:val="34"/>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VPC + subredes + Internet Gateway + route tables</w:t>
      </w:r>
    </w:p>
    <w:p w:rsidR="26DF2037" w:rsidP="5E43DDEA" w:rsidRDefault="26DF2037" w14:paraId="27C1A1E8" w14:textId="006CFCA9">
      <w:pPr>
        <w:pStyle w:val="ListParagraph"/>
        <w:numPr>
          <w:ilvl w:val="0"/>
          <w:numId w:val="34"/>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
        </w:rPr>
      </w:pPr>
      <w:r w:rsidRPr="5E43DDEA" w:rsidR="26DF2037">
        <w:rPr>
          <w:rFonts w:ascii="Times New Roman" w:hAnsi="Times New Roman" w:eastAsia="Times New Roman" w:cs="Times New Roman"/>
          <w:noProof w:val="0"/>
          <w:sz w:val="24"/>
          <w:szCs w:val="24"/>
          <w:lang w:val="es"/>
        </w:rPr>
        <w:t>La VPC con las 5 subredes. DMZ con ruta al IGW, el resto privadas.</w:t>
      </w:r>
    </w:p>
    <w:p w:rsidR="26DF2037" w:rsidP="5E43DDEA" w:rsidRDefault="26DF2037" w14:paraId="68E0C4C0" w14:textId="44CB7ABE">
      <w:pPr>
        <w:pStyle w:val="ListParagraph"/>
        <w:numPr>
          <w:ilvl w:val="1"/>
          <w:numId w:val="34"/>
        </w:numPr>
        <w:spacing w:before="0" w:beforeAutospacing="off" w:after="0" w:afterAutospacing="off" w:line="278" w:lineRule="auto"/>
        <w:ind w:left="1440" w:right="0" w:hanging="360"/>
        <w:jc w:val="both"/>
        <w:rPr>
          <w:rFonts w:ascii="Times New Roman" w:hAnsi="Times New Roman" w:eastAsia="Times New Roman" w:cs="Times New Roman"/>
          <w:noProof w:val="0"/>
          <w:sz w:val="24"/>
          <w:szCs w:val="24"/>
          <w:lang w:val="es"/>
        </w:rPr>
      </w:pPr>
      <w:r w:rsidRPr="5E43DDEA" w:rsidR="26DF2037">
        <w:rPr>
          <w:rFonts w:ascii="Times New Roman" w:hAnsi="Times New Roman" w:eastAsia="Times New Roman" w:cs="Times New Roman"/>
          <w:noProof w:val="0"/>
          <w:sz w:val="24"/>
          <w:szCs w:val="24"/>
          <w:lang w:val="es"/>
        </w:rPr>
        <w:t>Gateway (NAT + VPN): una sola instancia en la DMZ permite que las subredes privadas salgan a internet de forma segura y que el personal remoto se conecte por VPN.</w:t>
      </w:r>
    </w:p>
    <w:p w:rsidR="26DF2037" w:rsidP="5E43DDEA" w:rsidRDefault="26DF2037" w14:paraId="0C8836C7" w14:textId="77909138">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 </w:t>
      </w:r>
    </w:p>
    <w:p w:rsidR="26DF2037" w:rsidP="5E43DDEA" w:rsidRDefault="26DF2037" w14:paraId="0AD56588" w14:textId="333C3E5C">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
        </w:rPr>
        <w:t>Firewall</w:t>
      </w:r>
    </w:p>
    <w:p w:rsidR="26DF2037" w:rsidP="5E43DDEA" w:rsidRDefault="26DF2037" w14:paraId="2CFB0992" w14:textId="370762B6">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Sistema de seguridad encargado de controlar el tráfico que entra, sale o circula entre las diferentes redes mediante reglas previamente establecidas.</w:t>
      </w:r>
    </w:p>
    <w:p w:rsidR="26DF2037" w:rsidP="5E43DDEA" w:rsidRDefault="26DF2037" w14:paraId="64D4AA7B" w14:textId="10B19647">
      <w:pPr>
        <w:pStyle w:val="ListParagraph"/>
        <w:numPr>
          <w:ilvl w:val="0"/>
          <w:numId w:val="35"/>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Security Groups (stateful)</w:t>
      </w:r>
    </w:p>
    <w:p w:rsidR="26DF2037" w:rsidP="5E43DDEA" w:rsidRDefault="26DF2037" w14:paraId="05743A97" w14:textId="12DB6490">
      <w:pPr>
        <w:pStyle w:val="ListParagraph"/>
        <w:numPr>
          <w:ilvl w:val="0"/>
          <w:numId w:val="35"/>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Un Security Group por rol (web, interno, red, TI, médicos, visitantes y gateway) que se referencian entre sí en lugar de usar direcciones IP, más ufw en cada servidor.</w:t>
      </w:r>
    </w:p>
    <w:p w:rsidR="26DF2037" w:rsidP="5E43DDEA" w:rsidRDefault="26DF2037" w14:paraId="40E0BF22" w14:textId="0BC927A9">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 </w:t>
      </w:r>
    </w:p>
    <w:p w:rsidR="26DF2037" w:rsidP="5E43DDEA" w:rsidRDefault="26DF2037" w14:paraId="724D8166" w14:textId="052993C5">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
        </w:rPr>
        <w:t>ACL (Access Control List)</w:t>
      </w:r>
    </w:p>
    <w:p w:rsidR="26DF2037" w:rsidP="5E43DDEA" w:rsidRDefault="26DF2037" w14:paraId="37C0012D" w14:textId="4F482C64">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Conjunto de reglas que permiten o deniegan tráfico según elementos como origen, destino, protocolo o puerto. Permitirá establecer restricciones diferentes para médicos, TI, visitantes y servidores.</w:t>
      </w:r>
    </w:p>
    <w:p w:rsidR="26DF2037" w:rsidP="5E43DDEA" w:rsidRDefault="26DF2037" w14:paraId="52F11093" w14:textId="77AD0C92">
      <w:pPr>
        <w:pStyle w:val="ListParagraph"/>
        <w:numPr>
          <w:ilvl w:val="0"/>
          <w:numId w:val="36"/>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Network ACLs (stateless)</w:t>
      </w:r>
    </w:p>
    <w:p w:rsidR="26DF2037" w:rsidP="5E43DDEA" w:rsidRDefault="26DF2037" w14:paraId="553706F3" w14:textId="1EFD27FB">
      <w:pPr>
        <w:pStyle w:val="ListParagraph"/>
        <w:numPr>
          <w:ilvl w:val="0"/>
          <w:numId w:val="36"/>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Una NACL específica para la subred de visitantes: niega 10.0.0.0/24 y 10.8.0.0/24 y permite 0.0.0.0/0. Las demás subredes usan la NACL por defecto y se controlan con Security Groups.</w:t>
      </w:r>
    </w:p>
    <w:p w:rsidR="26DF2037" w:rsidP="5E43DDEA" w:rsidRDefault="26DF2037" w14:paraId="586C4AA6" w14:textId="6ED5850B">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 </w:t>
      </w:r>
    </w:p>
    <w:p w:rsidR="26DF2037" w:rsidP="5E43DDEA" w:rsidRDefault="26DF2037" w14:paraId="1B5B88D8" w14:textId="44C4CAEF">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ES"/>
        </w:rPr>
        <w:t>Hardening</w:t>
      </w:r>
    </w:p>
    <w:p w:rsidR="26DF2037" w:rsidP="5E43DDEA" w:rsidRDefault="26DF2037" w14:paraId="65656091" w14:textId="0082FB14">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Conjunto de prácticas para reducir la superficie de ataque de los sistemas. Incluye eliminar servicios innecesarios, aplicar configuraciones seguras y cerrar los puertos que no estén siendo utilizados, como requiere el escenario.</w:t>
      </w:r>
    </w:p>
    <w:p w:rsidR="26DF2037" w:rsidP="5E43DDEA" w:rsidRDefault="26DF2037" w14:paraId="6B6C2297" w14:textId="7168944E">
      <w:pPr>
        <w:pStyle w:val="ListParagraph"/>
        <w:numPr>
          <w:ilvl w:val="0"/>
          <w:numId w:val="37"/>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ufw/nftables, SSH solo con llaves, fail2ban, imágenes CIS</w:t>
      </w:r>
    </w:p>
    <w:p w:rsidR="26DF2037" w:rsidP="5E43DDEA" w:rsidRDefault="26DF2037" w14:paraId="5FE320AE" w14:textId="19529AC6">
      <w:pPr>
        <w:pStyle w:val="ListParagraph"/>
        <w:numPr>
          <w:ilvl w:val="0"/>
          <w:numId w:val="37"/>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Cerrar todo salvo lo usado, deshabilitar login por password y root, quitar servicios innecesarios.</w:t>
      </w:r>
    </w:p>
    <w:p w:rsidR="26DF2037" w:rsidP="5E43DDEA" w:rsidRDefault="26DF2037" w14:paraId="6DD1FC7D" w14:textId="128FFF74">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 </w:t>
      </w:r>
    </w:p>
    <w:p w:rsidR="26DF2037" w:rsidP="5E43DDEA" w:rsidRDefault="26DF2037" w14:paraId="57602EDA" w14:textId="56F3AD07">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ES"/>
        </w:rPr>
        <w:t>SSH (Secure Shell)</w:t>
      </w:r>
    </w:p>
    <w:p w:rsidR="26DF2037" w:rsidP="5E43DDEA" w:rsidRDefault="26DF2037" w14:paraId="3E52E9E8" w14:textId="30CDE9D2">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ES"/>
        </w:rPr>
        <w:t>Protocolo cifrado para acceder y administrar sistemas remotamente. Será utilizado principalmente por usuarios autorizados para administrar las instancias correspondientes.</w:t>
      </w:r>
    </w:p>
    <w:p w:rsidR="26DF2037" w:rsidP="5E43DDEA" w:rsidRDefault="26DF2037" w14:paraId="5E7F0942" w14:textId="46312CD9">
      <w:pPr>
        <w:pStyle w:val="ListParagraph"/>
        <w:numPr>
          <w:ilvl w:val="0"/>
          <w:numId w:val="38"/>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OpenSSH + key pairs (opcional: SSM Session Manager)</w:t>
      </w:r>
    </w:p>
    <w:p w:rsidR="26DF2037" w:rsidP="5E43DDEA" w:rsidRDefault="26DF2037" w14:paraId="287CD830" w14:textId="60515F1A">
      <w:pPr>
        <w:pStyle w:val="ListParagraph"/>
        <w:numPr>
          <w:ilvl w:val="0"/>
          <w:numId w:val="38"/>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n-US"/>
        </w:rPr>
      </w:pPr>
      <w:r w:rsidRPr="5E43DDEA" w:rsidR="26DF2037">
        <w:rPr>
          <w:rFonts w:ascii="Times New Roman" w:hAnsi="Times New Roman" w:eastAsia="Times New Roman" w:cs="Times New Roman"/>
          <w:noProof w:val="0"/>
          <w:sz w:val="24"/>
          <w:szCs w:val="24"/>
          <w:lang w:val="en-US"/>
        </w:rPr>
        <w:t>SSH solo desde TI y VPN. SSM Session Manager permite acceso sin abrir el puerto 22 y es gratis.</w:t>
      </w:r>
    </w:p>
    <w:p w:rsidR="26DF2037" w:rsidP="5E43DDEA" w:rsidRDefault="26DF2037" w14:paraId="111422FC" w14:textId="0F8DC2C1">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 </w:t>
      </w:r>
    </w:p>
    <w:p w:rsidR="26DF2037" w:rsidP="5E43DDEA" w:rsidRDefault="26DF2037" w14:paraId="0041F400" w14:textId="1CB3C05C">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ES"/>
        </w:rPr>
        <w:t>NAT (Network Address Translation)</w:t>
      </w:r>
    </w:p>
    <w:p w:rsidR="26DF2037" w:rsidP="5E43DDEA" w:rsidRDefault="26DF2037" w14:paraId="6666E8FF" w14:textId="00EF9273">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Tecnología que permite traducir direcciones IP entre redes. Se utilizará para que recursos con direcciones privadas puedan comunicarse hacia Internet sin necesitar una dirección IP pública individual.</w:t>
      </w:r>
    </w:p>
    <w:p w:rsidR="26DF2037" w:rsidP="5E43DDEA" w:rsidRDefault="26DF2037" w14:paraId="37429007" w14:textId="589D98D4">
      <w:pPr>
        <w:pStyle w:val="ListParagraph"/>
        <w:numPr>
          <w:ilvl w:val="0"/>
          <w:numId w:val="39"/>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n-US"/>
        </w:rPr>
      </w:pPr>
      <w:r w:rsidRPr="5E43DDEA" w:rsidR="26DF2037">
        <w:rPr>
          <w:rFonts w:ascii="Times New Roman" w:hAnsi="Times New Roman" w:eastAsia="Times New Roman" w:cs="Times New Roman"/>
          <w:noProof w:val="0"/>
          <w:sz w:val="24"/>
          <w:szCs w:val="24"/>
          <w:lang w:val="en-US"/>
        </w:rPr>
        <w:t>NAT instance (EC2 t3.micro con iptables masquerade), compartida con la VPN en el gateway de la DMZ</w:t>
      </w:r>
    </w:p>
    <w:p w:rsidR="26DF2037" w:rsidP="5E43DDEA" w:rsidRDefault="26DF2037" w14:paraId="3CEAF7D8" w14:textId="6F9B47A3">
      <w:pPr>
        <w:pStyle w:val="ListParagraph"/>
        <w:numPr>
          <w:ilvl w:val="0"/>
          <w:numId w:val="39"/>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n-US"/>
        </w:rPr>
      </w:pPr>
      <w:r w:rsidRPr="5E43DDEA" w:rsidR="26DF2037">
        <w:rPr>
          <w:rFonts w:ascii="Times New Roman" w:hAnsi="Times New Roman" w:eastAsia="Times New Roman" w:cs="Times New Roman"/>
          <w:noProof w:val="0"/>
          <w:sz w:val="24"/>
          <w:szCs w:val="24"/>
          <w:lang w:val="en-US"/>
        </w:rPr>
        <w:t>Desactivar source/dest check.</w:t>
      </w:r>
    </w:p>
    <w:p w:rsidR="26DF2037" w:rsidP="5E43DDEA" w:rsidRDefault="26DF2037" w14:paraId="2D925B6D" w14:textId="7247CC04">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 </w:t>
      </w:r>
    </w:p>
    <w:p w:rsidR="26DF2037" w:rsidP="5E43DDEA" w:rsidRDefault="26DF2037" w14:paraId="7B74A071" w14:textId="5D1C00DC">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ES"/>
        </w:rPr>
        <w:t>DHCP (Dynamic Host Configuration Protocol)</w:t>
      </w:r>
    </w:p>
    <w:p w:rsidR="26DF2037" w:rsidP="5E43DDEA" w:rsidRDefault="26DF2037" w14:paraId="79003501" w14:textId="7F8863AC">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ES"/>
        </w:rPr>
        <w:t>Protocolo encargado de asignar automáticamente parámetros de red a los dispositivos, como dirección IP, máscara de subred, gateway y servidores DNS.</w:t>
      </w:r>
    </w:p>
    <w:p w:rsidR="26DF2037" w:rsidP="5E43DDEA" w:rsidRDefault="26DF2037" w14:paraId="2554A638" w14:textId="465E64EC">
      <w:pPr>
        <w:pStyle w:val="ListParagraph"/>
        <w:numPr>
          <w:ilvl w:val="0"/>
          <w:numId w:val="40"/>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DHCP Options Set de la VPC</w:t>
      </w:r>
    </w:p>
    <w:p w:rsidR="26DF2037" w:rsidP="5E43DDEA" w:rsidRDefault="26DF2037" w14:paraId="04F9938E" w14:textId="1E75BC98">
      <w:pPr>
        <w:pStyle w:val="ListParagraph"/>
        <w:numPr>
          <w:ilvl w:val="0"/>
          <w:numId w:val="40"/>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AWS ya provee DHCP y no se puede correr uno propio en una VPC. Configuración de dominio interno (hospital.internal), DNS y NTP (apuntando al servidor de servicios de red).</w:t>
      </w:r>
    </w:p>
    <w:p w:rsidR="26DF2037" w:rsidP="5E43DDEA" w:rsidRDefault="26DF2037" w14:paraId="35435AC6" w14:textId="5850DF54">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 </w:t>
      </w:r>
    </w:p>
    <w:p w:rsidR="26DF2037" w:rsidP="5E43DDEA" w:rsidRDefault="26DF2037" w14:paraId="777FB94D" w14:textId="3F26D957">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ES"/>
        </w:rPr>
        <w:t>NTP (Network Time Protocol)</w:t>
      </w:r>
    </w:p>
    <w:p w:rsidR="26DF2037" w:rsidP="5E43DDEA" w:rsidRDefault="26DF2037" w14:paraId="2D6593D0" w14:textId="17A568A4">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Protocolo utilizado para sincronizar la fecha y hora de los dispositivos y servidores de la red. Esto también permite mantener marcas de tiempo consistentes en registros y eventos.</w:t>
      </w:r>
    </w:p>
    <w:p w:rsidR="26DF2037" w:rsidP="5E43DDEA" w:rsidRDefault="26DF2037" w14:paraId="5B1F8577" w14:textId="707AE455">
      <w:pPr>
        <w:pStyle w:val="ListParagraph"/>
        <w:numPr>
          <w:ilvl w:val="0"/>
          <w:numId w:val="35"/>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Amazon Time Sync (169.254.169.123) + chrony</w:t>
      </w:r>
    </w:p>
    <w:p w:rsidR="26DF2037" w:rsidP="5E43DDEA" w:rsidRDefault="26DF2037" w14:paraId="09598158" w14:textId="1B7EAF77">
      <w:pPr>
        <w:pStyle w:val="ListParagraph"/>
        <w:numPr>
          <w:ilvl w:val="0"/>
          <w:numId w:val="35"/>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Un servidor chrony interno que sincroniza con Time Sync, y los demás equipos apuntan a él.</w:t>
      </w:r>
    </w:p>
    <w:p w:rsidR="26DF2037" w:rsidP="5E43DDEA" w:rsidRDefault="26DF2037" w14:paraId="3802B7DA" w14:textId="7E4A0134">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 </w:t>
      </w:r>
    </w:p>
    <w:p w:rsidR="26DF2037" w:rsidP="5E43DDEA" w:rsidRDefault="26DF2037" w14:paraId="27C66755" w14:textId="7E9188D3">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ES"/>
        </w:rPr>
        <w:t>DNS (Domain Name System)</w:t>
      </w:r>
    </w:p>
    <w:p w:rsidR="26DF2037" w:rsidP="5E43DDEA" w:rsidRDefault="26DF2037" w14:paraId="1D796A03" w14:textId="5F31C372">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Sistema que permite asociar nombres con direcciones IP. El hospital necesitará una zona DNS interna para consultar sus servicios internos y DNS público para los servicios disponibles desde Internet.</w:t>
      </w:r>
    </w:p>
    <w:p w:rsidR="26DF2037" w:rsidP="5E43DDEA" w:rsidRDefault="26DF2037" w14:paraId="1B427ED5" w14:textId="67AD82CF">
      <w:pPr>
        <w:pStyle w:val="ListParagraph"/>
        <w:numPr>
          <w:ilvl w:val="0"/>
          <w:numId w:val="36"/>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DNS interno: Route 53 Private Hosted Zone</w:t>
      </w:r>
    </w:p>
    <w:p w:rsidR="26DF2037" w:rsidP="5E43DDEA" w:rsidRDefault="26DF2037" w14:paraId="7780E473" w14:textId="56C8E71C">
      <w:pPr>
        <w:pStyle w:val="ListParagraph"/>
        <w:numPr>
          <w:ilvl w:val="1"/>
          <w:numId w:val="36"/>
        </w:numPr>
        <w:spacing w:before="0" w:beforeAutospacing="off" w:after="0" w:afterAutospacing="off" w:line="278" w:lineRule="auto"/>
        <w:ind w:left="144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Zona hospital.internal con registros como intranet, ldap, ntp.</w:t>
      </w:r>
    </w:p>
    <w:p w:rsidR="26DF2037" w:rsidP="5E43DDEA" w:rsidRDefault="26DF2037" w14:paraId="5980FDE5" w14:textId="294BC894">
      <w:pPr>
        <w:pStyle w:val="ListParagraph"/>
        <w:numPr>
          <w:ilvl w:val="0"/>
          <w:numId w:val="36"/>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 xml:space="preserve">DNS público y dominio: Route 53 + dominio .com </w:t>
      </w:r>
    </w:p>
    <w:p w:rsidR="26DF2037" w:rsidP="5E43DDEA" w:rsidRDefault="26DF2037" w14:paraId="26E379E0" w14:textId="43EEEA92">
      <w:pPr>
        <w:pStyle w:val="ListParagraph"/>
        <w:numPr>
          <w:ilvl w:val="1"/>
          <w:numId w:val="36"/>
        </w:numPr>
        <w:spacing w:before="0" w:beforeAutospacing="off" w:after="0" w:afterAutospacing="off" w:line="278" w:lineRule="auto"/>
        <w:ind w:left="144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Zona pública y registro A hacia la Elastic IP de la web.</w:t>
      </w:r>
    </w:p>
    <w:p w:rsidR="26DF2037" w:rsidP="5E43DDEA" w:rsidRDefault="26DF2037" w14:paraId="730C3E47" w14:textId="6C7F43B1">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 </w:t>
      </w:r>
    </w:p>
    <w:p w:rsidR="26DF2037" w:rsidP="5E43DDEA" w:rsidRDefault="26DF2037" w14:paraId="4F34BDD7" w14:textId="351AC298">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ES"/>
        </w:rPr>
        <w:t>LDAP (Lightweight Directory Access Protocol)</w:t>
      </w:r>
    </w:p>
    <w:p w:rsidR="26DF2037" w:rsidP="5E43DDEA" w:rsidRDefault="26DF2037" w14:paraId="307641D8" w14:textId="130BB579">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Protocolo utilizado para acceder a servicios de directorio y centralizar información de usuarios y grupos. Permitirá apoyar la autenticación y administración de los usuarios del hospital.</w:t>
      </w:r>
    </w:p>
    <w:p w:rsidR="26DF2037" w:rsidP="5E43DDEA" w:rsidRDefault="26DF2037" w14:paraId="185C04C7" w14:textId="095EB492">
      <w:pPr>
        <w:pStyle w:val="ListParagraph"/>
        <w:numPr>
          <w:ilvl w:val="0"/>
          <w:numId w:val="37"/>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 xml:space="preserve"> LLDAP en EC2 (OpenLDAP o 389 Directory Server como alternativas)</w:t>
      </w:r>
    </w:p>
    <w:p w:rsidR="26DF2037" w:rsidP="5E43DDEA" w:rsidRDefault="26DF2037" w14:paraId="1C156539" w14:textId="415AC399">
      <w:pPr>
        <w:pStyle w:val="ListParagraph"/>
        <w:numPr>
          <w:ilvl w:val="0"/>
          <w:numId w:val="37"/>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Grupos medicos, ti, visitantes, y que el servidor interno autentique contra LDAP.</w:t>
      </w:r>
    </w:p>
    <w:p w:rsidR="26DF2037" w:rsidP="5E43DDEA" w:rsidRDefault="26DF2037" w14:paraId="527517AA" w14:textId="324462DB">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  </w:t>
      </w:r>
    </w:p>
    <w:p w:rsidR="26DF2037" w:rsidP="5E43DDEA" w:rsidRDefault="26DF2037" w14:paraId="2E9FA5E6" w14:textId="39E106D1">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
        </w:rPr>
        <w:t>VPN (Virtual Private Network)</w:t>
      </w:r>
    </w:p>
    <w:p w:rsidR="26DF2037" w:rsidP="5E43DDEA" w:rsidRDefault="26DF2037" w14:paraId="280719AC" w14:textId="51FEC874">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Tecnología que establece una conexión protegida a través de Internet. Permitirá que trabajadores autorizados se conecten desde sus hogares a los recursos internos del hospital.</w:t>
      </w:r>
    </w:p>
    <w:p w:rsidR="26DF2037" w:rsidP="5E43DDEA" w:rsidRDefault="26DF2037" w14:paraId="32F92E9A" w14:textId="01EF8F9E">
      <w:pPr>
        <w:pStyle w:val="ListParagraph"/>
        <w:numPr>
          <w:ilvl w:val="0"/>
          <w:numId w:val="38"/>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 xml:space="preserve"> WireGuard en EC2 (instancia gateway, compartida con NAT)</w:t>
      </w:r>
    </w:p>
    <w:p w:rsidR="26DF2037" w:rsidP="5E43DDEA" w:rsidRDefault="26DF2037" w14:paraId="23C31B5D" w14:textId="6EBFF1A5">
      <w:pPr>
        <w:pStyle w:val="ListParagraph"/>
        <w:numPr>
          <w:ilvl w:val="0"/>
          <w:numId w:val="38"/>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
        </w:rPr>
      </w:pPr>
      <w:r w:rsidRPr="5E43DDEA" w:rsidR="26DF2037">
        <w:rPr>
          <w:rFonts w:ascii="Times New Roman" w:hAnsi="Times New Roman" w:eastAsia="Times New Roman" w:cs="Times New Roman"/>
          <w:noProof w:val="0"/>
          <w:sz w:val="24"/>
          <w:szCs w:val="24"/>
          <w:lang w:val="es"/>
        </w:rPr>
        <w:t>Instancia en la DMZ con acceso solo a las subredes que corresponden. Los clientes remotos usan el pool 10.8.0.0/24.</w:t>
      </w:r>
    </w:p>
    <w:p w:rsidR="26DF2037" w:rsidP="5E43DDEA" w:rsidRDefault="26DF2037" w14:paraId="6315438C" w14:textId="03A075B2">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 </w:t>
      </w:r>
    </w:p>
    <w:p w:rsidR="26DF2037" w:rsidP="5E43DDEA" w:rsidRDefault="26DF2037" w14:paraId="76771AE2" w14:textId="52E4E4FA">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ES"/>
        </w:rPr>
        <w:t>DMZ (Demilitarized Zone)</w:t>
      </w:r>
    </w:p>
    <w:p w:rsidR="26DF2037" w:rsidP="5E43DDEA" w:rsidRDefault="26DF2037" w14:paraId="0D440873" w14:textId="086D1DB9">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Segmento de red separado de la red interna destinado a servicios que necesitan ser accesibles públicamente. En este caso se utilizará para alojar servicios como la página web pública del hospital.</w:t>
      </w:r>
    </w:p>
    <w:p w:rsidR="26DF2037" w:rsidP="5E43DDEA" w:rsidRDefault="26DF2037" w14:paraId="03BDB3A6" w14:textId="09453830">
      <w:pPr>
        <w:pStyle w:val="ListParagraph"/>
        <w:numPr>
          <w:ilvl w:val="0"/>
          <w:numId w:val="39"/>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nginx como reverse proxy</w:t>
      </w:r>
    </w:p>
    <w:p w:rsidR="26DF2037" w:rsidP="5E43DDEA" w:rsidRDefault="26DF2037" w14:paraId="78C07281" w14:textId="4B0553F2">
      <w:pPr>
        <w:pStyle w:val="ListParagraph"/>
        <w:numPr>
          <w:ilvl w:val="0"/>
          <w:numId w:val="39"/>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
        </w:rPr>
      </w:pPr>
      <w:r w:rsidRPr="5E43DDEA" w:rsidR="26DF2037">
        <w:rPr>
          <w:rFonts w:ascii="Times New Roman" w:hAnsi="Times New Roman" w:eastAsia="Times New Roman" w:cs="Times New Roman"/>
          <w:noProof w:val="0"/>
          <w:sz w:val="24"/>
          <w:szCs w:val="24"/>
          <w:lang w:val="es"/>
        </w:rPr>
        <w:t>Sitio con servicios médicos y formulario de citas. La base de datos nunca vive aquí.</w:t>
      </w:r>
    </w:p>
    <w:p w:rsidR="26DF2037" w:rsidP="5E43DDEA" w:rsidRDefault="26DF2037" w14:paraId="370BA40F" w14:textId="5FD66E21">
      <w:pPr>
        <w:pStyle w:val="ListParagraph"/>
        <w:numPr>
          <w:ilvl w:val="0"/>
          <w:numId w:val="39"/>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
        </w:rPr>
      </w:pPr>
      <w:r w:rsidRPr="5E43DDEA" w:rsidR="26DF2037">
        <w:rPr>
          <w:rFonts w:ascii="Times New Roman" w:hAnsi="Times New Roman" w:eastAsia="Times New Roman" w:cs="Times New Roman"/>
          <w:noProof w:val="0"/>
          <w:sz w:val="24"/>
          <w:szCs w:val="24"/>
          <w:lang w:val="es"/>
        </w:rPr>
        <w:t>Aplicación Flask pública (solo crear y consultar citas) que llama por HTTPS a la API de la aplicación interna; no accede a la base de datos.</w:t>
      </w:r>
    </w:p>
    <w:p w:rsidR="26DF2037" w:rsidP="5E43DDEA" w:rsidRDefault="26DF2037" w14:paraId="3B87606A" w14:textId="250A85CC">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 </w:t>
      </w:r>
    </w:p>
    <w:p w:rsidR="26DF2037" w:rsidP="5E43DDEA" w:rsidRDefault="26DF2037" w14:paraId="4D0EF68D" w14:textId="3333F48F">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
        </w:rPr>
        <w:t>Certificado SSL</w:t>
      </w:r>
    </w:p>
    <w:p w:rsidR="26DF2037" w:rsidP="5E43DDEA" w:rsidRDefault="26DF2037" w14:paraId="355B8B90" w14:textId="7F67351F">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Sirve para cifrar la información que viaja entre el navegador de un usuario y un sitio web, protegiendo datos sensibles y confirmando la autenticidad de la página</w:t>
      </w:r>
    </w:p>
    <w:p w:rsidR="26DF2037" w:rsidP="5E43DDEA" w:rsidRDefault="26DF2037" w14:paraId="76B19421" w14:textId="47AEB66B">
      <w:pPr>
        <w:pStyle w:val="ListParagraph"/>
        <w:numPr>
          <w:ilvl w:val="0"/>
          <w:numId w:val="40"/>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Let's Encrypt (certbot)</w:t>
      </w:r>
    </w:p>
    <w:p w:rsidR="26DF2037" w:rsidP="5E43DDEA" w:rsidRDefault="26DF2037" w14:paraId="25D910F6" w14:textId="134B1E24">
      <w:pPr>
        <w:pStyle w:val="ListParagraph"/>
        <w:numPr>
          <w:ilvl w:val="0"/>
          <w:numId w:val="40"/>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Con nginx y renovación automática. Para la intranet, una CA interna o certificado autofirmado.</w:t>
      </w:r>
    </w:p>
    <w:p w:rsidR="26DF2037" w:rsidP="5E43DDEA" w:rsidRDefault="26DF2037" w14:paraId="64D110DE" w14:textId="6E92DF6D">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 </w:t>
      </w:r>
    </w:p>
    <w:p w:rsidR="26DF2037" w:rsidP="5E43DDEA" w:rsidRDefault="26DF2037" w14:paraId="378A39FD" w14:textId="1F84D99E">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
        </w:rPr>
        <w:t>Aplicación interna (Flask + PostgreSQL)</w:t>
      </w:r>
    </w:p>
    <w:p w:rsidR="26DF2037" w:rsidP="5E43DDEA" w:rsidRDefault="26DF2037" w14:paraId="099B3746" w14:textId="568EEBD6">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Sistema que gestiona expedientes clínicos, citas y resultados de laboratorio. Se desarrollará como una aplicación web propia, alojada en la subred de servidores y sin dirección IP pública.</w:t>
      </w:r>
    </w:p>
    <w:p w:rsidR="26DF2037" w:rsidP="5E43DDEA" w:rsidRDefault="26DF2037" w14:paraId="60455929" w14:textId="69B51520">
      <w:pPr>
        <w:pStyle w:val="ListParagraph"/>
        <w:numPr>
          <w:ilvl w:val="0"/>
          <w:numId w:val="40"/>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Flask + Gunicorn + PostgreSQL detrás de nginx con HTTPS autofirmado, en una EC2 t3.small.</w:t>
      </w:r>
    </w:p>
    <w:p w:rsidR="26DF2037" w:rsidP="5E43DDEA" w:rsidRDefault="26DF2037" w14:paraId="648D4AAA" w14:textId="16D03EAE">
      <w:pPr>
        <w:pStyle w:val="ListParagraph"/>
        <w:numPr>
          <w:ilvl w:val="0"/>
          <w:numId w:val="40"/>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Autenticación contra LDAP (librería ldap3) con grupos asignados a roles (médico, laboratorio, TI) y una tabla de accesos para auditoría. Alternativa evaluada: OpenEMR.</w:t>
      </w:r>
    </w:p>
    <w:p w:rsidR="26DF2037" w:rsidP="5E43DDEA" w:rsidRDefault="26DF2037" w14:paraId="0FA130DD" w14:textId="4C402BC2">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 </w:t>
      </w:r>
    </w:p>
    <w:p w:rsidR="26DF2037" w:rsidP="5E43DDEA" w:rsidRDefault="26DF2037" w14:paraId="3FE0609C" w14:textId="674E807F">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
        </w:rPr>
        <w:t>Respaldos y recuperación</w:t>
      </w:r>
    </w:p>
    <w:p w:rsidR="26DF2037" w:rsidP="5E43DDEA" w:rsidRDefault="26DF2037" w14:paraId="7828C6CA" w14:textId="74484A02">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Copias periódicas de la información para poder recuperar los datos ante fallos, borrados accidentales o ataques.</w:t>
      </w:r>
    </w:p>
    <w:p w:rsidR="26DF2037" w:rsidP="5E43DDEA" w:rsidRDefault="26DF2037" w14:paraId="109E8316" w14:textId="6AAC4E97">
      <w:pPr>
        <w:pStyle w:val="ListParagraph"/>
        <w:numPr>
          <w:ilvl w:val="0"/>
          <w:numId w:val="40"/>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Data Lifecycle Manager: snapshots diarios de los volúmenes EBS con retención de 7 días.</w:t>
      </w:r>
    </w:p>
    <w:p w:rsidR="26DF2037" w:rsidP="5E43DDEA" w:rsidRDefault="26DF2037" w14:paraId="7F5CF63B" w14:textId="470E4854">
      <w:pPr>
        <w:pStyle w:val="ListParagraph"/>
        <w:numPr>
          <w:ilvl w:val="0"/>
          <w:numId w:val="40"/>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Volcado diario de PostgreSQL (pg_dump), cifrado y enviado a S3.</w:t>
      </w:r>
    </w:p>
    <w:p w:rsidR="26DF2037" w:rsidP="5E43DDEA" w:rsidRDefault="26DF2037" w14:paraId="6AB1061A" w14:textId="543E70EF">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 xml:space="preserve"> </w:t>
      </w:r>
    </w:p>
    <w:p w:rsidR="26DF2037" w:rsidP="5E43DDEA" w:rsidRDefault="26DF2037" w14:paraId="7011F264" w14:textId="21C8B762">
      <w:pPr>
        <w:spacing w:before="0" w:beforeAutospacing="off" w:after="160" w:afterAutospacing="off" w:line="278" w:lineRule="auto"/>
        <w:jc w:val="both"/>
      </w:pPr>
      <w:r w:rsidRPr="5E43DDEA" w:rsidR="26DF2037">
        <w:rPr>
          <w:rFonts w:ascii="Times New Roman" w:hAnsi="Times New Roman" w:eastAsia="Times New Roman" w:cs="Times New Roman"/>
          <w:noProof w:val="0"/>
          <w:sz w:val="28"/>
          <w:szCs w:val="28"/>
          <w:lang w:val="es"/>
        </w:rPr>
        <w:t>Identidad, cifrado y auditoría (HIPAA)</w:t>
      </w:r>
    </w:p>
    <w:p w:rsidR="26DF2037" w:rsidP="5E43DDEA" w:rsidRDefault="26DF2037" w14:paraId="66FB24DE" w14:textId="2BC19EA6">
      <w:pPr>
        <w:spacing w:before="0" w:beforeAutospacing="off" w:after="160" w:afterAutospacing="off" w:line="278" w:lineRule="auto"/>
        <w:jc w:val="both"/>
      </w:pPr>
      <w:r w:rsidRPr="5E43DDEA" w:rsidR="26DF2037">
        <w:rPr>
          <w:rFonts w:ascii="Times New Roman" w:hAnsi="Times New Roman" w:eastAsia="Times New Roman" w:cs="Times New Roman"/>
          <w:noProof w:val="0"/>
          <w:sz w:val="24"/>
          <w:szCs w:val="24"/>
          <w:lang w:val="es"/>
        </w:rPr>
        <w:t>Controles de AWS que protegen el acceso administrativo y la información almacenada, y que respaldan la referencia a HIPAA.</w:t>
      </w:r>
    </w:p>
    <w:p w:rsidR="26DF2037" w:rsidP="5E43DDEA" w:rsidRDefault="26DF2037" w14:paraId="44EC3C39" w14:textId="14ECB7F0">
      <w:pPr>
        <w:pStyle w:val="ListParagraph"/>
        <w:numPr>
          <w:ilvl w:val="0"/>
          <w:numId w:val="40"/>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IAM con MFA en la cuenta root y usuarios individuales; cifrado de EBS y S3 con llaves administradas por AWS (KMS).</w:t>
      </w:r>
    </w:p>
    <w:p w:rsidR="26DF2037" w:rsidP="5E43DDEA" w:rsidRDefault="26DF2037" w14:paraId="50EBE030" w14:textId="106E9C46">
      <w:pPr>
        <w:pStyle w:val="ListParagraph"/>
        <w:numPr>
          <w:ilvl w:val="0"/>
          <w:numId w:val="40"/>
        </w:numPr>
        <w:spacing w:before="0" w:beforeAutospacing="off" w:after="0" w:afterAutospacing="off" w:line="278" w:lineRule="auto"/>
        <w:ind w:left="720" w:right="0" w:hanging="360"/>
        <w:jc w:val="both"/>
        <w:rPr>
          <w:rFonts w:ascii="Times New Roman" w:hAnsi="Times New Roman" w:eastAsia="Times New Roman" w:cs="Times New Roman"/>
          <w:noProof w:val="0"/>
          <w:sz w:val="24"/>
          <w:szCs w:val="24"/>
          <w:lang w:val="es-ES"/>
        </w:rPr>
      </w:pPr>
      <w:r w:rsidRPr="5E43DDEA" w:rsidR="26DF2037">
        <w:rPr>
          <w:rFonts w:ascii="Times New Roman" w:hAnsi="Times New Roman" w:eastAsia="Times New Roman" w:cs="Times New Roman"/>
          <w:noProof w:val="0"/>
          <w:sz w:val="24"/>
          <w:szCs w:val="24"/>
          <w:lang w:val="es-ES"/>
        </w:rPr>
        <w:t>CloudTrail para auditar la actividad administrativa y AWS Budgets con alertas de costo.</w:t>
      </w:r>
    </w:p>
    <w:p w:rsidR="5E43DDEA" w:rsidP="5E43DDEA" w:rsidRDefault="5E43DDEA" w14:paraId="62075FAE" w14:textId="02F0DEBA">
      <w:pPr>
        <w:pStyle w:val="Normal"/>
        <w:jc w:val="both"/>
      </w:pPr>
    </w:p>
    <w:p w:rsidR="6D1C417E" w:rsidP="5E43DDEA" w:rsidRDefault="6D1C417E" w14:paraId="2670E896" w14:textId="5D7329F0">
      <w:pPr>
        <w:pStyle w:val="Normal"/>
        <w:jc w:val="both"/>
      </w:pPr>
      <w:r w:rsidRPr="5E43DDEA" w:rsidR="6D1C417E">
        <w:rPr>
          <w:sz w:val="32"/>
          <w:szCs w:val="32"/>
        </w:rPr>
        <w:t>Estimacion de tecnol</w:t>
      </w:r>
      <w:r w:rsidRPr="5E43DDEA" w:rsidR="6D1C417E">
        <w:rPr>
          <w:sz w:val="32"/>
          <w:szCs w:val="32"/>
        </w:rPr>
        <w:t>ogias de nube a</w:t>
      </w:r>
      <w:r w:rsidRPr="5E43DDEA" w:rsidR="6D1C417E">
        <w:rPr>
          <w:sz w:val="32"/>
          <w:szCs w:val="32"/>
        </w:rPr>
        <w:t xml:space="preserve"> desplegar y costos.</w:t>
      </w:r>
    </w:p>
    <w:p w:rsidR="4EE97F67" w:rsidP="5E43DDEA" w:rsidRDefault="4EE97F67" w14:paraId="49EDBB48" w14:textId="7379A3BD">
      <w:pPr>
        <w:pStyle w:val="Normal"/>
        <w:jc w:val="both"/>
        <w:rPr>
          <w:rFonts w:ascii="Times New Roman" w:hAnsi="Times New Roman" w:eastAsia="Times New Roman"/>
          <w:b w:val="1"/>
          <w:bCs w:val="1"/>
          <w:noProof w:val="0"/>
          <w:sz w:val="24"/>
          <w:szCs w:val="24"/>
          <w:lang w:val="es-ES"/>
        </w:rPr>
      </w:pPr>
      <w:r w:rsidRPr="5E43DDEA" w:rsidR="4EE97F67">
        <w:rPr>
          <w:rFonts w:ascii="Times New Roman" w:hAnsi="Times New Roman" w:eastAsia="Times New Roman"/>
          <w:b w:val="1"/>
          <w:bCs w:val="1"/>
          <w:noProof w:val="0"/>
          <w:sz w:val="24"/>
          <w:szCs w:val="24"/>
          <w:lang w:val="es-ES"/>
        </w:rPr>
        <w:t xml:space="preserve">5.1 </w:t>
      </w:r>
      <w:r w:rsidRPr="5E43DDEA" w:rsidR="4EE97F67">
        <w:rPr>
          <w:rFonts w:ascii="Times New Roman" w:hAnsi="Times New Roman" w:eastAsia="Times New Roman"/>
          <w:b w:val="1"/>
          <w:bCs w:val="1"/>
          <w:noProof w:val="0"/>
          <w:sz w:val="24"/>
          <w:szCs w:val="24"/>
          <w:lang w:val="es-ES"/>
        </w:rPr>
        <w:t>Proveedor</w:t>
      </w:r>
      <w:r w:rsidRPr="5E43DDEA" w:rsidR="4EE97F67">
        <w:rPr>
          <w:rFonts w:ascii="Times New Roman" w:hAnsi="Times New Roman" w:eastAsia="Times New Roman"/>
          <w:b w:val="1"/>
          <w:bCs w:val="1"/>
          <w:noProof w:val="0"/>
          <w:sz w:val="24"/>
          <w:szCs w:val="24"/>
          <w:lang w:val="es-ES"/>
        </w:rPr>
        <w:t xml:space="preserve"> seleccionado</w:t>
      </w:r>
    </w:p>
    <w:p w:rsidR="4EE97F67" w:rsidP="5E43DDEA" w:rsidRDefault="4EE97F67" w14:paraId="072CB6D0" w14:textId="33D80BF0">
      <w:pPr>
        <w:jc w:val="both"/>
        <w:rPr>
          <w:rFonts w:ascii="Times New Roman" w:hAnsi="Times New Roman" w:eastAsia="Times New Roman"/>
          <w:b w:val="1"/>
          <w:bCs w:val="1"/>
          <w:noProof w:val="0"/>
          <w:sz w:val="24"/>
          <w:szCs w:val="24"/>
          <w:lang w:val="es-ES"/>
        </w:rPr>
      </w:pPr>
      <w:r w:rsidRPr="5E43DDEA" w:rsidR="4EE97F67">
        <w:rPr>
          <w:rFonts w:ascii="Times New Roman" w:hAnsi="Times New Roman" w:eastAsia="Times New Roman"/>
          <w:b w:val="1"/>
          <w:bCs w:val="1"/>
          <w:noProof w:val="0"/>
          <w:sz w:val="24"/>
          <w:szCs w:val="24"/>
          <w:lang w:val="es-ES"/>
        </w:rPr>
        <w:t>Proveedor: Amazon Web Services (AWS), región us-east-1 (N. Virginia).</w:t>
      </w:r>
    </w:p>
    <w:p w:rsidR="4EE97F67" w:rsidP="5E43DDEA" w:rsidRDefault="4EE97F67" w14:paraId="02496BE4" w14:textId="7C04E1E8">
      <w:pPr>
        <w:pStyle w:val="Normal"/>
        <w:numPr>
          <w:ilvl w:val="0"/>
          <w:numId w:val="4"/>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b w:val="1"/>
          <w:bCs w:val="1"/>
          <w:noProof w:val="0"/>
          <w:sz w:val="24"/>
          <w:szCs w:val="24"/>
          <w:lang w:val="es-ES"/>
        </w:rPr>
        <w:t>Seguridad ya incluida:</w:t>
      </w:r>
      <w:r w:rsidRPr="5E43DDEA" w:rsidR="4EE97F67">
        <w:rPr>
          <w:rFonts w:ascii="Times New Roman" w:hAnsi="Times New Roman" w:eastAsia="Times New Roman"/>
          <w:noProof w:val="0"/>
          <w:sz w:val="24"/>
          <w:szCs w:val="24"/>
          <w:lang w:val="es-ES"/>
        </w:rPr>
        <w:t xml:space="preserve"> el escenario dice que si la nube ya trae los controles de seguridad no hay que hacerlos desde cero. AWS cubre varios requisitos con servicios nativos: </w:t>
      </w:r>
    </w:p>
    <w:p w:rsidR="4EE97F67" w:rsidP="5E43DDEA" w:rsidRDefault="4EE97F67" w14:paraId="26864CF3" w14:textId="4CA6C581">
      <w:pPr>
        <w:pStyle w:val="Normal"/>
        <w:numPr>
          <w:ilvl w:val="1"/>
          <w:numId w:val="4"/>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b w:val="1"/>
          <w:bCs w:val="1"/>
          <w:noProof w:val="0"/>
          <w:sz w:val="24"/>
          <w:szCs w:val="24"/>
          <w:lang w:val="es-ES"/>
        </w:rPr>
        <w:t>Firewall y ACL:</w:t>
      </w:r>
      <w:r w:rsidRPr="5E43DDEA" w:rsidR="4EE97F67">
        <w:rPr>
          <w:rFonts w:ascii="Times New Roman" w:hAnsi="Times New Roman" w:eastAsia="Times New Roman"/>
          <w:noProof w:val="0"/>
          <w:sz w:val="24"/>
          <w:szCs w:val="24"/>
          <w:lang w:val="es-ES"/>
        </w:rPr>
        <w:t xml:space="preserve"> Security Groups y Network ACLs.</w:t>
      </w:r>
    </w:p>
    <w:p w:rsidR="4EE97F67" w:rsidP="5E43DDEA" w:rsidRDefault="4EE97F67" w14:paraId="4361CBC4" w14:textId="3B5426C4">
      <w:pPr>
        <w:pStyle w:val="Normal"/>
        <w:numPr>
          <w:ilvl w:val="1"/>
          <w:numId w:val="4"/>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b w:val="1"/>
          <w:bCs w:val="1"/>
          <w:noProof w:val="0"/>
          <w:sz w:val="24"/>
          <w:szCs w:val="24"/>
          <w:lang w:val="es-ES"/>
        </w:rPr>
        <w:t>NAT:</w:t>
      </w:r>
      <w:r w:rsidRPr="5E43DDEA" w:rsidR="4EE97F67">
        <w:rPr>
          <w:rFonts w:ascii="Times New Roman" w:hAnsi="Times New Roman" w:eastAsia="Times New Roman"/>
          <w:noProof w:val="0"/>
          <w:sz w:val="24"/>
          <w:szCs w:val="24"/>
          <w:lang w:val="es-ES"/>
        </w:rPr>
        <w:t xml:space="preserve"> NAT Gateway.</w:t>
      </w:r>
    </w:p>
    <w:p w:rsidR="4EE97F67" w:rsidP="5E43DDEA" w:rsidRDefault="4EE97F67" w14:paraId="133915C3" w14:textId="31F77E9E">
      <w:pPr>
        <w:pStyle w:val="Normal"/>
        <w:numPr>
          <w:ilvl w:val="1"/>
          <w:numId w:val="4"/>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b w:val="1"/>
          <w:bCs w:val="1"/>
          <w:noProof w:val="0"/>
          <w:sz w:val="24"/>
          <w:szCs w:val="24"/>
          <w:lang w:val="es-ES"/>
        </w:rPr>
        <w:t>VPN:</w:t>
      </w:r>
      <w:r w:rsidRPr="5E43DDEA" w:rsidR="4EE97F67">
        <w:rPr>
          <w:rFonts w:ascii="Times New Roman" w:hAnsi="Times New Roman" w:eastAsia="Times New Roman"/>
          <w:noProof w:val="0"/>
          <w:sz w:val="24"/>
          <w:szCs w:val="24"/>
          <w:lang w:val="es-ES"/>
        </w:rPr>
        <w:t xml:space="preserve"> Client VPN.</w:t>
      </w:r>
    </w:p>
    <w:p w:rsidR="4EE97F67" w:rsidP="5E43DDEA" w:rsidRDefault="4EE97F67" w14:paraId="78321131" w14:textId="1BDA954B">
      <w:pPr>
        <w:pStyle w:val="Normal"/>
        <w:numPr>
          <w:ilvl w:val="1"/>
          <w:numId w:val="4"/>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b w:val="1"/>
          <w:bCs w:val="1"/>
          <w:noProof w:val="0"/>
          <w:sz w:val="24"/>
          <w:szCs w:val="24"/>
          <w:lang w:val="es-ES"/>
        </w:rPr>
        <w:t>DHCP:</w:t>
      </w:r>
      <w:r w:rsidRPr="5E43DDEA" w:rsidR="4EE97F67">
        <w:rPr>
          <w:rFonts w:ascii="Times New Roman" w:hAnsi="Times New Roman" w:eastAsia="Times New Roman"/>
          <w:noProof w:val="0"/>
          <w:sz w:val="24"/>
          <w:szCs w:val="24"/>
          <w:lang w:val="es-ES"/>
        </w:rPr>
        <w:t xml:space="preserve"> DHCP option sets del VPC.</w:t>
      </w:r>
    </w:p>
    <w:p w:rsidR="4EE97F67" w:rsidP="5E43DDEA" w:rsidRDefault="4EE97F67" w14:paraId="69253668" w14:textId="1B40BFA0">
      <w:pPr>
        <w:pStyle w:val="Normal"/>
        <w:numPr>
          <w:ilvl w:val="1"/>
          <w:numId w:val="4"/>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b w:val="1"/>
          <w:bCs w:val="1"/>
          <w:noProof w:val="0"/>
          <w:sz w:val="24"/>
          <w:szCs w:val="24"/>
          <w:lang w:val="es-ES"/>
        </w:rPr>
        <w:t>DNS interno:</w:t>
      </w:r>
      <w:r w:rsidRPr="5E43DDEA" w:rsidR="4EE97F67">
        <w:rPr>
          <w:rFonts w:ascii="Times New Roman" w:hAnsi="Times New Roman" w:eastAsia="Times New Roman"/>
          <w:noProof w:val="0"/>
          <w:sz w:val="24"/>
          <w:szCs w:val="24"/>
          <w:lang w:val="es-ES"/>
        </w:rPr>
        <w:t xml:space="preserve"> zona privada de Route 53.</w:t>
      </w:r>
    </w:p>
    <w:p w:rsidR="4EE97F67" w:rsidP="5E43DDEA" w:rsidRDefault="4EE97F67" w14:paraId="2AF05126" w14:textId="7BC9E4BA">
      <w:pPr>
        <w:pStyle w:val="Normal"/>
        <w:numPr>
          <w:ilvl w:val="1"/>
          <w:numId w:val="4"/>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b w:val="1"/>
          <w:bCs w:val="1"/>
          <w:noProof w:val="0"/>
          <w:sz w:val="24"/>
          <w:szCs w:val="24"/>
          <w:lang w:val="es-ES"/>
        </w:rPr>
        <w:t>NTP:</w:t>
      </w:r>
      <w:r w:rsidRPr="5E43DDEA" w:rsidR="4EE97F67">
        <w:rPr>
          <w:rFonts w:ascii="Times New Roman" w:hAnsi="Times New Roman" w:eastAsia="Times New Roman"/>
          <w:noProof w:val="0"/>
          <w:sz w:val="24"/>
          <w:szCs w:val="24"/>
          <w:lang w:val="es-ES"/>
        </w:rPr>
        <w:t xml:space="preserve"> Amazon Time Sync.</w:t>
      </w:r>
    </w:p>
    <w:p w:rsidR="4EE97F67" w:rsidP="5E43DDEA" w:rsidRDefault="4EE97F67" w14:paraId="0634543F" w14:textId="26AC0DAD">
      <w:pPr>
        <w:pStyle w:val="Normal"/>
        <w:numPr>
          <w:ilvl w:val="1"/>
          <w:numId w:val="4"/>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b w:val="1"/>
          <w:bCs w:val="1"/>
          <w:noProof w:val="0"/>
          <w:sz w:val="24"/>
          <w:szCs w:val="24"/>
          <w:lang w:val="es-ES"/>
        </w:rPr>
        <w:t>Cifrado:</w:t>
      </w:r>
      <w:r w:rsidRPr="5E43DDEA" w:rsidR="4EE97F67">
        <w:rPr>
          <w:rFonts w:ascii="Times New Roman" w:hAnsi="Times New Roman" w:eastAsia="Times New Roman"/>
          <w:noProof w:val="0"/>
          <w:sz w:val="24"/>
          <w:szCs w:val="24"/>
          <w:lang w:val="es-ES"/>
        </w:rPr>
        <w:t xml:space="preserve"> KMS.</w:t>
      </w:r>
    </w:p>
    <w:p w:rsidR="4EE97F67" w:rsidP="5E43DDEA" w:rsidRDefault="4EE97F67" w14:paraId="3E178226" w14:textId="38A075AC">
      <w:pPr>
        <w:pStyle w:val="Normal"/>
        <w:numPr>
          <w:ilvl w:val="0"/>
          <w:numId w:val="4"/>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noProof w:val="0"/>
          <w:sz w:val="24"/>
          <w:szCs w:val="24"/>
          <w:lang w:val="es-ES"/>
        </w:rPr>
        <w:t xml:space="preserve">AWS ofrece un acuerdo BAA para HIPAA mediante AWS </w:t>
      </w:r>
      <w:r w:rsidRPr="5E43DDEA" w:rsidR="4EE97F67">
        <w:rPr>
          <w:rFonts w:ascii="Times New Roman" w:hAnsi="Times New Roman" w:eastAsia="Times New Roman"/>
          <w:noProof w:val="0"/>
          <w:sz w:val="24"/>
          <w:szCs w:val="24"/>
          <w:lang w:val="es-ES"/>
        </w:rPr>
        <w:t>Artifact</w:t>
      </w:r>
      <w:r w:rsidRPr="5E43DDEA" w:rsidR="4EE97F67">
        <w:rPr>
          <w:rFonts w:ascii="Times New Roman" w:hAnsi="Times New Roman" w:eastAsia="Times New Roman"/>
          <w:noProof w:val="0"/>
          <w:sz w:val="24"/>
          <w:szCs w:val="24"/>
          <w:lang w:val="es-ES"/>
        </w:rPr>
        <w:t xml:space="preserve">, y los servicios principales de la propuesta (EC2, RDS, S3, EBS, KMS, </w:t>
      </w:r>
      <w:r w:rsidRPr="5E43DDEA" w:rsidR="4EE97F67">
        <w:rPr>
          <w:rFonts w:ascii="Times New Roman" w:hAnsi="Times New Roman" w:eastAsia="Times New Roman"/>
          <w:noProof w:val="0"/>
          <w:sz w:val="24"/>
          <w:szCs w:val="24"/>
          <w:lang w:val="es-ES"/>
        </w:rPr>
        <w:t>CloudWatch</w:t>
      </w:r>
      <w:r w:rsidRPr="5E43DDEA" w:rsidR="4EE97F67">
        <w:rPr>
          <w:rFonts w:ascii="Times New Roman" w:hAnsi="Times New Roman" w:eastAsia="Times New Roman"/>
          <w:noProof w:val="0"/>
          <w:sz w:val="24"/>
          <w:szCs w:val="24"/>
          <w:lang w:val="es-ES"/>
        </w:rPr>
        <w:t xml:space="preserve">, </w:t>
      </w:r>
      <w:r w:rsidRPr="5E43DDEA" w:rsidR="4EE97F67">
        <w:rPr>
          <w:rFonts w:ascii="Times New Roman" w:hAnsi="Times New Roman" w:eastAsia="Times New Roman"/>
          <w:noProof w:val="0"/>
          <w:sz w:val="24"/>
          <w:szCs w:val="24"/>
          <w:lang w:val="es-ES"/>
        </w:rPr>
        <w:t>CloudTrail</w:t>
      </w:r>
      <w:r w:rsidRPr="5E43DDEA" w:rsidR="4EE97F67">
        <w:rPr>
          <w:rFonts w:ascii="Times New Roman" w:hAnsi="Times New Roman" w:eastAsia="Times New Roman"/>
          <w:noProof w:val="0"/>
          <w:sz w:val="24"/>
          <w:szCs w:val="24"/>
          <w:lang w:val="es-ES"/>
        </w:rPr>
        <w:t>) aparecen como elegibles para HIPAA. Esto respalda el punto extra de HIPAA.</w:t>
      </w:r>
    </w:p>
    <w:p w:rsidR="4EE97F67" w:rsidP="5E43DDEA" w:rsidRDefault="4EE97F67" w14:paraId="5F50526A" w14:textId="6E7DAC79">
      <w:pPr>
        <w:pStyle w:val="Normal"/>
        <w:numPr>
          <w:ilvl w:val="0"/>
          <w:numId w:val="4"/>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b w:val="1"/>
          <w:bCs w:val="1"/>
          <w:noProof w:val="0"/>
          <w:sz w:val="24"/>
          <w:szCs w:val="24"/>
          <w:lang w:val="es-ES"/>
        </w:rPr>
        <w:t>Región:</w:t>
      </w:r>
      <w:r w:rsidRPr="5E43DDEA" w:rsidR="4EE97F67">
        <w:rPr>
          <w:rFonts w:ascii="Times New Roman" w:hAnsi="Times New Roman" w:eastAsia="Times New Roman"/>
          <w:noProof w:val="0"/>
          <w:sz w:val="24"/>
          <w:szCs w:val="24"/>
          <w:lang w:val="es-ES"/>
        </w:rPr>
        <w:t xml:space="preserve"> us-east-1 es la más barata y la que tiene más servicios disponibles. La región México (mx-central-1) tiene menor latencia hacia Guatemala, pero un t3.medium cuesta ~6% más ($0.044/h vs. $0.0416/h).</w:t>
      </w:r>
    </w:p>
    <w:p w:rsidR="4EE97F67" w:rsidP="5E43DDEA" w:rsidRDefault="4EE97F67" w14:paraId="6C20E205" w14:textId="3F43FA85">
      <w:pPr>
        <w:pStyle w:val="Normal"/>
        <w:jc w:val="both"/>
        <w:rPr>
          <w:rFonts w:ascii="Times New Roman" w:hAnsi="Times New Roman" w:eastAsia="Times New Roman"/>
          <w:b w:val="1"/>
          <w:bCs w:val="1"/>
          <w:noProof w:val="0"/>
          <w:sz w:val="24"/>
          <w:szCs w:val="24"/>
          <w:lang w:val="es-ES"/>
        </w:rPr>
      </w:pPr>
      <w:r w:rsidRPr="5E43DDEA" w:rsidR="4EE97F67">
        <w:rPr>
          <w:rFonts w:ascii="Times New Roman" w:hAnsi="Times New Roman" w:eastAsia="Times New Roman"/>
          <w:b w:val="1"/>
          <w:bCs w:val="1"/>
          <w:noProof w:val="0"/>
          <w:sz w:val="24"/>
          <w:szCs w:val="24"/>
          <w:lang w:val="es-ES"/>
        </w:rPr>
        <w:t>5.2 Supuestos</w:t>
      </w:r>
    </w:p>
    <w:p w:rsidR="4EE97F67" w:rsidP="5E43DDEA" w:rsidRDefault="4EE97F67" w14:paraId="017F73DD" w14:textId="28FD15A5">
      <w:pPr>
        <w:pStyle w:val="Normal"/>
        <w:numPr>
          <w:ilvl w:val="0"/>
          <w:numId w:val="5"/>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noProof w:val="0"/>
          <w:sz w:val="24"/>
          <w:szCs w:val="24"/>
          <w:lang w:val="es-ES"/>
        </w:rPr>
        <w:t>730 horas al mes, instancias Linux con precio on-demand, sin descuentos por compromiso.</w:t>
      </w:r>
    </w:p>
    <w:p w:rsidR="4EE97F67" w:rsidP="5E43DDEA" w:rsidRDefault="4EE97F67" w14:paraId="2EFA3C44" w14:textId="369A7534">
      <w:pPr>
        <w:pStyle w:val="Normal"/>
        <w:numPr>
          <w:ilvl w:val="0"/>
          <w:numId w:val="5"/>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noProof w:val="0"/>
          <w:sz w:val="24"/>
          <w:szCs w:val="24"/>
          <w:lang w:val="es-ES"/>
        </w:rPr>
        <w:t>15 médicos, 3 de TI y ~10 visitantes, con crecimiento moderado.</w:t>
      </w:r>
    </w:p>
    <w:p w:rsidR="4EE97F67" w:rsidP="5E43DDEA" w:rsidRDefault="4EE97F67" w14:paraId="5FDD17B5" w14:textId="485E2BB1">
      <w:pPr>
        <w:pStyle w:val="Normal"/>
        <w:numPr>
          <w:ilvl w:val="0"/>
          <w:numId w:val="5"/>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noProof w:val="0"/>
          <w:sz w:val="24"/>
          <w:szCs w:val="24"/>
          <w:lang w:val="es-ES"/>
        </w:rPr>
        <w:t>5 trabajadores remotos conectados por VPN, 4 h/día, 22 días al mes (440 horas-conexión).</w:t>
      </w:r>
    </w:p>
    <w:p w:rsidR="4EE97F67" w:rsidP="5E43DDEA" w:rsidRDefault="4EE97F67" w14:paraId="450EC390" w14:textId="1EC3E5FD">
      <w:pPr>
        <w:pStyle w:val="Normal"/>
        <w:numPr>
          <w:ilvl w:val="0"/>
          <w:numId w:val="5"/>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noProof w:val="0"/>
          <w:sz w:val="24"/>
          <w:szCs w:val="24"/>
          <w:lang w:val="es-ES"/>
        </w:rPr>
        <w:t>20 GB/mes de tráfico saliente de las subredes privadas por el NAT Gateway.</w:t>
      </w:r>
    </w:p>
    <w:p w:rsidR="4EE97F67" w:rsidP="5E43DDEA" w:rsidRDefault="4EE97F67" w14:paraId="3F18D158" w14:textId="41D08AE6">
      <w:pPr>
        <w:pStyle w:val="Normal"/>
        <w:numPr>
          <w:ilvl w:val="0"/>
          <w:numId w:val="5"/>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noProof w:val="0"/>
          <w:sz w:val="24"/>
          <w:szCs w:val="24"/>
          <w:lang w:val="es-ES"/>
        </w:rPr>
        <w:t>Menos de 100 GB/mes de transferencia hacia Internet, que entra en la capa gratuita.</w:t>
      </w:r>
    </w:p>
    <w:p w:rsidR="4EE97F67" w:rsidP="5E43DDEA" w:rsidRDefault="4EE97F67" w14:paraId="4FE62FB7" w14:textId="3272770D">
      <w:pPr>
        <w:pStyle w:val="Normal"/>
        <w:numPr>
          <w:ilvl w:val="0"/>
          <w:numId w:val="5"/>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noProof w:val="0"/>
          <w:sz w:val="24"/>
          <w:szCs w:val="24"/>
          <w:lang w:val="es-ES"/>
        </w:rPr>
        <w:t>100 GB de base de datos, 100 GB de resultados y documentos en S3 y 20 GB de logs.</w:t>
      </w:r>
    </w:p>
    <w:p w:rsidR="4EE97F67" w:rsidP="5E43DDEA" w:rsidRDefault="4EE97F67" w14:paraId="2E9B1351" w14:textId="093F15FE">
      <w:pPr>
        <w:pStyle w:val="Normal"/>
        <w:numPr>
          <w:ilvl w:val="0"/>
          <w:numId w:val="5"/>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noProof w:val="0"/>
          <w:sz w:val="24"/>
          <w:szCs w:val="24"/>
          <w:lang w:val="es-ES"/>
        </w:rPr>
        <w:t>Certificado TLS gratuito (Let's Encrypt en el servidor web) y cifrado en reposo con KMS.</w:t>
      </w:r>
    </w:p>
    <w:p w:rsidR="4EE97F67" w:rsidP="5E43DDEA" w:rsidRDefault="4EE97F67" w14:paraId="6CA25072" w14:textId="6B519FB9">
      <w:pPr>
        <w:pStyle w:val="Normal"/>
        <w:numPr>
          <w:ilvl w:val="0"/>
          <w:numId w:val="5"/>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noProof w:val="0"/>
          <w:sz w:val="24"/>
          <w:szCs w:val="24"/>
          <w:lang w:val="es-ES"/>
        </w:rPr>
        <w:t>Tipo de cambio de referencia: Q7.70 por USD.</w:t>
      </w:r>
    </w:p>
    <w:p w:rsidR="4EE97F67" w:rsidP="5E43DDEA" w:rsidRDefault="4EE97F67" w14:paraId="6CA7A962" w14:textId="48DD9557">
      <w:pPr>
        <w:pStyle w:val="Normal"/>
        <w:numPr>
          <w:ilvl w:val="0"/>
          <w:numId w:val="5"/>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noProof w:val="0"/>
          <w:sz w:val="24"/>
          <w:szCs w:val="24"/>
          <w:lang w:val="es-ES"/>
        </w:rPr>
        <w:t>Precios en USD, de lista, sin impuestos.</w:t>
      </w:r>
    </w:p>
    <w:p w:rsidR="4EE97F67" w:rsidP="5E43DDEA" w:rsidRDefault="4EE97F67" w14:paraId="7FF268E8" w14:textId="011B8C98">
      <w:pPr>
        <w:pStyle w:val="Normal"/>
        <w:jc w:val="both"/>
        <w:rPr>
          <w:rFonts w:ascii="Times New Roman" w:hAnsi="Times New Roman" w:eastAsia="Times New Roman"/>
          <w:b w:val="1"/>
          <w:bCs w:val="1"/>
          <w:noProof w:val="0"/>
          <w:sz w:val="24"/>
          <w:szCs w:val="24"/>
          <w:lang w:val="es-ES"/>
        </w:rPr>
      </w:pPr>
      <w:r w:rsidRPr="5E43DDEA" w:rsidR="4EE97F67">
        <w:rPr>
          <w:rFonts w:ascii="Times New Roman" w:hAnsi="Times New Roman" w:eastAsia="Times New Roman"/>
          <w:b w:val="1"/>
          <w:bCs w:val="1"/>
          <w:noProof w:val="0"/>
          <w:sz w:val="24"/>
          <w:szCs w:val="24"/>
          <w:lang w:val="es-ES"/>
        </w:rPr>
        <w:t>5.3 Tabla de servicios, cantidades y costos</w:t>
      </w:r>
    </w:p>
    <w:tbl>
      <w:tblPr>
        <w:tblStyle w:val="PlainTable1"/>
        <w:bidiVisual w:val="0"/>
        <w:tblW w:w="0" w:type="auto"/>
        <w:tblLook w:val="06A0" w:firstRow="1" w:lastRow="0" w:firstColumn="1" w:lastColumn="0" w:noHBand="1" w:noVBand="1"/>
      </w:tblPr>
      <w:tblGrid>
        <w:gridCol w:w="1380"/>
        <w:gridCol w:w="1290"/>
        <w:gridCol w:w="2355"/>
        <w:gridCol w:w="1230"/>
        <w:gridCol w:w="1245"/>
        <w:gridCol w:w="1640"/>
      </w:tblGrid>
      <w:tr w:rsidR="5E43DDEA" w:rsidTr="5E43DDEA" w14:paraId="60A096B0">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65CC5070" w14:textId="4DE53F8C">
            <w:pPr>
              <w:jc w:val="center"/>
              <w:rPr>
                <w:rFonts w:ascii="Times New Roman" w:hAnsi="Times New Roman" w:eastAsia="Times New Roman"/>
                <w:b w:val="1"/>
                <w:bCs w:val="1"/>
                <w:sz w:val="24"/>
                <w:szCs w:val="24"/>
              </w:rPr>
            </w:pPr>
            <w:r w:rsidRPr="5E43DDEA" w:rsidR="5E43DDEA">
              <w:rPr>
                <w:rFonts w:ascii="Times New Roman" w:hAnsi="Times New Roman" w:eastAsia="Times New Roman"/>
                <w:b w:val="1"/>
                <w:bCs w:val="1"/>
                <w:sz w:val="24"/>
                <w:szCs w:val="24"/>
              </w:rPr>
              <w:t>Categoría</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706CDD4D" w14:textId="258756D7">
            <w:pPr>
              <w:jc w:val="center"/>
              <w:rPr>
                <w:rFonts w:ascii="Times New Roman" w:hAnsi="Times New Roman" w:eastAsia="Times New Roman"/>
                <w:b w:val="1"/>
                <w:bCs w:val="1"/>
                <w:sz w:val="24"/>
                <w:szCs w:val="24"/>
              </w:rPr>
            </w:pPr>
            <w:r w:rsidRPr="5E43DDEA" w:rsidR="5E43DDEA">
              <w:rPr>
                <w:rFonts w:ascii="Times New Roman" w:hAnsi="Times New Roman" w:eastAsia="Times New Roman"/>
                <w:b w:val="1"/>
                <w:bCs w:val="1"/>
                <w:sz w:val="24"/>
                <w:szCs w:val="24"/>
              </w:rPr>
              <w:t>Servicio AWS</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09E50AF5" w14:textId="42EFC359">
            <w:pPr>
              <w:jc w:val="center"/>
              <w:rPr>
                <w:rFonts w:ascii="Times New Roman" w:hAnsi="Times New Roman" w:eastAsia="Times New Roman"/>
                <w:b w:val="1"/>
                <w:bCs w:val="1"/>
                <w:sz w:val="24"/>
                <w:szCs w:val="24"/>
              </w:rPr>
            </w:pPr>
            <w:r w:rsidRPr="5E43DDEA" w:rsidR="5E43DDEA">
              <w:rPr>
                <w:rFonts w:ascii="Times New Roman" w:hAnsi="Times New Roman" w:eastAsia="Times New Roman"/>
                <w:b w:val="1"/>
                <w:bCs w:val="1"/>
                <w:sz w:val="24"/>
                <w:szCs w:val="24"/>
              </w:rPr>
              <w:t>Uso en el hospital</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36257B3E" w14:textId="0E5C729A">
            <w:pPr>
              <w:jc w:val="center"/>
              <w:rPr>
                <w:rFonts w:ascii="Times New Roman" w:hAnsi="Times New Roman" w:eastAsia="Times New Roman"/>
                <w:b w:val="1"/>
                <w:bCs w:val="1"/>
                <w:sz w:val="24"/>
                <w:szCs w:val="24"/>
              </w:rPr>
            </w:pPr>
            <w:r w:rsidRPr="5E43DDEA" w:rsidR="5E43DDEA">
              <w:rPr>
                <w:rFonts w:ascii="Times New Roman" w:hAnsi="Times New Roman" w:eastAsia="Times New Roman"/>
                <w:b w:val="1"/>
                <w:bCs w:val="1"/>
                <w:sz w:val="24"/>
                <w:szCs w:val="24"/>
              </w:rPr>
              <w:t>Cantidad</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2BA87715" w14:textId="1CE4E834">
            <w:pPr>
              <w:jc w:val="center"/>
              <w:rPr>
                <w:rFonts w:ascii="Times New Roman" w:hAnsi="Times New Roman" w:eastAsia="Times New Roman"/>
                <w:b w:val="1"/>
                <w:bCs w:val="1"/>
                <w:sz w:val="24"/>
                <w:szCs w:val="24"/>
              </w:rPr>
            </w:pPr>
            <w:r w:rsidRPr="5E43DDEA" w:rsidR="5E43DDEA">
              <w:rPr>
                <w:rFonts w:ascii="Times New Roman" w:hAnsi="Times New Roman" w:eastAsia="Times New Roman"/>
                <w:b w:val="1"/>
                <w:bCs w:val="1"/>
                <w:sz w:val="24"/>
                <w:szCs w:val="24"/>
              </w:rPr>
              <w:t>Precio unitario</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71CC88F2" w14:textId="30ABBF2A">
            <w:pPr>
              <w:jc w:val="center"/>
              <w:rPr>
                <w:rFonts w:ascii="Times New Roman" w:hAnsi="Times New Roman" w:eastAsia="Times New Roman"/>
                <w:b w:val="1"/>
                <w:bCs w:val="1"/>
                <w:sz w:val="24"/>
                <w:szCs w:val="24"/>
              </w:rPr>
            </w:pPr>
            <w:r w:rsidRPr="5E43DDEA" w:rsidR="5E43DDEA">
              <w:rPr>
                <w:rFonts w:ascii="Times New Roman" w:hAnsi="Times New Roman" w:eastAsia="Times New Roman"/>
                <w:b w:val="1"/>
                <w:bCs w:val="1"/>
                <w:sz w:val="24"/>
                <w:szCs w:val="24"/>
              </w:rPr>
              <w:t>Costo mensual (USD)</w:t>
            </w:r>
          </w:p>
        </w:tc>
      </w:tr>
      <w:tr w:rsidR="5E43DDEA" w:rsidTr="5E43DDEA" w14:paraId="53F4E5F7">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0F99C3B3" w14:textId="135B1318">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Cómputo</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3213149B" w14:textId="243F6C43">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EC2 t3.medium (2 vCPU, 4 GB)</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749ED56B" w14:textId="27B1CDFC">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Servidor interno: expedientes, citas, resultados e intranet</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38C7232B" w14:textId="0CEEF968">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07723F20" w14:textId="6061B832">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$0.0416/h</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78853246" w14:textId="34D30A8D">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$30.37</w:t>
            </w:r>
          </w:p>
        </w:tc>
      </w:tr>
      <w:tr w:rsidR="5E43DDEA" w:rsidTr="5E43DDEA" w14:paraId="7B709503">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780C9170" w14:textId="6850E608">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Cómputo</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5CA43034" w14:textId="18CB5B94">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EC2 t3.small (2 vCPU, 2 GB)</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76B30C92" w14:textId="62EAC982">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Servidor web público en la DMZ</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35299580" w14:textId="52D6523C">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2CDF24CE" w14:textId="681A50F7">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$0.0208/h</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6D07F19C" w14:textId="2F13166C">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$15.18</w:t>
            </w:r>
          </w:p>
        </w:tc>
      </w:tr>
      <w:tr w:rsidR="5E43DDEA" w:rsidTr="5E43DDEA" w14:paraId="3E384594">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7EDC40E5" w14:textId="39F1E9BD">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Cómputo</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34E01A5F" w14:textId="16430079">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EC2 t3.small</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1BC11662" w14:textId="78887A59">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Servidor de servicios de red (LDAP y apoyo de NTP)</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03EF2388" w14:textId="3F91DCFF">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30BA4ADB" w14:textId="0362BB53">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$0.0208/h</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74553452" w14:textId="30D7CEE1">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$15.18</w:t>
            </w:r>
          </w:p>
        </w:tc>
      </w:tr>
      <w:tr w:rsidR="5E43DDEA" w:rsidTr="5E43DDEA" w14:paraId="419AAD81">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78C68F81" w14:textId="4DB12E06">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Base de datos</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31748370" w14:textId="076DF782">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RDS PostgreSQL db.t3.medium, Single-AZ</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525CE726" w14:textId="698F7E97">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Base de datos de pacientes, citas y exámenes</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6DFA1128" w14:textId="0520DE8B">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10E3E4C2" w14:textId="1F0ABF60">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$0.072/h</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4F4D0F7C" w14:textId="4AF704C3">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$52.56</w:t>
            </w:r>
          </w:p>
        </w:tc>
      </w:tr>
      <w:tr w:rsidR="5E43DDEA" w:rsidTr="5E43DDEA" w14:paraId="2D6371DE">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3DB86AF7" w14:textId="7194329E">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Base de datos</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5A928DB7" w14:textId="54ABFBB0">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Almacenamiento RDS gp3</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29357C50" w14:textId="415D22EF">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Datos de la base</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4ACAB6F0" w14:textId="750F5FC9">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100 GB</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12020046" w14:textId="3ED46399">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$0.115/GB</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4425CC55" w14:textId="1B160C45">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$11.50</w:t>
            </w:r>
          </w:p>
        </w:tc>
      </w:tr>
      <w:tr w:rsidR="5E43DDEA" w:rsidTr="5E43DDEA" w14:paraId="26355607">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60BB35BA" w14:textId="1B1F381D">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Almacenamiento</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03C0243D" w14:textId="5A1C3245">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EBS gp3</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3401433D" w14:textId="735693D4">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Discos de las 3 instancias (50 + 20 + 20 GB)</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707D2F59" w14:textId="632DB58A">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90 GB</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0BEAACA7" w14:textId="0E9F6D10">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$0.08/GB</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124DACB0" w14:textId="64D45370">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$7.20</w:t>
            </w:r>
          </w:p>
        </w:tc>
      </w:tr>
      <w:tr w:rsidR="5E43DDEA" w:rsidTr="5E43DDEA" w14:paraId="67A8DAE8">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5B26F1AD" w14:textId="50AB0FBD">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Almacenamiento</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6D7078F7" w14:textId="21134C1B">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S3 Standard</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3320E64F" w14:textId="39E6CB19">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Resultados de laboratorio, documentos y logs</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1230C6D5" w14:textId="1FDD0D85">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120 GB</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6CF29C72" w14:textId="6018504E">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$0.023/GB</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64C86318" w14:textId="27C06854">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$2.76</w:t>
            </w:r>
          </w:p>
        </w:tc>
      </w:tr>
      <w:tr w:rsidR="5E43DDEA" w:rsidTr="5E43DDEA" w14:paraId="0D9FC90A">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603007C9" w14:textId="0797A761">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Respaldo</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7430136E" w14:textId="3E590F67">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AWS Backup / snapshots EBS</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123D909A" w14:textId="3DBC1D79">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Copias de las instancias</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2DB3DCA2" w14:textId="18E56013">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90 GB</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3AC42304" w14:textId="76547719">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$0.05/GB</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05D83FC2" w14:textId="1718CECF">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$4.50</w:t>
            </w:r>
          </w:p>
        </w:tc>
      </w:tr>
      <w:tr w:rsidR="5E43DDEA" w:rsidTr="5E43DDEA" w14:paraId="195C260F">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39977AF1" w14:textId="60193BB9">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Red</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79CEAA5D" w14:textId="5AAABBA9">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VPC, 5 subredes, Internet Gateway, rutas, Security Groups y NACL</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22E7AC56" w14:textId="17F5D8A0">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Segmentación (Médicos, TI, Servidores, Visitantes, DMZ), firewall y ACL</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71510669" w14:textId="79CC2FAF">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 VPC</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7ADE6B58" w14:textId="30FA572D">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Sin costo</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2866C980" w14:textId="3B11FC69">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$0.00</w:t>
            </w:r>
          </w:p>
        </w:tc>
      </w:tr>
      <w:tr w:rsidR="5E43DDEA" w:rsidTr="5E43DDEA" w14:paraId="766D346B">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7564832B" w14:textId="10851EE9">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Red</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423D6BBC" w14:textId="7116A677">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NAT Gateway</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4F2DCDC1" w14:textId="3BCF088A">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Salida a Internet de las subredes privadas</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3A5C20EB" w14:textId="7479ACD2">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011C0F59" w14:textId="588F67D9">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$0.045/h + $0.045/GB</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31D70C4D" w14:textId="3A2CF454">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$33.75</w:t>
            </w:r>
          </w:p>
        </w:tc>
      </w:tr>
      <w:tr w:rsidR="5E43DDEA" w:rsidTr="5E43DDEA" w14:paraId="4461DAC2">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2ED75465" w14:textId="4EE8003C">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Red</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2F60C817" w14:textId="5486E0C3">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IPv4 pública</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6198CF15" w14:textId="6653A384">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NAT Gateway y servidor web (DMZ)</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256567CE" w14:textId="6095B8CC">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2</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398E14E1" w14:textId="4F18F312">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$0.005/h</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1E75C534" w14:textId="3B4304E7">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$7.30</w:t>
            </w:r>
          </w:p>
        </w:tc>
      </w:tr>
      <w:tr w:rsidR="5E43DDEA" w:rsidTr="5E43DDEA" w14:paraId="7BECB252">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141F808C" w14:textId="1DDE958D">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Red</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114491AE" w14:textId="17305B12">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AWS Client VPN</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1CD60F67" w14:textId="0461B7E2">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Acceso remoto de trabajadores</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068AEE59" w14:textId="60A0F8ED">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 endpoint + 440 h</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533855FF" w14:textId="44C3311F">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$0.10/h + $0.05/h por conexión</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1F85AC4D" w14:textId="49C19413">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$95.00</w:t>
            </w:r>
          </w:p>
        </w:tc>
      </w:tr>
      <w:tr w:rsidR="5E43DDEA" w:rsidTr="5E43DDEA" w14:paraId="55CBB607">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7A7E3568" w14:textId="216E27B0">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Red</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1A96249B" w14:textId="4D21E8BD">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Route 53 (zona pública y zona privada)</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5570916A" w14:textId="4FAE284C">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DNS público y DNS interno</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5043FB2F" w14:textId="5496737B">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2 zonas</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3F6C4123" w14:textId="1DDB1BA1">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$0.50/zona + consultas</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2FF653E6" w14:textId="1CD404DF">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$1.50</w:t>
            </w:r>
          </w:p>
        </w:tc>
      </w:tr>
      <w:tr w:rsidR="5E43DDEA" w:rsidTr="5E43DDEA" w14:paraId="0080677E">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7C43158F" w14:textId="1AD9E3FB">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Red</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04647B9F" w14:textId="1CBF1E43">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Registro de dominio .com</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1F6E7B6E" w14:textId="1CB00044">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Dominio del hospital</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05C81A49" w14:textId="04936ED2">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05A81BC7" w14:textId="4B02CE28">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$14/año</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5AADFB3D" w14:textId="0E685B41">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$1.17</w:t>
            </w:r>
          </w:p>
        </w:tc>
      </w:tr>
      <w:tr w:rsidR="5E43DDEA" w:rsidTr="5E43DDEA" w14:paraId="2E499784">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0A33E42B" w14:textId="63B2CF99">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Red</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2064C14E" w14:textId="6E8A9702">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DHCP option set, Amazon Time Sync, certificado TLS</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13A91018" w14:textId="471D8A7E">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DHCP, NTP y HTTPS</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1B66E54A" w14:textId="2CAAE622">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407173C4" w14:textId="0517A5A2">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Sin costo</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0372173C" w14:textId="69E50B23">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$0.00</w:t>
            </w:r>
          </w:p>
        </w:tc>
      </w:tr>
      <w:tr w:rsidR="5E43DDEA" w:rsidTr="5E43DDEA" w14:paraId="6B25C504">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6D15B768" w14:textId="3709E69D">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Seguridad</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7A9E0DD9" w14:textId="3574DFA1">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KMS</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46901137" w14:textId="050960DB">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Llaves de cifrado (RDS, EBS, S3)</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561B1E7F" w14:textId="4E323E70">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3 llaves</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45D12D65" w14:textId="21FFA5E6">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$1/llave</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4754CC92" w14:textId="5A22F0AA">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$3.00</w:t>
            </w:r>
          </w:p>
        </w:tc>
      </w:tr>
      <w:tr w:rsidR="5E43DDEA" w:rsidTr="5E43DDEA" w14:paraId="7DBF4515">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097CB8D5" w14:textId="553C4552">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Monitoreo</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03C72D8A" w14:textId="33473BA6">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CloudWatch (logs, 10 alarmas)</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00B59F12" w14:textId="3720CB16">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Monitoreo y registros</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2407711E" w14:textId="4A0FE612">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~10 GB logs</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3FDCA068" w14:textId="0707D3B9">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Variable</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3217CC26" w14:textId="20816E44">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$6.30</w:t>
            </w:r>
          </w:p>
        </w:tc>
      </w:tr>
      <w:tr w:rsidR="5E43DDEA" w:rsidTr="5E43DDEA" w14:paraId="1484140D">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29017C35" w14:textId="0A826D0D">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Monitoreo</w:t>
            </w: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759066B9" w14:textId="3F7ABE76">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CloudTrail, IAM, Systems Manager Session Manager</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20EA5E4F" w14:textId="2DEBA0C3">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Auditoría y acceso administrativo</w:t>
            </w: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1ADD6609" w14:textId="3320D03D">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1 trail</w:t>
            </w: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39483651" w14:textId="022F85AC">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Sin costo (eventos de gestión)</w:t>
            </w: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352CAD27" w14:textId="056A2CB9">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$0.00</w:t>
            </w:r>
          </w:p>
        </w:tc>
      </w:tr>
      <w:tr w:rsidR="5E43DDEA" w:rsidTr="5E43DDEA" w14:paraId="61435174">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0A3D467A" w14:textId="1FB592F1">
            <w:pPr>
              <w:rPr>
                <w:sz w:val="20"/>
                <w:szCs w:val="20"/>
              </w:rPr>
            </w:pP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481AF553" w14:textId="72AE0234">
            <w:pPr>
              <w:jc w:val="both"/>
              <w:rPr>
                <w:rFonts w:ascii="Times New Roman" w:hAnsi="Times New Roman" w:eastAsia="Times New Roman"/>
                <w:b w:val="1"/>
                <w:bCs w:val="1"/>
                <w:sz w:val="24"/>
                <w:szCs w:val="24"/>
              </w:rPr>
            </w:pPr>
            <w:r w:rsidRPr="5E43DDEA" w:rsidR="5E43DDEA">
              <w:rPr>
                <w:rFonts w:ascii="Times New Roman" w:hAnsi="Times New Roman" w:eastAsia="Times New Roman"/>
                <w:b w:val="1"/>
                <w:bCs w:val="1"/>
                <w:sz w:val="24"/>
                <w:szCs w:val="24"/>
              </w:rPr>
              <w:t>Subtotal</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441F3F83" w14:textId="2DE303CA">
            <w:pPr>
              <w:rPr>
                <w:sz w:val="20"/>
                <w:szCs w:val="20"/>
              </w:rPr>
            </w:pP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16E68215" w14:textId="567777C2">
            <w:pPr>
              <w:rPr>
                <w:sz w:val="20"/>
                <w:szCs w:val="20"/>
              </w:rPr>
            </w:pP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6FC14E2B" w14:textId="75C932F3">
            <w:pPr>
              <w:rPr>
                <w:sz w:val="20"/>
                <w:szCs w:val="20"/>
              </w:rPr>
            </w:pP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051722BA" w14:textId="764E2548">
            <w:pPr>
              <w:jc w:val="both"/>
              <w:rPr>
                <w:rFonts w:ascii="Times New Roman" w:hAnsi="Times New Roman" w:eastAsia="Times New Roman"/>
                <w:b w:val="1"/>
                <w:bCs w:val="1"/>
                <w:sz w:val="24"/>
                <w:szCs w:val="24"/>
              </w:rPr>
            </w:pPr>
            <w:r w:rsidRPr="5E43DDEA" w:rsidR="5E43DDEA">
              <w:rPr>
                <w:rFonts w:ascii="Times New Roman" w:hAnsi="Times New Roman" w:eastAsia="Times New Roman"/>
                <w:b w:val="1"/>
                <w:bCs w:val="1"/>
                <w:sz w:val="24"/>
                <w:szCs w:val="24"/>
              </w:rPr>
              <w:t>$287.27</w:t>
            </w:r>
          </w:p>
        </w:tc>
      </w:tr>
      <w:tr w:rsidR="5E43DDEA" w:rsidTr="5E43DDEA" w14:paraId="495D8980">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7427DB9F" w14:textId="7C98A959">
            <w:pPr>
              <w:rPr>
                <w:sz w:val="20"/>
                <w:szCs w:val="20"/>
              </w:rPr>
            </w:pP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5085C61A" w14:textId="65D071B9">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Contingencia 10% (imprevistos y crecimiento)</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4FEB57C5" w14:textId="557661B7">
            <w:pPr>
              <w:rPr>
                <w:sz w:val="20"/>
                <w:szCs w:val="20"/>
              </w:rPr>
            </w:pP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47160A91" w14:textId="4BD2EB7D">
            <w:pPr>
              <w:rPr>
                <w:sz w:val="20"/>
                <w:szCs w:val="20"/>
              </w:rPr>
            </w:pP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5D2DE7B9" w14:textId="5E387485">
            <w:pPr>
              <w:rPr>
                <w:sz w:val="20"/>
                <w:szCs w:val="20"/>
              </w:rPr>
            </w:pP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4615D8D3" w14:textId="0BE75E55">
            <w:pPr>
              <w:jc w:val="both"/>
              <w:rPr>
                <w:rFonts w:ascii="Times New Roman" w:hAnsi="Times New Roman" w:eastAsia="Times New Roman"/>
                <w:sz w:val="24"/>
                <w:szCs w:val="24"/>
              </w:rPr>
            </w:pPr>
            <w:r w:rsidRPr="5E43DDEA" w:rsidR="5E43DDEA">
              <w:rPr>
                <w:rFonts w:ascii="Times New Roman" w:hAnsi="Times New Roman" w:eastAsia="Times New Roman"/>
                <w:sz w:val="24"/>
                <w:szCs w:val="24"/>
              </w:rPr>
              <w:t>$28.73</w:t>
            </w:r>
          </w:p>
        </w:tc>
      </w:tr>
      <w:tr w:rsidR="5E43DDEA" w:rsidTr="5E43DDEA" w14:paraId="2033ECFF">
        <w:trPr>
          <w:trHeight w:val="300"/>
        </w:trPr>
        <w:tc>
          <w:tcPr>
            <w:cnfStyle w:val="001000000000" w:firstRow="0" w:lastRow="0" w:firstColumn="1" w:lastColumn="0" w:oddVBand="0" w:evenVBand="0" w:oddHBand="0" w:evenHBand="0" w:firstRowFirstColumn="0" w:firstRowLastColumn="0" w:lastRowFirstColumn="0" w:lastRowLastColumn="0"/>
            <w:tcW w:w="1380" w:type="dxa"/>
            <w:tcMar/>
          </w:tcPr>
          <w:p w:rsidR="5E43DDEA" w:rsidP="5E43DDEA" w:rsidRDefault="5E43DDEA" w14:paraId="0E2ACC38" w14:textId="1E33D508">
            <w:pPr>
              <w:rPr>
                <w:sz w:val="20"/>
                <w:szCs w:val="20"/>
              </w:rPr>
            </w:pPr>
          </w:p>
        </w:tc>
        <w:tc>
          <w:tcPr>
            <w:cnfStyle w:val="000000000000" w:firstRow="0" w:lastRow="0" w:firstColumn="0" w:lastColumn="0" w:oddVBand="0" w:evenVBand="0" w:oddHBand="0" w:evenHBand="0" w:firstRowFirstColumn="0" w:firstRowLastColumn="0" w:lastRowFirstColumn="0" w:lastRowLastColumn="0"/>
            <w:tcW w:w="1290" w:type="dxa"/>
            <w:tcMar/>
          </w:tcPr>
          <w:p w:rsidR="5E43DDEA" w:rsidP="5E43DDEA" w:rsidRDefault="5E43DDEA" w14:paraId="75CC410A" w14:textId="19608C15">
            <w:pPr>
              <w:jc w:val="both"/>
              <w:rPr>
                <w:rFonts w:ascii="Times New Roman" w:hAnsi="Times New Roman" w:eastAsia="Times New Roman"/>
                <w:b w:val="1"/>
                <w:bCs w:val="1"/>
                <w:sz w:val="24"/>
                <w:szCs w:val="24"/>
              </w:rPr>
            </w:pPr>
            <w:r w:rsidRPr="5E43DDEA" w:rsidR="5E43DDEA">
              <w:rPr>
                <w:rFonts w:ascii="Times New Roman" w:hAnsi="Times New Roman" w:eastAsia="Times New Roman"/>
                <w:b w:val="1"/>
                <w:bCs w:val="1"/>
                <w:sz w:val="24"/>
                <w:szCs w:val="24"/>
              </w:rPr>
              <w:t>Total mensual estimado</w:t>
            </w:r>
          </w:p>
        </w:tc>
        <w:tc>
          <w:tcPr>
            <w:cnfStyle w:val="000000000000" w:firstRow="0" w:lastRow="0" w:firstColumn="0" w:lastColumn="0" w:oddVBand="0" w:evenVBand="0" w:oddHBand="0" w:evenHBand="0" w:firstRowFirstColumn="0" w:firstRowLastColumn="0" w:lastRowFirstColumn="0" w:lastRowLastColumn="0"/>
            <w:tcW w:w="2355" w:type="dxa"/>
            <w:tcMar/>
          </w:tcPr>
          <w:p w:rsidR="5E43DDEA" w:rsidP="5E43DDEA" w:rsidRDefault="5E43DDEA" w14:paraId="47534C35" w14:textId="7687D25B">
            <w:pPr>
              <w:rPr>
                <w:sz w:val="20"/>
                <w:szCs w:val="20"/>
              </w:rPr>
            </w:pPr>
          </w:p>
        </w:tc>
        <w:tc>
          <w:tcPr>
            <w:cnfStyle w:val="000000000000" w:firstRow="0" w:lastRow="0" w:firstColumn="0" w:lastColumn="0" w:oddVBand="0" w:evenVBand="0" w:oddHBand="0" w:evenHBand="0" w:firstRowFirstColumn="0" w:firstRowLastColumn="0" w:lastRowFirstColumn="0" w:lastRowLastColumn="0"/>
            <w:tcW w:w="1230" w:type="dxa"/>
            <w:tcMar/>
          </w:tcPr>
          <w:p w:rsidR="5E43DDEA" w:rsidP="5E43DDEA" w:rsidRDefault="5E43DDEA" w14:paraId="39F22F1D" w14:textId="759EFA46">
            <w:pPr>
              <w:rPr>
                <w:sz w:val="20"/>
                <w:szCs w:val="20"/>
              </w:rPr>
            </w:pPr>
          </w:p>
        </w:tc>
        <w:tc>
          <w:tcPr>
            <w:cnfStyle w:val="000000000000" w:firstRow="0" w:lastRow="0" w:firstColumn="0" w:lastColumn="0" w:oddVBand="0" w:evenVBand="0" w:oddHBand="0" w:evenHBand="0" w:firstRowFirstColumn="0" w:firstRowLastColumn="0" w:lastRowFirstColumn="0" w:lastRowLastColumn="0"/>
            <w:tcW w:w="1245" w:type="dxa"/>
            <w:tcMar/>
          </w:tcPr>
          <w:p w:rsidR="5E43DDEA" w:rsidP="5E43DDEA" w:rsidRDefault="5E43DDEA" w14:paraId="3107FB57" w14:textId="572A88D0">
            <w:pPr>
              <w:rPr>
                <w:sz w:val="20"/>
                <w:szCs w:val="20"/>
              </w:rPr>
            </w:pPr>
          </w:p>
        </w:tc>
        <w:tc>
          <w:tcPr>
            <w:cnfStyle w:val="000000000000" w:firstRow="0" w:lastRow="0" w:firstColumn="0" w:lastColumn="0" w:oddVBand="0" w:evenVBand="0" w:oddHBand="0" w:evenHBand="0" w:firstRowFirstColumn="0" w:firstRowLastColumn="0" w:lastRowFirstColumn="0" w:lastRowLastColumn="0"/>
            <w:tcW w:w="1640" w:type="dxa"/>
            <w:tcMar/>
          </w:tcPr>
          <w:p w:rsidR="5E43DDEA" w:rsidP="5E43DDEA" w:rsidRDefault="5E43DDEA" w14:paraId="0DA7F393" w14:textId="21999C77">
            <w:pPr>
              <w:jc w:val="both"/>
              <w:rPr>
                <w:rFonts w:ascii="Times New Roman" w:hAnsi="Times New Roman" w:eastAsia="Times New Roman"/>
                <w:b w:val="1"/>
                <w:bCs w:val="1"/>
                <w:sz w:val="24"/>
                <w:szCs w:val="24"/>
              </w:rPr>
            </w:pPr>
            <w:r w:rsidRPr="5E43DDEA" w:rsidR="5E43DDEA">
              <w:rPr>
                <w:rFonts w:ascii="Times New Roman" w:hAnsi="Times New Roman" w:eastAsia="Times New Roman"/>
                <w:b w:val="1"/>
                <w:bCs w:val="1"/>
                <w:sz w:val="24"/>
                <w:szCs w:val="24"/>
              </w:rPr>
              <w:t>$316.00 (≈ Q2,433)</w:t>
            </w:r>
          </w:p>
        </w:tc>
      </w:tr>
    </w:tbl>
    <w:p w:rsidR="4EE97F67" w:rsidP="5E43DDEA" w:rsidRDefault="4EE97F67" w14:paraId="4962B41C" w14:textId="36B26544">
      <w:pPr>
        <w:pStyle w:val="Normal"/>
        <w:jc w:val="both"/>
        <w:rPr>
          <w:rFonts w:ascii="Times New Roman" w:hAnsi="Times New Roman" w:eastAsia="Times New Roman"/>
          <w:b w:val="1"/>
          <w:bCs w:val="1"/>
          <w:noProof w:val="0"/>
          <w:sz w:val="24"/>
          <w:szCs w:val="24"/>
          <w:lang w:val="es-ES"/>
        </w:rPr>
      </w:pPr>
      <w:r w:rsidRPr="5E43DDEA" w:rsidR="4EE97F67">
        <w:rPr>
          <w:rFonts w:ascii="Times New Roman" w:hAnsi="Times New Roman" w:eastAsia="Times New Roman"/>
          <w:b w:val="1"/>
          <w:bCs w:val="1"/>
          <w:noProof w:val="0"/>
          <w:sz w:val="24"/>
          <w:szCs w:val="24"/>
          <w:lang w:val="es-ES"/>
        </w:rPr>
        <w:t>5.4 Opciones de optimización y mejora</w:t>
      </w:r>
    </w:p>
    <w:p w:rsidR="4EE97F67" w:rsidP="5E43DDEA" w:rsidRDefault="4EE97F67" w14:paraId="6A4709C7" w14:textId="6551FB24">
      <w:pPr>
        <w:pStyle w:val="Normal"/>
        <w:numPr>
          <w:ilvl w:val="0"/>
          <w:numId w:val="6"/>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b w:val="1"/>
          <w:bCs w:val="1"/>
          <w:noProof w:val="0"/>
          <w:sz w:val="24"/>
          <w:szCs w:val="24"/>
          <w:lang w:val="es-ES"/>
        </w:rPr>
        <w:t>Ahorro con Savings Plan a 1 año:</w:t>
      </w:r>
      <w:r w:rsidRPr="5E43DDEA" w:rsidR="4EE97F67">
        <w:rPr>
          <w:rFonts w:ascii="Times New Roman" w:hAnsi="Times New Roman" w:eastAsia="Times New Roman"/>
          <w:noProof w:val="0"/>
          <w:sz w:val="24"/>
          <w:szCs w:val="24"/>
          <w:lang w:val="es-ES"/>
        </w:rPr>
        <w:t xml:space="preserve"> según los trackers de precios, baja el costo de EC2 alrededor de 28% (el t3.medium pasa de $0.0416/h a $0.0300/h).</w:t>
      </w:r>
    </w:p>
    <w:p w:rsidR="4EE97F67" w:rsidP="5E43DDEA" w:rsidRDefault="4EE97F67" w14:paraId="71E6AC02" w14:textId="5474B9E7">
      <w:pPr>
        <w:pStyle w:val="Normal"/>
        <w:numPr>
          <w:ilvl w:val="0"/>
          <w:numId w:val="6"/>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b w:val="1"/>
          <w:bCs w:val="1"/>
          <w:noProof w:val="0"/>
          <w:sz w:val="24"/>
          <w:szCs w:val="24"/>
          <w:lang w:val="es-ES"/>
        </w:rPr>
        <w:t>Reemplazar Client VPN por WireGuard u OpenVPN en una EC2 t3.micro:</w:t>
      </w:r>
      <w:r w:rsidRPr="5E43DDEA" w:rsidR="4EE97F67">
        <w:rPr>
          <w:rFonts w:ascii="Times New Roman" w:hAnsi="Times New Roman" w:eastAsia="Times New Roman"/>
          <w:noProof w:val="0"/>
          <w:sz w:val="24"/>
          <w:szCs w:val="24"/>
          <w:lang w:val="es-ES"/>
        </w:rPr>
        <w:t xml:space="preserve"> cuesta ~$11/mes en lugar de $95. El total baja a ~$224/mes con contingencia, pero la administración deja de ser gestionada por AWS.</w:t>
      </w:r>
    </w:p>
    <w:p w:rsidR="4EE97F67" w:rsidP="5E43DDEA" w:rsidRDefault="4EE97F67" w14:paraId="02B9307F" w14:textId="5463B3BB">
      <w:pPr>
        <w:pStyle w:val="Normal"/>
        <w:numPr>
          <w:ilvl w:val="0"/>
          <w:numId w:val="6"/>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b w:val="1"/>
          <w:bCs w:val="1"/>
          <w:noProof w:val="0"/>
          <w:sz w:val="24"/>
          <w:szCs w:val="24"/>
          <w:lang w:val="es-ES"/>
        </w:rPr>
        <w:t>RDS Multi-AZ:</w:t>
      </w:r>
      <w:r w:rsidRPr="5E43DDEA" w:rsidR="4EE97F67">
        <w:rPr>
          <w:rFonts w:ascii="Times New Roman" w:hAnsi="Times New Roman" w:eastAsia="Times New Roman"/>
          <w:noProof w:val="0"/>
          <w:sz w:val="24"/>
          <w:szCs w:val="24"/>
          <w:lang w:val="es-ES"/>
        </w:rPr>
        <w:t xml:space="preserve"> suma ~$64/mes y da alta disponibilidad. Es recomendable para datos clínicos.</w:t>
      </w:r>
    </w:p>
    <w:p w:rsidR="4EE97F67" w:rsidP="5E43DDEA" w:rsidRDefault="4EE97F67" w14:paraId="5C0F4D78" w14:textId="3D2443FE">
      <w:pPr>
        <w:pStyle w:val="Normal"/>
        <w:numPr>
          <w:ilvl w:val="0"/>
          <w:numId w:val="6"/>
        </w:numPr>
        <w:jc w:val="both"/>
        <w:rPr>
          <w:rFonts w:ascii="Times New Roman" w:hAnsi="Times New Roman" w:eastAsia="Times New Roman"/>
          <w:noProof w:val="0"/>
          <w:sz w:val="24"/>
          <w:szCs w:val="24"/>
          <w:lang w:val="es-ES"/>
        </w:rPr>
      </w:pPr>
      <w:r w:rsidRPr="5E43DDEA" w:rsidR="4EE97F67">
        <w:rPr>
          <w:rFonts w:ascii="Times New Roman" w:hAnsi="Times New Roman" w:eastAsia="Times New Roman"/>
          <w:b w:val="1"/>
          <w:bCs w:val="1"/>
          <w:noProof w:val="0"/>
          <w:sz w:val="24"/>
          <w:szCs w:val="24"/>
          <w:lang w:val="es-ES"/>
        </w:rPr>
        <w:t>ALB + ACM + WAF:</w:t>
      </w:r>
      <w:r w:rsidRPr="5E43DDEA" w:rsidR="4EE97F67">
        <w:rPr>
          <w:rFonts w:ascii="Times New Roman" w:hAnsi="Times New Roman" w:eastAsia="Times New Roman"/>
          <w:noProof w:val="0"/>
          <w:sz w:val="24"/>
          <w:szCs w:val="24"/>
          <w:lang w:val="es-ES"/>
        </w:rPr>
        <w:t xml:space="preserve"> agrega ~$25 a $40/mes, según el uso y las reglas del WAF. Da certificado administrado y protección contra ataques web.</w:t>
      </w:r>
    </w:p>
    <w:p w:rsidR="5E43DDEA" w:rsidP="5E43DDEA" w:rsidRDefault="5E43DDEA" w14:paraId="6B0AE17C" w14:textId="590F8DC6">
      <w:pPr>
        <w:pStyle w:val="Normal"/>
        <w:jc w:val="both"/>
        <w:rPr>
          <w:sz w:val="32"/>
          <w:szCs w:val="32"/>
        </w:rPr>
      </w:pPr>
    </w:p>
    <w:p w:rsidR="4EF1CA50" w:rsidP="5E43DDEA" w:rsidRDefault="4EF1CA50" w14:paraId="484DFA57" w14:textId="29E9555C">
      <w:pPr>
        <w:pStyle w:val="Normal"/>
        <w:jc w:val="both"/>
      </w:pPr>
      <w:r w:rsidRPr="5E43DDEA" w:rsidR="4EF1CA50">
        <w:rPr>
          <w:sz w:val="32"/>
          <w:szCs w:val="32"/>
        </w:rPr>
        <w:t>Segunda propuesta</w:t>
      </w:r>
    </w:p>
    <w:tbl>
      <w:tblPr>
        <w:tblStyle w:val="PlainTable1"/>
        <w:bidiVisual w:val="0"/>
        <w:tblW w:w="0" w:type="auto"/>
        <w:tblLook w:val="06A0" w:firstRow="1" w:lastRow="0" w:firstColumn="1" w:lastColumn="0" w:noHBand="1" w:noVBand="1"/>
      </w:tblPr>
      <w:tblGrid>
        <w:gridCol w:w="2021"/>
        <w:gridCol w:w="1513"/>
        <w:gridCol w:w="2330"/>
        <w:gridCol w:w="1202"/>
        <w:gridCol w:w="1076"/>
        <w:gridCol w:w="1225"/>
      </w:tblGrid>
      <w:tr w:rsidR="5E43DDEA" w:rsidTr="5E43DDEA" w14:paraId="521908D8">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D52E744" w14:textId="2BCA3024">
            <w:pPr>
              <w:spacing w:before="0" w:beforeAutospacing="off" w:after="0" w:afterAutospacing="off"/>
              <w:jc w:val="center"/>
            </w:pPr>
            <w:r w:rsidRPr="5E43DDEA" w:rsidR="5E43DDEA">
              <w:rPr>
                <w:rFonts w:ascii="Times New Roman" w:hAnsi="Times New Roman" w:eastAsia="Times New Roman" w:cs="Times New Roman"/>
                <w:b w:val="1"/>
                <w:bCs w:val="1"/>
                <w:sz w:val="24"/>
                <w:szCs w:val="24"/>
                <w:lang w:val="es"/>
              </w:rPr>
              <w:t>Categoría</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EA93FFF" w14:textId="153A2073">
            <w:pPr>
              <w:spacing w:before="0" w:beforeAutospacing="off" w:after="0" w:afterAutospacing="off"/>
              <w:jc w:val="center"/>
            </w:pPr>
            <w:r w:rsidRPr="5E43DDEA" w:rsidR="5E43DDEA">
              <w:rPr>
                <w:rFonts w:ascii="Times New Roman" w:hAnsi="Times New Roman" w:eastAsia="Times New Roman" w:cs="Times New Roman"/>
                <w:b w:val="1"/>
                <w:bCs w:val="1"/>
                <w:sz w:val="24"/>
                <w:szCs w:val="24"/>
                <w:lang w:val="es"/>
              </w:rPr>
              <w:t>Servicio AWS</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780EAC53" w14:textId="27DA2C44">
            <w:pPr>
              <w:spacing w:before="0" w:beforeAutospacing="off" w:after="0" w:afterAutospacing="off"/>
              <w:jc w:val="center"/>
            </w:pPr>
            <w:r w:rsidRPr="5E43DDEA" w:rsidR="5E43DDEA">
              <w:rPr>
                <w:rFonts w:ascii="Times New Roman" w:hAnsi="Times New Roman" w:eastAsia="Times New Roman" w:cs="Times New Roman"/>
                <w:b w:val="1"/>
                <w:bCs w:val="1"/>
                <w:sz w:val="24"/>
                <w:szCs w:val="24"/>
                <w:lang w:val="es"/>
              </w:rPr>
              <w:t>Uso en el hospital</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CCD156B" w14:textId="151B6C24">
            <w:pPr>
              <w:spacing w:before="0" w:beforeAutospacing="off" w:after="0" w:afterAutospacing="off"/>
              <w:jc w:val="center"/>
            </w:pPr>
            <w:r w:rsidRPr="5E43DDEA" w:rsidR="5E43DDEA">
              <w:rPr>
                <w:rFonts w:ascii="Times New Roman" w:hAnsi="Times New Roman" w:eastAsia="Times New Roman" w:cs="Times New Roman"/>
                <w:b w:val="1"/>
                <w:bCs w:val="1"/>
                <w:sz w:val="24"/>
                <w:szCs w:val="24"/>
                <w:lang w:val="es"/>
              </w:rPr>
              <w:t>Cantidad</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1130EAA1" w14:textId="4C1F91D7">
            <w:pPr>
              <w:spacing w:before="0" w:beforeAutospacing="off" w:after="0" w:afterAutospacing="off"/>
              <w:jc w:val="center"/>
            </w:pPr>
            <w:r w:rsidRPr="5E43DDEA" w:rsidR="5E43DDEA">
              <w:rPr>
                <w:rFonts w:ascii="Times New Roman" w:hAnsi="Times New Roman" w:eastAsia="Times New Roman" w:cs="Times New Roman"/>
                <w:b w:val="1"/>
                <w:bCs w:val="1"/>
                <w:sz w:val="24"/>
                <w:szCs w:val="24"/>
                <w:lang w:val="es"/>
              </w:rPr>
              <w:t>Precio unitario</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719FC1CC" w14:textId="053DDD34">
            <w:pPr>
              <w:spacing w:before="0" w:beforeAutospacing="off" w:after="0" w:afterAutospacing="off"/>
              <w:jc w:val="center"/>
            </w:pPr>
            <w:r w:rsidRPr="5E43DDEA" w:rsidR="5E43DDEA">
              <w:rPr>
                <w:rFonts w:ascii="Times New Roman" w:hAnsi="Times New Roman" w:eastAsia="Times New Roman" w:cs="Times New Roman"/>
                <w:b w:val="1"/>
                <w:bCs w:val="1"/>
                <w:sz w:val="24"/>
                <w:szCs w:val="24"/>
                <w:lang w:val="es"/>
              </w:rPr>
              <w:t>Costo mensual (USD)</w:t>
            </w:r>
          </w:p>
        </w:tc>
      </w:tr>
      <w:tr w:rsidR="5E43DDEA" w:rsidTr="5E43DDEA" w14:paraId="76E6D703">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A205CD6" w14:textId="3959F1FC">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Cómputo</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AA9FB9A" w14:textId="07112329">
            <w:pPr>
              <w:spacing w:before="0" w:beforeAutospacing="off" w:after="0" w:afterAutospacing="off"/>
              <w:jc w:val="both"/>
            </w:pPr>
            <w:r w:rsidRPr="5E43DDEA" w:rsidR="5E43DDEA">
              <w:rPr>
                <w:rFonts w:ascii="Times New Roman" w:hAnsi="Times New Roman" w:eastAsia="Times New Roman" w:cs="Times New Roman"/>
                <w:sz w:val="24"/>
                <w:szCs w:val="24"/>
                <w:lang w:val="es-ES"/>
              </w:rPr>
              <w:t>EC2 t3.small (2 vCPU, 2 GB)</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43BE8AE9" w14:textId="608C7A9E">
            <w:pPr>
              <w:spacing w:before="0" w:beforeAutospacing="off" w:after="0" w:afterAutospacing="off"/>
              <w:jc w:val="both"/>
            </w:pPr>
            <w:r w:rsidRPr="5E43DDEA" w:rsidR="5E43DDEA">
              <w:rPr>
                <w:rFonts w:ascii="Times New Roman" w:hAnsi="Times New Roman" w:eastAsia="Times New Roman" w:cs="Times New Roman"/>
                <w:sz w:val="24"/>
                <w:szCs w:val="24"/>
                <w:lang w:val="es"/>
              </w:rPr>
              <w:t>Servidor interno: aplicación Flask (expedientes, citas, resultados), PostgreSQL e intranet</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7B6DB199" w14:textId="193800AA">
            <w:pPr>
              <w:spacing w:before="0" w:beforeAutospacing="off" w:after="0" w:afterAutospacing="off"/>
              <w:jc w:val="both"/>
            </w:pPr>
            <w:r w:rsidRPr="5E43DDEA" w:rsidR="5E43DDEA">
              <w:rPr>
                <w:rFonts w:ascii="Times New Roman" w:hAnsi="Times New Roman" w:eastAsia="Times New Roman" w:cs="Times New Roman"/>
                <w:sz w:val="24"/>
                <w:szCs w:val="24"/>
                <w:lang w:val="es"/>
              </w:rPr>
              <w:t>1</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3E76CF2A" w14:textId="282D983A">
            <w:pPr>
              <w:spacing w:before="0" w:beforeAutospacing="off" w:after="0" w:afterAutospacing="off"/>
              <w:jc w:val="both"/>
            </w:pPr>
            <w:r w:rsidRPr="5E43DDEA" w:rsidR="5E43DDEA">
              <w:rPr>
                <w:rFonts w:ascii="Times New Roman" w:hAnsi="Times New Roman" w:eastAsia="Times New Roman" w:cs="Times New Roman"/>
                <w:sz w:val="24"/>
                <w:szCs w:val="24"/>
                <w:lang w:val="es"/>
              </w:rPr>
              <w:t>$0.0208/h</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3ECBD773" w14:textId="21F1ED7B">
            <w:pPr>
              <w:spacing w:before="0" w:beforeAutospacing="off" w:after="0" w:afterAutospacing="off"/>
              <w:jc w:val="both"/>
            </w:pPr>
            <w:r w:rsidRPr="5E43DDEA" w:rsidR="5E43DDEA">
              <w:rPr>
                <w:rFonts w:ascii="Times New Roman" w:hAnsi="Times New Roman" w:eastAsia="Times New Roman" w:cs="Times New Roman"/>
                <w:sz w:val="24"/>
                <w:szCs w:val="24"/>
                <w:lang w:val="es"/>
              </w:rPr>
              <w:t>$15.18</w:t>
            </w:r>
          </w:p>
        </w:tc>
      </w:tr>
      <w:tr w:rsidR="5E43DDEA" w:rsidTr="5E43DDEA" w14:paraId="38AF65E4">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EEDEB5D" w14:textId="2DC5BBFD">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Cómputo</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8675858" w14:textId="6C0A54CA">
            <w:pPr>
              <w:spacing w:before="0" w:beforeAutospacing="off" w:after="0" w:afterAutospacing="off"/>
              <w:jc w:val="both"/>
            </w:pPr>
            <w:r w:rsidRPr="5E43DDEA" w:rsidR="5E43DDEA">
              <w:rPr>
                <w:rFonts w:ascii="Times New Roman" w:hAnsi="Times New Roman" w:eastAsia="Times New Roman" w:cs="Times New Roman"/>
                <w:sz w:val="24"/>
                <w:szCs w:val="24"/>
                <w:lang w:val="es-ES"/>
              </w:rPr>
              <w:t>EC2 t3.micro (2 vCPU, 1 GB)</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D0FC4F8" w14:textId="5D38488E">
            <w:pPr>
              <w:spacing w:before="0" w:beforeAutospacing="off" w:after="0" w:afterAutospacing="off"/>
              <w:jc w:val="both"/>
            </w:pPr>
            <w:r w:rsidRPr="5E43DDEA" w:rsidR="5E43DDEA">
              <w:rPr>
                <w:rFonts w:ascii="Times New Roman" w:hAnsi="Times New Roman" w:eastAsia="Times New Roman" w:cs="Times New Roman"/>
                <w:sz w:val="24"/>
                <w:szCs w:val="24"/>
                <w:lang w:val="es-ES"/>
              </w:rPr>
              <w:t>Servidor web público en la DMZ (nginx + Flask de citas)</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3E2B79AC" w14:textId="181CB859">
            <w:pPr>
              <w:spacing w:before="0" w:beforeAutospacing="off" w:after="0" w:afterAutospacing="off"/>
              <w:jc w:val="both"/>
            </w:pPr>
            <w:r w:rsidRPr="5E43DDEA" w:rsidR="5E43DDEA">
              <w:rPr>
                <w:rFonts w:ascii="Times New Roman" w:hAnsi="Times New Roman" w:eastAsia="Times New Roman" w:cs="Times New Roman"/>
                <w:sz w:val="24"/>
                <w:szCs w:val="24"/>
                <w:lang w:val="es"/>
              </w:rPr>
              <w:t>1</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F58E112" w14:textId="390EDFA8">
            <w:pPr>
              <w:spacing w:before="0" w:beforeAutospacing="off" w:after="0" w:afterAutospacing="off"/>
              <w:jc w:val="both"/>
            </w:pPr>
            <w:r w:rsidRPr="5E43DDEA" w:rsidR="5E43DDEA">
              <w:rPr>
                <w:rFonts w:ascii="Times New Roman" w:hAnsi="Times New Roman" w:eastAsia="Times New Roman" w:cs="Times New Roman"/>
                <w:sz w:val="24"/>
                <w:szCs w:val="24"/>
                <w:lang w:val="es"/>
              </w:rPr>
              <w:t>$0.0104/h</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91A8817" w14:textId="4F5B1E12">
            <w:pPr>
              <w:spacing w:before="0" w:beforeAutospacing="off" w:after="0" w:afterAutospacing="off"/>
              <w:jc w:val="both"/>
            </w:pPr>
            <w:r w:rsidRPr="5E43DDEA" w:rsidR="5E43DDEA">
              <w:rPr>
                <w:rFonts w:ascii="Times New Roman" w:hAnsi="Times New Roman" w:eastAsia="Times New Roman" w:cs="Times New Roman"/>
                <w:sz w:val="24"/>
                <w:szCs w:val="24"/>
                <w:lang w:val="es"/>
              </w:rPr>
              <w:t>$7.59</w:t>
            </w:r>
          </w:p>
        </w:tc>
      </w:tr>
      <w:tr w:rsidR="5E43DDEA" w:rsidTr="5E43DDEA" w14:paraId="2B9F8853">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46286D95" w14:textId="7B911474">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Cómputo</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DCD80C1" w14:textId="59E0C139">
            <w:pPr>
              <w:spacing w:before="0" w:beforeAutospacing="off" w:after="0" w:afterAutospacing="off"/>
              <w:jc w:val="both"/>
            </w:pPr>
            <w:r w:rsidRPr="5E43DDEA" w:rsidR="5E43DDEA">
              <w:rPr>
                <w:rFonts w:ascii="Times New Roman" w:hAnsi="Times New Roman" w:eastAsia="Times New Roman" w:cs="Times New Roman"/>
                <w:sz w:val="24"/>
                <w:szCs w:val="24"/>
                <w:lang w:val="es-ES"/>
              </w:rPr>
              <w:t>EC2 t3.micro</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20D3FCC" w14:textId="6297EEDE">
            <w:pPr>
              <w:spacing w:before="0" w:beforeAutospacing="off" w:after="0" w:afterAutospacing="off"/>
              <w:jc w:val="both"/>
            </w:pPr>
            <w:r w:rsidRPr="5E43DDEA" w:rsidR="5E43DDEA">
              <w:rPr>
                <w:rFonts w:ascii="Times New Roman" w:hAnsi="Times New Roman" w:eastAsia="Times New Roman" w:cs="Times New Roman"/>
                <w:sz w:val="24"/>
                <w:szCs w:val="24"/>
                <w:lang w:val="es"/>
              </w:rPr>
              <w:t>Servidor de servicios de red (LDAP y NTP)</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1F03D81" w14:textId="02244779">
            <w:pPr>
              <w:spacing w:before="0" w:beforeAutospacing="off" w:after="0" w:afterAutospacing="off"/>
              <w:jc w:val="both"/>
            </w:pPr>
            <w:r w:rsidRPr="5E43DDEA" w:rsidR="5E43DDEA">
              <w:rPr>
                <w:rFonts w:ascii="Times New Roman" w:hAnsi="Times New Roman" w:eastAsia="Times New Roman" w:cs="Times New Roman"/>
                <w:sz w:val="24"/>
                <w:szCs w:val="24"/>
                <w:lang w:val="es"/>
              </w:rPr>
              <w:t>1</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197A475C" w14:textId="2D8179CD">
            <w:pPr>
              <w:spacing w:before="0" w:beforeAutospacing="off" w:after="0" w:afterAutospacing="off"/>
              <w:jc w:val="both"/>
            </w:pPr>
            <w:r w:rsidRPr="5E43DDEA" w:rsidR="5E43DDEA">
              <w:rPr>
                <w:rFonts w:ascii="Times New Roman" w:hAnsi="Times New Roman" w:eastAsia="Times New Roman" w:cs="Times New Roman"/>
                <w:sz w:val="24"/>
                <w:szCs w:val="24"/>
                <w:lang w:val="es"/>
              </w:rPr>
              <w:t>$0.0104/h</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C4D5693" w14:textId="6ED43B5F">
            <w:pPr>
              <w:spacing w:before="0" w:beforeAutospacing="off" w:after="0" w:afterAutospacing="off"/>
              <w:jc w:val="both"/>
            </w:pPr>
            <w:r w:rsidRPr="5E43DDEA" w:rsidR="5E43DDEA">
              <w:rPr>
                <w:rFonts w:ascii="Times New Roman" w:hAnsi="Times New Roman" w:eastAsia="Times New Roman" w:cs="Times New Roman"/>
                <w:sz w:val="24"/>
                <w:szCs w:val="24"/>
                <w:lang w:val="es"/>
              </w:rPr>
              <w:t>$7.59</w:t>
            </w:r>
          </w:p>
        </w:tc>
      </w:tr>
      <w:tr w:rsidR="5E43DDEA" w:rsidTr="5E43DDEA" w14:paraId="68FE3B68">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40D07637" w14:textId="197466EC">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Cómputo</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60CFC70B" w14:textId="7D89B876">
            <w:pPr>
              <w:spacing w:before="0" w:beforeAutospacing="off" w:after="0" w:afterAutospacing="off"/>
              <w:jc w:val="both"/>
            </w:pPr>
            <w:r w:rsidRPr="5E43DDEA" w:rsidR="5E43DDEA">
              <w:rPr>
                <w:rFonts w:ascii="Times New Roman" w:hAnsi="Times New Roman" w:eastAsia="Times New Roman" w:cs="Times New Roman"/>
                <w:sz w:val="24"/>
                <w:szCs w:val="24"/>
                <w:lang w:val="es-ES"/>
              </w:rPr>
              <w:t>EC2 t3.micro</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EBE65DD" w14:textId="4F50105B">
            <w:pPr>
              <w:spacing w:before="0" w:beforeAutospacing="off" w:after="0" w:afterAutospacing="off"/>
              <w:jc w:val="both"/>
            </w:pPr>
            <w:r w:rsidRPr="5E43DDEA" w:rsidR="5E43DDEA">
              <w:rPr>
                <w:rFonts w:ascii="Times New Roman" w:hAnsi="Times New Roman" w:eastAsia="Times New Roman" w:cs="Times New Roman"/>
                <w:sz w:val="24"/>
                <w:szCs w:val="24"/>
                <w:lang w:val="es-ES"/>
              </w:rPr>
              <w:t>Gateway en la DMZ (NAT + VPN WireGuard)</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0510DDC" w14:textId="72965470">
            <w:pPr>
              <w:spacing w:before="0" w:beforeAutospacing="off" w:after="0" w:afterAutospacing="off"/>
              <w:jc w:val="both"/>
            </w:pPr>
            <w:r w:rsidRPr="5E43DDEA" w:rsidR="5E43DDEA">
              <w:rPr>
                <w:rFonts w:ascii="Times New Roman" w:hAnsi="Times New Roman" w:eastAsia="Times New Roman" w:cs="Times New Roman"/>
                <w:sz w:val="24"/>
                <w:szCs w:val="24"/>
                <w:lang w:val="es"/>
              </w:rPr>
              <w:t>1</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4E01EB0C" w14:textId="4AE71694">
            <w:pPr>
              <w:spacing w:before="0" w:beforeAutospacing="off" w:after="0" w:afterAutospacing="off"/>
              <w:jc w:val="both"/>
            </w:pPr>
            <w:r w:rsidRPr="5E43DDEA" w:rsidR="5E43DDEA">
              <w:rPr>
                <w:rFonts w:ascii="Times New Roman" w:hAnsi="Times New Roman" w:eastAsia="Times New Roman" w:cs="Times New Roman"/>
                <w:sz w:val="24"/>
                <w:szCs w:val="24"/>
                <w:lang w:val="es"/>
              </w:rPr>
              <w:t>$0.0104/h</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1DEE0DBC" w14:textId="583BC397">
            <w:pPr>
              <w:spacing w:before="0" w:beforeAutospacing="off" w:after="0" w:afterAutospacing="off"/>
              <w:jc w:val="both"/>
            </w:pPr>
            <w:r w:rsidRPr="5E43DDEA" w:rsidR="5E43DDEA">
              <w:rPr>
                <w:rFonts w:ascii="Times New Roman" w:hAnsi="Times New Roman" w:eastAsia="Times New Roman" w:cs="Times New Roman"/>
                <w:sz w:val="24"/>
                <w:szCs w:val="24"/>
                <w:lang w:val="es"/>
              </w:rPr>
              <w:t>$7.59</w:t>
            </w:r>
          </w:p>
        </w:tc>
      </w:tr>
      <w:tr w:rsidR="5E43DDEA" w:rsidTr="5E43DDEA" w14:paraId="71BED712">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7AD0D662" w14:textId="458100AC">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Cómputo</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6EB65C61" w14:textId="591103ED">
            <w:pPr>
              <w:spacing w:before="0" w:beforeAutospacing="off" w:after="0" w:afterAutospacing="off"/>
              <w:jc w:val="both"/>
            </w:pPr>
            <w:r w:rsidRPr="5E43DDEA" w:rsidR="5E43DDEA">
              <w:rPr>
                <w:rFonts w:ascii="Times New Roman" w:hAnsi="Times New Roman" w:eastAsia="Times New Roman" w:cs="Times New Roman"/>
                <w:sz w:val="24"/>
                <w:szCs w:val="24"/>
                <w:lang w:val="es-ES"/>
              </w:rPr>
              <w:t>EC2 t3.nano (2 vCPU, 0.5 GB)</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AE87049" w14:textId="5AA5A925">
            <w:pPr>
              <w:spacing w:before="0" w:beforeAutospacing="off" w:after="0" w:afterAutospacing="off"/>
              <w:jc w:val="both"/>
            </w:pPr>
            <w:r w:rsidRPr="5E43DDEA" w:rsidR="5E43DDEA">
              <w:rPr>
                <w:rFonts w:ascii="Times New Roman" w:hAnsi="Times New Roman" w:eastAsia="Times New Roman" w:cs="Times New Roman"/>
                <w:sz w:val="24"/>
                <w:szCs w:val="24"/>
                <w:lang w:val="es"/>
              </w:rPr>
              <w:t>Equipos de prueba, uno por subred de usuarios (Médicos, TI y Visitantes)</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1CB16E9A" w14:textId="116D9265">
            <w:pPr>
              <w:spacing w:before="0" w:beforeAutospacing="off" w:after="0" w:afterAutospacing="off"/>
              <w:jc w:val="both"/>
            </w:pPr>
            <w:r w:rsidRPr="5E43DDEA" w:rsidR="5E43DDEA">
              <w:rPr>
                <w:rFonts w:ascii="Times New Roman" w:hAnsi="Times New Roman" w:eastAsia="Times New Roman" w:cs="Times New Roman"/>
                <w:sz w:val="24"/>
                <w:szCs w:val="24"/>
                <w:lang w:val="es"/>
              </w:rPr>
              <w:t>3</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1994C1A" w14:textId="45F70A2D">
            <w:pPr>
              <w:spacing w:before="0" w:beforeAutospacing="off" w:after="0" w:afterAutospacing="off"/>
              <w:jc w:val="both"/>
            </w:pPr>
            <w:r w:rsidRPr="5E43DDEA" w:rsidR="5E43DDEA">
              <w:rPr>
                <w:rFonts w:ascii="Times New Roman" w:hAnsi="Times New Roman" w:eastAsia="Times New Roman" w:cs="Times New Roman"/>
                <w:sz w:val="24"/>
                <w:szCs w:val="24"/>
                <w:lang w:val="es"/>
              </w:rPr>
              <w:t>$0.0052/h</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19782D96" w14:textId="09E20C07">
            <w:pPr>
              <w:spacing w:before="0" w:beforeAutospacing="off" w:after="0" w:afterAutospacing="off"/>
              <w:jc w:val="both"/>
            </w:pPr>
            <w:r w:rsidRPr="5E43DDEA" w:rsidR="5E43DDEA">
              <w:rPr>
                <w:rFonts w:ascii="Times New Roman" w:hAnsi="Times New Roman" w:eastAsia="Times New Roman" w:cs="Times New Roman"/>
                <w:sz w:val="24"/>
                <w:szCs w:val="24"/>
                <w:lang w:val="es"/>
              </w:rPr>
              <w:t>$11.39</w:t>
            </w:r>
          </w:p>
        </w:tc>
      </w:tr>
      <w:tr w:rsidR="5E43DDEA" w:rsidTr="5E43DDEA" w14:paraId="34A3B3A1">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1867F0CE" w14:textId="1235CB9E">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Almacenamiento</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783A2988" w14:textId="0B0204D7">
            <w:pPr>
              <w:spacing w:before="0" w:beforeAutospacing="off" w:after="0" w:afterAutospacing="off"/>
              <w:jc w:val="both"/>
            </w:pPr>
            <w:r w:rsidRPr="5E43DDEA" w:rsidR="5E43DDEA">
              <w:rPr>
                <w:rFonts w:ascii="Times New Roman" w:hAnsi="Times New Roman" w:eastAsia="Times New Roman" w:cs="Times New Roman"/>
                <w:sz w:val="24"/>
                <w:szCs w:val="24"/>
                <w:lang w:val="es"/>
              </w:rPr>
              <w:t>EBS gp3</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319E159D" w14:textId="34F7D1BC">
            <w:pPr>
              <w:spacing w:before="0" w:beforeAutospacing="off" w:after="0" w:afterAutospacing="off"/>
              <w:jc w:val="both"/>
            </w:pPr>
            <w:r w:rsidRPr="5E43DDEA" w:rsidR="5E43DDEA">
              <w:rPr>
                <w:rFonts w:ascii="Times New Roman" w:hAnsi="Times New Roman" w:eastAsia="Times New Roman" w:cs="Times New Roman"/>
                <w:sz w:val="24"/>
                <w:szCs w:val="24"/>
                <w:lang w:val="es"/>
              </w:rPr>
              <w:t>Discos de las 7 instancias (~100 GB en total)</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7155E6A" w14:textId="00A4CB80">
            <w:pPr>
              <w:spacing w:before="0" w:beforeAutospacing="off" w:after="0" w:afterAutospacing="off"/>
              <w:jc w:val="both"/>
            </w:pPr>
            <w:r w:rsidRPr="5E43DDEA" w:rsidR="5E43DDEA">
              <w:rPr>
                <w:rFonts w:ascii="Times New Roman" w:hAnsi="Times New Roman" w:eastAsia="Times New Roman" w:cs="Times New Roman"/>
                <w:sz w:val="24"/>
                <w:szCs w:val="24"/>
                <w:lang w:val="es"/>
              </w:rPr>
              <w:t>100 GB</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1CA64881" w14:textId="10DC2754">
            <w:pPr>
              <w:spacing w:before="0" w:beforeAutospacing="off" w:after="0" w:afterAutospacing="off"/>
              <w:jc w:val="both"/>
            </w:pPr>
            <w:r w:rsidRPr="5E43DDEA" w:rsidR="5E43DDEA">
              <w:rPr>
                <w:rFonts w:ascii="Times New Roman" w:hAnsi="Times New Roman" w:eastAsia="Times New Roman" w:cs="Times New Roman"/>
                <w:sz w:val="24"/>
                <w:szCs w:val="24"/>
                <w:lang w:val="es"/>
              </w:rPr>
              <w:t>$0.08/GB</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61C04A77" w14:textId="42C408FA">
            <w:pPr>
              <w:spacing w:before="0" w:beforeAutospacing="off" w:after="0" w:afterAutospacing="off"/>
              <w:jc w:val="both"/>
            </w:pPr>
            <w:r w:rsidRPr="5E43DDEA" w:rsidR="5E43DDEA">
              <w:rPr>
                <w:rFonts w:ascii="Times New Roman" w:hAnsi="Times New Roman" w:eastAsia="Times New Roman" w:cs="Times New Roman"/>
                <w:sz w:val="24"/>
                <w:szCs w:val="24"/>
                <w:lang w:val="es"/>
              </w:rPr>
              <w:t>$8.00</w:t>
            </w:r>
          </w:p>
        </w:tc>
      </w:tr>
      <w:tr w:rsidR="5E43DDEA" w:rsidTr="5E43DDEA" w14:paraId="3BF4FFE7">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78A35482" w14:textId="5116BDB3">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Almacenamiento</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4C1C720F" w14:textId="1F457874">
            <w:pPr>
              <w:spacing w:before="0" w:beforeAutospacing="off" w:after="0" w:afterAutospacing="off"/>
              <w:jc w:val="both"/>
            </w:pPr>
            <w:r w:rsidRPr="5E43DDEA" w:rsidR="5E43DDEA">
              <w:rPr>
                <w:rFonts w:ascii="Times New Roman" w:hAnsi="Times New Roman" w:eastAsia="Times New Roman" w:cs="Times New Roman"/>
                <w:sz w:val="24"/>
                <w:szCs w:val="24"/>
                <w:lang w:val="es"/>
              </w:rPr>
              <w:t>S3 Standard</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AD84AD5" w14:textId="5E7913F2">
            <w:pPr>
              <w:spacing w:before="0" w:beforeAutospacing="off" w:after="0" w:afterAutospacing="off"/>
              <w:jc w:val="both"/>
            </w:pPr>
            <w:r w:rsidRPr="5E43DDEA" w:rsidR="5E43DDEA">
              <w:rPr>
                <w:rFonts w:ascii="Times New Roman" w:hAnsi="Times New Roman" w:eastAsia="Times New Roman" w:cs="Times New Roman"/>
                <w:sz w:val="24"/>
                <w:szCs w:val="24"/>
                <w:lang w:val="es"/>
              </w:rPr>
              <w:t>Volcados cifrados de la base de datos</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6950C5B2" w14:textId="4EAF5A25">
            <w:pPr>
              <w:spacing w:before="0" w:beforeAutospacing="off" w:after="0" w:afterAutospacing="off"/>
              <w:jc w:val="both"/>
            </w:pPr>
            <w:r w:rsidRPr="5E43DDEA" w:rsidR="5E43DDEA">
              <w:rPr>
                <w:rFonts w:ascii="Times New Roman" w:hAnsi="Times New Roman" w:eastAsia="Times New Roman" w:cs="Times New Roman"/>
                <w:sz w:val="24"/>
                <w:szCs w:val="24"/>
                <w:lang w:val="es"/>
              </w:rPr>
              <w:t>20 GB</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C29F462" w14:textId="5923CF13">
            <w:pPr>
              <w:spacing w:before="0" w:beforeAutospacing="off" w:after="0" w:afterAutospacing="off"/>
              <w:jc w:val="both"/>
            </w:pPr>
            <w:r w:rsidRPr="5E43DDEA" w:rsidR="5E43DDEA">
              <w:rPr>
                <w:rFonts w:ascii="Times New Roman" w:hAnsi="Times New Roman" w:eastAsia="Times New Roman" w:cs="Times New Roman"/>
                <w:sz w:val="24"/>
                <w:szCs w:val="24"/>
                <w:lang w:val="es"/>
              </w:rPr>
              <w:t>$0.023/GB</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4510DA8" w14:textId="3A9F2C9C">
            <w:pPr>
              <w:spacing w:before="0" w:beforeAutospacing="off" w:after="0" w:afterAutospacing="off"/>
              <w:jc w:val="both"/>
            </w:pPr>
            <w:r w:rsidRPr="5E43DDEA" w:rsidR="5E43DDEA">
              <w:rPr>
                <w:rFonts w:ascii="Times New Roman" w:hAnsi="Times New Roman" w:eastAsia="Times New Roman" w:cs="Times New Roman"/>
                <w:sz w:val="24"/>
                <w:szCs w:val="24"/>
                <w:lang w:val="es"/>
              </w:rPr>
              <w:t>$0.46</w:t>
            </w:r>
          </w:p>
        </w:tc>
      </w:tr>
      <w:tr w:rsidR="5E43DDEA" w:rsidTr="5E43DDEA" w14:paraId="370E57BC">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270649C" w14:textId="51610666">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Respaldo</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64D07CA5" w14:textId="3E71D6F3">
            <w:pPr>
              <w:spacing w:before="0" w:beforeAutospacing="off" w:after="0" w:afterAutospacing="off"/>
              <w:jc w:val="both"/>
            </w:pPr>
            <w:r w:rsidRPr="5E43DDEA" w:rsidR="5E43DDEA">
              <w:rPr>
                <w:rFonts w:ascii="Times New Roman" w:hAnsi="Times New Roman" w:eastAsia="Times New Roman" w:cs="Times New Roman"/>
                <w:sz w:val="24"/>
                <w:szCs w:val="24"/>
                <w:lang w:val="es-ES"/>
              </w:rPr>
              <w:t>Snapshots EBS (Data Lifecycle Manager)</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95902ED" w14:textId="1EAA64C9">
            <w:pPr>
              <w:spacing w:before="0" w:beforeAutospacing="off" w:after="0" w:afterAutospacing="off"/>
              <w:jc w:val="both"/>
            </w:pPr>
            <w:r w:rsidRPr="5E43DDEA" w:rsidR="5E43DDEA">
              <w:rPr>
                <w:rFonts w:ascii="Times New Roman" w:hAnsi="Times New Roman" w:eastAsia="Times New Roman" w:cs="Times New Roman"/>
                <w:sz w:val="24"/>
                <w:szCs w:val="24"/>
                <w:lang w:val="es"/>
              </w:rPr>
              <w:t>Copias diarias de los volúmenes, con retención de 7 días</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6A3575CC" w14:textId="26C9BC72">
            <w:pPr>
              <w:spacing w:before="0" w:beforeAutospacing="off" w:after="0" w:afterAutospacing="off"/>
              <w:jc w:val="both"/>
            </w:pPr>
            <w:r w:rsidRPr="5E43DDEA" w:rsidR="5E43DDEA">
              <w:rPr>
                <w:rFonts w:ascii="Times New Roman" w:hAnsi="Times New Roman" w:eastAsia="Times New Roman" w:cs="Times New Roman"/>
                <w:sz w:val="24"/>
                <w:szCs w:val="24"/>
                <w:lang w:val="es"/>
              </w:rPr>
              <w:t>~60 GB</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19A4EF68" w14:textId="5A348B67">
            <w:pPr>
              <w:spacing w:before="0" w:beforeAutospacing="off" w:after="0" w:afterAutospacing="off"/>
              <w:jc w:val="both"/>
            </w:pPr>
            <w:r w:rsidRPr="5E43DDEA" w:rsidR="5E43DDEA">
              <w:rPr>
                <w:rFonts w:ascii="Times New Roman" w:hAnsi="Times New Roman" w:eastAsia="Times New Roman" w:cs="Times New Roman"/>
                <w:sz w:val="24"/>
                <w:szCs w:val="24"/>
                <w:lang w:val="es"/>
              </w:rPr>
              <w:t>$0.05/GB</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2EB3D8A" w14:textId="6CE55B70">
            <w:pPr>
              <w:spacing w:before="0" w:beforeAutospacing="off" w:after="0" w:afterAutospacing="off"/>
              <w:jc w:val="both"/>
            </w:pPr>
            <w:r w:rsidRPr="5E43DDEA" w:rsidR="5E43DDEA">
              <w:rPr>
                <w:rFonts w:ascii="Times New Roman" w:hAnsi="Times New Roman" w:eastAsia="Times New Roman" w:cs="Times New Roman"/>
                <w:sz w:val="24"/>
                <w:szCs w:val="24"/>
                <w:lang w:val="es"/>
              </w:rPr>
              <w:t>$3.00</w:t>
            </w:r>
          </w:p>
        </w:tc>
      </w:tr>
      <w:tr w:rsidR="5E43DDEA" w:rsidTr="5E43DDEA" w14:paraId="778CA226">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2709230" w14:textId="643038A0">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Red</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391EF9C3" w14:textId="1CB4B862">
            <w:pPr>
              <w:spacing w:before="0" w:beforeAutospacing="off" w:after="0" w:afterAutospacing="off"/>
              <w:jc w:val="both"/>
            </w:pPr>
            <w:r w:rsidRPr="5E43DDEA" w:rsidR="5E43DDEA">
              <w:rPr>
                <w:rFonts w:ascii="Times New Roman" w:hAnsi="Times New Roman" w:eastAsia="Times New Roman" w:cs="Times New Roman"/>
                <w:sz w:val="24"/>
                <w:szCs w:val="24"/>
                <w:lang w:val="es-ES"/>
              </w:rPr>
              <w:t>VPC, 5 subredes, Internet Gateway, rutas, Security Groups y NACL</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3EE6093A" w14:textId="7B41B4BD">
            <w:pPr>
              <w:spacing w:before="0" w:beforeAutospacing="off" w:after="0" w:afterAutospacing="off"/>
              <w:jc w:val="both"/>
            </w:pPr>
            <w:r w:rsidRPr="5E43DDEA" w:rsidR="5E43DDEA">
              <w:rPr>
                <w:rFonts w:ascii="Times New Roman" w:hAnsi="Times New Roman" w:eastAsia="Times New Roman" w:cs="Times New Roman"/>
                <w:sz w:val="24"/>
                <w:szCs w:val="24"/>
                <w:lang w:val="es"/>
              </w:rPr>
              <w:t>Segmentación (Médicos, TI, Servidores, Visitantes, DMZ), firewall y ACL</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6E6BAB7" w14:textId="2905B7B9">
            <w:pPr>
              <w:spacing w:before="0" w:beforeAutospacing="off" w:after="0" w:afterAutospacing="off"/>
              <w:jc w:val="both"/>
            </w:pPr>
            <w:r w:rsidRPr="5E43DDEA" w:rsidR="5E43DDEA">
              <w:rPr>
                <w:rFonts w:ascii="Times New Roman" w:hAnsi="Times New Roman" w:eastAsia="Times New Roman" w:cs="Times New Roman"/>
                <w:sz w:val="24"/>
                <w:szCs w:val="24"/>
                <w:lang w:val="es"/>
              </w:rPr>
              <w:t>1 VPC</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418FB868" w14:textId="67576DED">
            <w:pPr>
              <w:spacing w:before="0" w:beforeAutospacing="off" w:after="0" w:afterAutospacing="off"/>
              <w:jc w:val="both"/>
            </w:pPr>
            <w:r w:rsidRPr="5E43DDEA" w:rsidR="5E43DDEA">
              <w:rPr>
                <w:rFonts w:ascii="Times New Roman" w:hAnsi="Times New Roman" w:eastAsia="Times New Roman" w:cs="Times New Roman"/>
                <w:sz w:val="24"/>
                <w:szCs w:val="24"/>
                <w:lang w:val="es"/>
              </w:rPr>
              <w:t>Sin costo</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1A540162" w14:textId="56CE8D18">
            <w:pPr>
              <w:spacing w:before="0" w:beforeAutospacing="off" w:after="0" w:afterAutospacing="off"/>
              <w:jc w:val="both"/>
            </w:pPr>
            <w:r w:rsidRPr="5E43DDEA" w:rsidR="5E43DDEA">
              <w:rPr>
                <w:rFonts w:ascii="Times New Roman" w:hAnsi="Times New Roman" w:eastAsia="Times New Roman" w:cs="Times New Roman"/>
                <w:sz w:val="24"/>
                <w:szCs w:val="24"/>
                <w:lang w:val="es"/>
              </w:rPr>
              <w:t>$0.00</w:t>
            </w:r>
          </w:p>
        </w:tc>
      </w:tr>
      <w:tr w:rsidR="5E43DDEA" w:rsidTr="5E43DDEA" w14:paraId="5EA7748F">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4D2CDE06" w14:textId="403939F9">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Red</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16D6DA6E" w14:textId="0A871E6A">
            <w:pPr>
              <w:spacing w:before="0" w:beforeAutospacing="off" w:after="0" w:afterAutospacing="off"/>
              <w:jc w:val="both"/>
            </w:pPr>
            <w:r w:rsidRPr="5E43DDEA" w:rsidR="5E43DDEA">
              <w:rPr>
                <w:rFonts w:ascii="Times New Roman" w:hAnsi="Times New Roman" w:eastAsia="Times New Roman" w:cs="Times New Roman"/>
                <w:sz w:val="24"/>
                <w:szCs w:val="24"/>
                <w:lang w:val="es"/>
              </w:rPr>
              <w:t>IPv4 pública</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4B7FD1CC" w14:textId="1E038B7E">
            <w:pPr>
              <w:spacing w:before="0" w:beforeAutospacing="off" w:after="0" w:afterAutospacing="off"/>
              <w:jc w:val="both"/>
            </w:pPr>
            <w:r w:rsidRPr="5E43DDEA" w:rsidR="5E43DDEA">
              <w:rPr>
                <w:rFonts w:ascii="Times New Roman" w:hAnsi="Times New Roman" w:eastAsia="Times New Roman" w:cs="Times New Roman"/>
                <w:sz w:val="24"/>
                <w:szCs w:val="24"/>
                <w:lang w:val="es"/>
              </w:rPr>
              <w:t>Gateway y servidor web (DMZ)</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7FDDBFAD" w14:textId="16058D1B">
            <w:pPr>
              <w:spacing w:before="0" w:beforeAutospacing="off" w:after="0" w:afterAutospacing="off"/>
              <w:jc w:val="both"/>
            </w:pPr>
            <w:r w:rsidRPr="5E43DDEA" w:rsidR="5E43DDEA">
              <w:rPr>
                <w:rFonts w:ascii="Times New Roman" w:hAnsi="Times New Roman" w:eastAsia="Times New Roman" w:cs="Times New Roman"/>
                <w:sz w:val="24"/>
                <w:szCs w:val="24"/>
                <w:lang w:val="es"/>
              </w:rPr>
              <w:t>2</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C3EDFD6" w14:textId="00FA4297">
            <w:pPr>
              <w:spacing w:before="0" w:beforeAutospacing="off" w:after="0" w:afterAutospacing="off"/>
              <w:jc w:val="both"/>
            </w:pPr>
            <w:r w:rsidRPr="5E43DDEA" w:rsidR="5E43DDEA">
              <w:rPr>
                <w:rFonts w:ascii="Times New Roman" w:hAnsi="Times New Roman" w:eastAsia="Times New Roman" w:cs="Times New Roman"/>
                <w:sz w:val="24"/>
                <w:szCs w:val="24"/>
                <w:lang w:val="es"/>
              </w:rPr>
              <w:t>$0.005/h</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C251DFB" w14:textId="5549A1FA">
            <w:pPr>
              <w:spacing w:before="0" w:beforeAutospacing="off" w:after="0" w:afterAutospacing="off"/>
              <w:jc w:val="both"/>
            </w:pPr>
            <w:r w:rsidRPr="5E43DDEA" w:rsidR="5E43DDEA">
              <w:rPr>
                <w:rFonts w:ascii="Times New Roman" w:hAnsi="Times New Roman" w:eastAsia="Times New Roman" w:cs="Times New Roman"/>
                <w:sz w:val="24"/>
                <w:szCs w:val="24"/>
                <w:lang w:val="es"/>
              </w:rPr>
              <w:t>$7.30</w:t>
            </w:r>
          </w:p>
        </w:tc>
      </w:tr>
      <w:tr w:rsidR="5E43DDEA" w:rsidTr="5E43DDEA" w14:paraId="54AA4415">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4C3EAD0C" w14:textId="6272007F">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Red</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47D128F" w14:textId="38ABB7FE">
            <w:pPr>
              <w:spacing w:before="0" w:beforeAutospacing="off" w:after="0" w:afterAutospacing="off"/>
              <w:jc w:val="both"/>
            </w:pPr>
            <w:r w:rsidRPr="5E43DDEA" w:rsidR="5E43DDEA">
              <w:rPr>
                <w:rFonts w:ascii="Times New Roman" w:hAnsi="Times New Roman" w:eastAsia="Times New Roman" w:cs="Times New Roman"/>
                <w:sz w:val="24"/>
                <w:szCs w:val="24"/>
                <w:lang w:val="es"/>
              </w:rPr>
              <w:t>Route 53 (zona pública y zona privada)</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6E3E863C" w14:textId="78F004F0">
            <w:pPr>
              <w:spacing w:before="0" w:beforeAutospacing="off" w:after="0" w:afterAutospacing="off"/>
              <w:jc w:val="both"/>
            </w:pPr>
            <w:r w:rsidRPr="5E43DDEA" w:rsidR="5E43DDEA">
              <w:rPr>
                <w:rFonts w:ascii="Times New Roman" w:hAnsi="Times New Roman" w:eastAsia="Times New Roman" w:cs="Times New Roman"/>
                <w:sz w:val="24"/>
                <w:szCs w:val="24"/>
                <w:lang w:val="es"/>
              </w:rPr>
              <w:t>DNS público y DNS interno</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5997B52" w14:textId="26037D54">
            <w:pPr>
              <w:spacing w:before="0" w:beforeAutospacing="off" w:after="0" w:afterAutospacing="off"/>
              <w:jc w:val="both"/>
            </w:pPr>
            <w:r w:rsidRPr="5E43DDEA" w:rsidR="5E43DDEA">
              <w:rPr>
                <w:rFonts w:ascii="Times New Roman" w:hAnsi="Times New Roman" w:eastAsia="Times New Roman" w:cs="Times New Roman"/>
                <w:sz w:val="24"/>
                <w:szCs w:val="24"/>
                <w:lang w:val="es"/>
              </w:rPr>
              <w:t>2 zonas</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9634DAF" w14:textId="5F4634F7">
            <w:pPr>
              <w:spacing w:before="0" w:beforeAutospacing="off" w:after="0" w:afterAutospacing="off"/>
              <w:jc w:val="both"/>
            </w:pPr>
            <w:r w:rsidRPr="5E43DDEA" w:rsidR="5E43DDEA">
              <w:rPr>
                <w:rFonts w:ascii="Times New Roman" w:hAnsi="Times New Roman" w:eastAsia="Times New Roman" w:cs="Times New Roman"/>
                <w:sz w:val="24"/>
                <w:szCs w:val="24"/>
                <w:lang w:val="es"/>
              </w:rPr>
              <w:t>$0.50/zona + consultas</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F5D1F3E" w14:textId="74066F5D">
            <w:pPr>
              <w:spacing w:before="0" w:beforeAutospacing="off" w:after="0" w:afterAutospacing="off"/>
              <w:jc w:val="both"/>
            </w:pPr>
            <w:r w:rsidRPr="5E43DDEA" w:rsidR="5E43DDEA">
              <w:rPr>
                <w:rFonts w:ascii="Times New Roman" w:hAnsi="Times New Roman" w:eastAsia="Times New Roman" w:cs="Times New Roman"/>
                <w:sz w:val="24"/>
                <w:szCs w:val="24"/>
                <w:lang w:val="es"/>
              </w:rPr>
              <w:t>$1.50</w:t>
            </w:r>
          </w:p>
        </w:tc>
      </w:tr>
      <w:tr w:rsidR="5E43DDEA" w:rsidTr="5E43DDEA" w14:paraId="3E4280FC">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3E70B3C" w14:textId="2178295E">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Red</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4777E55C" w14:textId="516E08FD">
            <w:pPr>
              <w:spacing w:before="0" w:beforeAutospacing="off" w:after="0" w:afterAutospacing="off"/>
              <w:jc w:val="both"/>
            </w:pPr>
            <w:r w:rsidRPr="5E43DDEA" w:rsidR="5E43DDEA">
              <w:rPr>
                <w:rFonts w:ascii="Times New Roman" w:hAnsi="Times New Roman" w:eastAsia="Times New Roman" w:cs="Times New Roman"/>
                <w:sz w:val="24"/>
                <w:szCs w:val="24"/>
                <w:lang w:val="es-ES"/>
              </w:rPr>
              <w:t>Registro de dominio .com</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40554DD9" w14:textId="3C197056">
            <w:pPr>
              <w:spacing w:before="0" w:beforeAutospacing="off" w:after="0" w:afterAutospacing="off"/>
              <w:jc w:val="both"/>
            </w:pPr>
            <w:r w:rsidRPr="5E43DDEA" w:rsidR="5E43DDEA">
              <w:rPr>
                <w:rFonts w:ascii="Times New Roman" w:hAnsi="Times New Roman" w:eastAsia="Times New Roman" w:cs="Times New Roman"/>
                <w:sz w:val="24"/>
                <w:szCs w:val="24"/>
                <w:lang w:val="es"/>
              </w:rPr>
              <w:t>Dominio del hospital</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66FF27D" w14:textId="084AD57B">
            <w:pPr>
              <w:spacing w:before="0" w:beforeAutospacing="off" w:after="0" w:afterAutospacing="off"/>
              <w:jc w:val="both"/>
            </w:pPr>
            <w:r w:rsidRPr="5E43DDEA" w:rsidR="5E43DDEA">
              <w:rPr>
                <w:rFonts w:ascii="Times New Roman" w:hAnsi="Times New Roman" w:eastAsia="Times New Roman" w:cs="Times New Roman"/>
                <w:sz w:val="24"/>
                <w:szCs w:val="24"/>
                <w:lang w:val="es"/>
              </w:rPr>
              <w:t>1</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1301D90D" w14:textId="77BBDDAB">
            <w:pPr>
              <w:spacing w:before="0" w:beforeAutospacing="off" w:after="0" w:afterAutospacing="off"/>
              <w:jc w:val="both"/>
            </w:pPr>
            <w:r w:rsidRPr="5E43DDEA" w:rsidR="5E43DDEA">
              <w:rPr>
                <w:rFonts w:ascii="Times New Roman" w:hAnsi="Times New Roman" w:eastAsia="Times New Roman" w:cs="Times New Roman"/>
                <w:sz w:val="24"/>
                <w:szCs w:val="24"/>
                <w:lang w:val="es"/>
              </w:rPr>
              <w:t>$14/año</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A001A61" w14:textId="1B535410">
            <w:pPr>
              <w:spacing w:before="0" w:beforeAutospacing="off" w:after="0" w:afterAutospacing="off"/>
              <w:jc w:val="both"/>
            </w:pPr>
            <w:r w:rsidRPr="5E43DDEA" w:rsidR="5E43DDEA">
              <w:rPr>
                <w:rFonts w:ascii="Times New Roman" w:hAnsi="Times New Roman" w:eastAsia="Times New Roman" w:cs="Times New Roman"/>
                <w:sz w:val="24"/>
                <w:szCs w:val="24"/>
                <w:lang w:val="es"/>
              </w:rPr>
              <w:t>$1.17</w:t>
            </w:r>
          </w:p>
        </w:tc>
      </w:tr>
      <w:tr w:rsidR="5E43DDEA" w:rsidTr="5E43DDEA" w14:paraId="52F1AE1D">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01656D9" w14:textId="4DC5231B">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Red</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24E7466" w14:textId="263595D5">
            <w:pPr>
              <w:spacing w:before="0" w:beforeAutospacing="off" w:after="0" w:afterAutospacing="off"/>
              <w:jc w:val="both"/>
            </w:pPr>
            <w:r w:rsidRPr="5E43DDEA" w:rsidR="5E43DDEA">
              <w:rPr>
                <w:rFonts w:ascii="Times New Roman" w:hAnsi="Times New Roman" w:eastAsia="Times New Roman" w:cs="Times New Roman"/>
                <w:sz w:val="24"/>
                <w:szCs w:val="24"/>
                <w:lang w:val="es-ES"/>
              </w:rPr>
              <w:t>DHCP option set, Amazon Time Sync, certificado TLS</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CB71849" w14:textId="34D7AF66">
            <w:pPr>
              <w:spacing w:before="0" w:beforeAutospacing="off" w:after="0" w:afterAutospacing="off"/>
              <w:jc w:val="both"/>
            </w:pPr>
            <w:r w:rsidRPr="5E43DDEA" w:rsidR="5E43DDEA">
              <w:rPr>
                <w:rFonts w:ascii="Times New Roman" w:hAnsi="Times New Roman" w:eastAsia="Times New Roman" w:cs="Times New Roman"/>
                <w:sz w:val="24"/>
                <w:szCs w:val="24"/>
                <w:lang w:val="es"/>
              </w:rPr>
              <w:t>DHCP, NTP y HTTPS</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E3377BE" w14:textId="3F815A0A">
            <w:pPr>
              <w:spacing w:before="0" w:beforeAutospacing="off" w:after="0" w:afterAutospacing="off"/>
              <w:jc w:val="both"/>
            </w:pPr>
            <w:r w:rsidRPr="5E43DDEA" w:rsidR="5E43DDEA">
              <w:rPr>
                <w:rFonts w:ascii="Times New Roman" w:hAnsi="Times New Roman" w:eastAsia="Times New Roman" w:cs="Times New Roman"/>
                <w:sz w:val="24"/>
                <w:szCs w:val="24"/>
                <w:lang w:val="es"/>
              </w:rPr>
              <w:t>—</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B655D62" w14:textId="0D609041">
            <w:pPr>
              <w:spacing w:before="0" w:beforeAutospacing="off" w:after="0" w:afterAutospacing="off"/>
              <w:jc w:val="both"/>
            </w:pPr>
            <w:r w:rsidRPr="5E43DDEA" w:rsidR="5E43DDEA">
              <w:rPr>
                <w:rFonts w:ascii="Times New Roman" w:hAnsi="Times New Roman" w:eastAsia="Times New Roman" w:cs="Times New Roman"/>
                <w:sz w:val="24"/>
                <w:szCs w:val="24"/>
                <w:lang w:val="es"/>
              </w:rPr>
              <w:t>Sin costo</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CA56CEB" w14:textId="1A0A344B">
            <w:pPr>
              <w:spacing w:before="0" w:beforeAutospacing="off" w:after="0" w:afterAutospacing="off"/>
              <w:jc w:val="both"/>
            </w:pPr>
            <w:r w:rsidRPr="5E43DDEA" w:rsidR="5E43DDEA">
              <w:rPr>
                <w:rFonts w:ascii="Times New Roman" w:hAnsi="Times New Roman" w:eastAsia="Times New Roman" w:cs="Times New Roman"/>
                <w:sz w:val="24"/>
                <w:szCs w:val="24"/>
                <w:lang w:val="es"/>
              </w:rPr>
              <w:t>$0.00</w:t>
            </w:r>
          </w:p>
        </w:tc>
      </w:tr>
      <w:tr w:rsidR="5E43DDEA" w:rsidTr="5E43DDEA" w14:paraId="16CDD20D">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3999E0F5" w14:textId="2D5C9CE2">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Seguridad</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5D21183" w14:textId="2CF2E35B">
            <w:pPr>
              <w:spacing w:before="0" w:beforeAutospacing="off" w:after="0" w:afterAutospacing="off"/>
              <w:jc w:val="both"/>
            </w:pPr>
            <w:r w:rsidRPr="5E43DDEA" w:rsidR="5E43DDEA">
              <w:rPr>
                <w:rFonts w:ascii="Times New Roman" w:hAnsi="Times New Roman" w:eastAsia="Times New Roman" w:cs="Times New Roman"/>
                <w:sz w:val="24"/>
                <w:szCs w:val="24"/>
                <w:lang w:val="es"/>
              </w:rPr>
              <w:t>KMS (llaves administradas por AWS)</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17BEFAFF" w14:textId="09B8B690">
            <w:pPr>
              <w:spacing w:before="0" w:beforeAutospacing="off" w:after="0" w:afterAutospacing="off"/>
              <w:jc w:val="both"/>
            </w:pPr>
            <w:r w:rsidRPr="5E43DDEA" w:rsidR="5E43DDEA">
              <w:rPr>
                <w:rFonts w:ascii="Times New Roman" w:hAnsi="Times New Roman" w:eastAsia="Times New Roman" w:cs="Times New Roman"/>
                <w:sz w:val="24"/>
                <w:szCs w:val="24"/>
                <w:lang w:val="es"/>
              </w:rPr>
              <w:t>Cifrado de EBS y S3</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0A03F4D" w14:textId="500E2ABB">
            <w:pPr>
              <w:spacing w:before="0" w:beforeAutospacing="off" w:after="0" w:afterAutospacing="off"/>
              <w:jc w:val="both"/>
            </w:pPr>
            <w:r w:rsidRPr="5E43DDEA" w:rsidR="5E43DDEA">
              <w:rPr>
                <w:rFonts w:ascii="Times New Roman" w:hAnsi="Times New Roman" w:eastAsia="Times New Roman" w:cs="Times New Roman"/>
                <w:sz w:val="24"/>
                <w:szCs w:val="24"/>
                <w:lang w:val="es"/>
              </w:rPr>
              <w:t>—</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438BCBFC" w14:textId="420CD958">
            <w:pPr>
              <w:spacing w:before="0" w:beforeAutospacing="off" w:after="0" w:afterAutospacing="off"/>
              <w:jc w:val="both"/>
            </w:pPr>
            <w:r w:rsidRPr="5E43DDEA" w:rsidR="5E43DDEA">
              <w:rPr>
                <w:rFonts w:ascii="Times New Roman" w:hAnsi="Times New Roman" w:eastAsia="Times New Roman" w:cs="Times New Roman"/>
                <w:sz w:val="24"/>
                <w:szCs w:val="24"/>
                <w:lang w:val="es"/>
              </w:rPr>
              <w:t>Sin costo</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19E78E2D" w14:textId="765D467D">
            <w:pPr>
              <w:spacing w:before="0" w:beforeAutospacing="off" w:after="0" w:afterAutospacing="off"/>
              <w:jc w:val="both"/>
            </w:pPr>
            <w:r w:rsidRPr="5E43DDEA" w:rsidR="5E43DDEA">
              <w:rPr>
                <w:rFonts w:ascii="Times New Roman" w:hAnsi="Times New Roman" w:eastAsia="Times New Roman" w:cs="Times New Roman"/>
                <w:sz w:val="24"/>
                <w:szCs w:val="24"/>
                <w:lang w:val="es"/>
              </w:rPr>
              <w:t>$0.00</w:t>
            </w:r>
          </w:p>
        </w:tc>
      </w:tr>
      <w:tr w:rsidR="5E43DDEA" w:rsidTr="5E43DDEA" w14:paraId="756E3BBD">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8335BB9" w14:textId="51F0E3C0">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Monitoreo</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192E4A25" w14:textId="7CC322FF">
            <w:pPr>
              <w:spacing w:before="0" w:beforeAutospacing="off" w:after="0" w:afterAutospacing="off"/>
              <w:jc w:val="both"/>
            </w:pPr>
            <w:r w:rsidRPr="5E43DDEA" w:rsidR="5E43DDEA">
              <w:rPr>
                <w:rFonts w:ascii="Times New Roman" w:hAnsi="Times New Roman" w:eastAsia="Times New Roman" w:cs="Times New Roman"/>
                <w:sz w:val="24"/>
                <w:szCs w:val="24"/>
                <w:lang w:val="es-ES"/>
              </w:rPr>
              <w:t>CloudWatch (alarmas básicas)</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7D0D8CEA" w14:textId="3B296775">
            <w:pPr>
              <w:spacing w:before="0" w:beforeAutospacing="off" w:after="0" w:afterAutospacing="off"/>
              <w:jc w:val="both"/>
            </w:pPr>
            <w:r w:rsidRPr="5E43DDEA" w:rsidR="5E43DDEA">
              <w:rPr>
                <w:rFonts w:ascii="Times New Roman" w:hAnsi="Times New Roman" w:eastAsia="Times New Roman" w:cs="Times New Roman"/>
                <w:sz w:val="24"/>
                <w:szCs w:val="24"/>
                <w:lang w:val="es"/>
              </w:rPr>
              <w:t>Monitoreo; los logs se conservan en las instancias</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C7C45D7" w14:textId="5D972FE4">
            <w:pPr>
              <w:spacing w:before="0" w:beforeAutospacing="off" w:after="0" w:afterAutospacing="off"/>
              <w:jc w:val="both"/>
            </w:pPr>
            <w:r w:rsidRPr="5E43DDEA" w:rsidR="5E43DDEA">
              <w:rPr>
                <w:rFonts w:ascii="Times New Roman" w:hAnsi="Times New Roman" w:eastAsia="Times New Roman" w:cs="Times New Roman"/>
                <w:sz w:val="24"/>
                <w:szCs w:val="24"/>
                <w:lang w:val="es"/>
              </w:rPr>
              <w:t>10 alarmas</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0A8A3A9" w14:textId="20D6E400">
            <w:pPr>
              <w:spacing w:before="0" w:beforeAutospacing="off" w:after="0" w:afterAutospacing="off"/>
              <w:jc w:val="both"/>
            </w:pPr>
            <w:r w:rsidRPr="5E43DDEA" w:rsidR="5E43DDEA">
              <w:rPr>
                <w:rFonts w:ascii="Times New Roman" w:hAnsi="Times New Roman" w:eastAsia="Times New Roman" w:cs="Times New Roman"/>
                <w:sz w:val="24"/>
                <w:szCs w:val="24"/>
                <w:lang w:val="es"/>
              </w:rPr>
              <w:t>$0.10/alarma</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6DE51140" w14:textId="0D877CFD">
            <w:pPr>
              <w:spacing w:before="0" w:beforeAutospacing="off" w:after="0" w:afterAutospacing="off"/>
              <w:jc w:val="both"/>
            </w:pPr>
            <w:r w:rsidRPr="5E43DDEA" w:rsidR="5E43DDEA">
              <w:rPr>
                <w:rFonts w:ascii="Times New Roman" w:hAnsi="Times New Roman" w:eastAsia="Times New Roman" w:cs="Times New Roman"/>
                <w:sz w:val="24"/>
                <w:szCs w:val="24"/>
                <w:lang w:val="es"/>
              </w:rPr>
              <w:t>$1.00</w:t>
            </w:r>
          </w:p>
        </w:tc>
      </w:tr>
      <w:tr w:rsidR="5E43DDEA" w:rsidTr="5E43DDEA" w14:paraId="545640E5">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2CF09A9" w14:textId="77566E84">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Monitoreo</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8D978C6" w14:textId="50F5B9DB">
            <w:pPr>
              <w:spacing w:before="0" w:beforeAutospacing="off" w:after="0" w:afterAutospacing="off"/>
              <w:jc w:val="both"/>
            </w:pPr>
            <w:r w:rsidRPr="5E43DDEA" w:rsidR="5E43DDEA">
              <w:rPr>
                <w:rFonts w:ascii="Times New Roman" w:hAnsi="Times New Roman" w:eastAsia="Times New Roman" w:cs="Times New Roman"/>
                <w:sz w:val="24"/>
                <w:szCs w:val="24"/>
                <w:lang w:val="es-ES"/>
              </w:rPr>
              <w:t>CloudTrail, IAM, Systems Manager Session Manager, AWS Budgets</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65B6F448" w14:textId="0C4039FC">
            <w:pPr>
              <w:spacing w:before="0" w:beforeAutospacing="off" w:after="0" w:afterAutospacing="off"/>
              <w:jc w:val="both"/>
            </w:pPr>
            <w:r w:rsidRPr="5E43DDEA" w:rsidR="5E43DDEA">
              <w:rPr>
                <w:rFonts w:ascii="Times New Roman" w:hAnsi="Times New Roman" w:eastAsia="Times New Roman" w:cs="Times New Roman"/>
                <w:sz w:val="24"/>
                <w:szCs w:val="24"/>
                <w:lang w:val="es"/>
              </w:rPr>
              <w:t>Auditoría, acceso administrativo y alertas de costo</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690F5541" w14:textId="3933A3C9">
            <w:pPr>
              <w:spacing w:before="0" w:beforeAutospacing="off" w:after="0" w:afterAutospacing="off"/>
              <w:jc w:val="both"/>
            </w:pPr>
            <w:r w:rsidRPr="5E43DDEA" w:rsidR="5E43DDEA">
              <w:rPr>
                <w:rFonts w:ascii="Times New Roman" w:hAnsi="Times New Roman" w:eastAsia="Times New Roman" w:cs="Times New Roman"/>
                <w:sz w:val="24"/>
                <w:szCs w:val="24"/>
                <w:lang w:val="es-ES"/>
              </w:rPr>
              <w:t>1 trail</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C60B3DC" w14:textId="336D1B24">
            <w:pPr>
              <w:spacing w:before="0" w:beforeAutospacing="off" w:after="0" w:afterAutospacing="off"/>
              <w:jc w:val="both"/>
            </w:pPr>
            <w:r w:rsidRPr="5E43DDEA" w:rsidR="5E43DDEA">
              <w:rPr>
                <w:rFonts w:ascii="Times New Roman" w:hAnsi="Times New Roman" w:eastAsia="Times New Roman" w:cs="Times New Roman"/>
                <w:sz w:val="24"/>
                <w:szCs w:val="24"/>
                <w:lang w:val="es"/>
              </w:rPr>
              <w:t>Sin costo (eventos de gestión)</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7446D5E3" w14:textId="5C701324">
            <w:pPr>
              <w:spacing w:before="0" w:beforeAutospacing="off" w:after="0" w:afterAutospacing="off"/>
              <w:jc w:val="both"/>
            </w:pPr>
            <w:r w:rsidRPr="5E43DDEA" w:rsidR="5E43DDEA">
              <w:rPr>
                <w:rFonts w:ascii="Times New Roman" w:hAnsi="Times New Roman" w:eastAsia="Times New Roman" w:cs="Times New Roman"/>
                <w:sz w:val="24"/>
                <w:szCs w:val="24"/>
                <w:lang w:val="es"/>
              </w:rPr>
              <w:t>$0.00</w:t>
            </w:r>
          </w:p>
        </w:tc>
      </w:tr>
      <w:tr w:rsidR="5E43DDEA" w:rsidTr="5E43DDEA" w14:paraId="7D309E57">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29D8031F" w14:textId="658AD8A2">
            <w:pPr>
              <w:spacing w:before="0" w:beforeAutospacing="off" w:after="0" w:afterAutospacing="off"/>
            </w:pPr>
            <w:r w:rsidRPr="5E43DDEA" w:rsidR="5E43DDEA">
              <w:rPr>
                <w:rFonts w:ascii="Times New Roman" w:hAnsi="Times New Roman" w:eastAsia="Times New Roman" w:cs="Times New Roman"/>
                <w:b w:val="1"/>
                <w:bCs w:val="1"/>
                <w:sz w:val="20"/>
                <w:szCs w:val="20"/>
                <w:lang w:val="es"/>
              </w:rPr>
              <w:t xml:space="preserve"> </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6308BFA3" w14:textId="7C0F1CD4">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Subtotal</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3B01448D" w14:textId="55663D62">
            <w:pPr>
              <w:spacing w:before="0" w:beforeAutospacing="off" w:after="0" w:afterAutospacing="off"/>
            </w:pPr>
            <w:r w:rsidRPr="5E43DDEA" w:rsidR="5E43DDEA">
              <w:rPr>
                <w:rFonts w:ascii="Times New Roman" w:hAnsi="Times New Roman" w:eastAsia="Times New Roman" w:cs="Times New Roman"/>
                <w:sz w:val="20"/>
                <w:szCs w:val="20"/>
                <w:lang w:val="es"/>
              </w:rPr>
              <w:t xml:space="preserve"> </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7CDCF6C" w14:textId="6B729CBF">
            <w:pPr>
              <w:spacing w:before="0" w:beforeAutospacing="off" w:after="0" w:afterAutospacing="off"/>
            </w:pPr>
            <w:r w:rsidRPr="5E43DDEA" w:rsidR="5E43DDEA">
              <w:rPr>
                <w:rFonts w:ascii="Times New Roman" w:hAnsi="Times New Roman" w:eastAsia="Times New Roman" w:cs="Times New Roman"/>
                <w:sz w:val="20"/>
                <w:szCs w:val="20"/>
                <w:lang w:val="es"/>
              </w:rPr>
              <w:t xml:space="preserve"> </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15660E03" w14:textId="3BA4B2BE">
            <w:pPr>
              <w:spacing w:before="0" w:beforeAutospacing="off" w:after="0" w:afterAutospacing="off"/>
            </w:pPr>
            <w:r w:rsidRPr="5E43DDEA" w:rsidR="5E43DDEA">
              <w:rPr>
                <w:rFonts w:ascii="Times New Roman" w:hAnsi="Times New Roman" w:eastAsia="Times New Roman" w:cs="Times New Roman"/>
                <w:sz w:val="20"/>
                <w:szCs w:val="20"/>
                <w:lang w:val="es"/>
              </w:rPr>
              <w:t xml:space="preserve"> </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7BDFECBE" w14:textId="2F924441">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$71.77</w:t>
            </w:r>
          </w:p>
        </w:tc>
      </w:tr>
      <w:tr w:rsidR="5E43DDEA" w:rsidTr="5E43DDEA" w14:paraId="351DB701">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66A513AB" w14:textId="6D911A1A">
            <w:pPr>
              <w:spacing w:before="0" w:beforeAutospacing="off" w:after="0" w:afterAutospacing="off"/>
            </w:pPr>
            <w:r w:rsidRPr="5E43DDEA" w:rsidR="5E43DDEA">
              <w:rPr>
                <w:rFonts w:ascii="Times New Roman" w:hAnsi="Times New Roman" w:eastAsia="Times New Roman" w:cs="Times New Roman"/>
                <w:b w:val="1"/>
                <w:bCs w:val="1"/>
                <w:sz w:val="20"/>
                <w:szCs w:val="20"/>
                <w:lang w:val="es"/>
              </w:rPr>
              <w:t xml:space="preserve"> </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3EBA969" w14:textId="022ABD76">
            <w:pPr>
              <w:spacing w:before="0" w:beforeAutospacing="off" w:after="0" w:afterAutospacing="off"/>
              <w:jc w:val="both"/>
            </w:pPr>
            <w:r w:rsidRPr="5E43DDEA" w:rsidR="5E43DDEA">
              <w:rPr>
                <w:rFonts w:ascii="Times New Roman" w:hAnsi="Times New Roman" w:eastAsia="Times New Roman" w:cs="Times New Roman"/>
                <w:sz w:val="24"/>
                <w:szCs w:val="24"/>
                <w:lang w:val="es"/>
              </w:rPr>
              <w:t>Contingencia 10% (imprevistos y crecimiento)</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7FEFECC5" w14:textId="6A72D8EA">
            <w:pPr>
              <w:spacing w:before="0" w:beforeAutospacing="off" w:after="0" w:afterAutospacing="off"/>
            </w:pPr>
            <w:r w:rsidRPr="5E43DDEA" w:rsidR="5E43DDEA">
              <w:rPr>
                <w:rFonts w:ascii="Times New Roman" w:hAnsi="Times New Roman" w:eastAsia="Times New Roman" w:cs="Times New Roman"/>
                <w:sz w:val="20"/>
                <w:szCs w:val="20"/>
                <w:lang w:val="es"/>
              </w:rPr>
              <w:t xml:space="preserve"> </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5C445DEB" w14:textId="2077F9D8">
            <w:pPr>
              <w:spacing w:before="0" w:beforeAutospacing="off" w:after="0" w:afterAutospacing="off"/>
            </w:pPr>
            <w:r w:rsidRPr="5E43DDEA" w:rsidR="5E43DDEA">
              <w:rPr>
                <w:rFonts w:ascii="Times New Roman" w:hAnsi="Times New Roman" w:eastAsia="Times New Roman" w:cs="Times New Roman"/>
                <w:sz w:val="20"/>
                <w:szCs w:val="20"/>
                <w:lang w:val="es"/>
              </w:rPr>
              <w:t xml:space="preserve"> </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4A064768" w14:textId="6D88D5D2">
            <w:pPr>
              <w:spacing w:before="0" w:beforeAutospacing="off" w:after="0" w:afterAutospacing="off"/>
            </w:pPr>
            <w:r w:rsidRPr="5E43DDEA" w:rsidR="5E43DDEA">
              <w:rPr>
                <w:rFonts w:ascii="Times New Roman" w:hAnsi="Times New Roman" w:eastAsia="Times New Roman" w:cs="Times New Roman"/>
                <w:sz w:val="20"/>
                <w:szCs w:val="20"/>
                <w:lang w:val="es"/>
              </w:rPr>
              <w:t xml:space="preserve"> </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686C6341" w14:textId="19FAAB0D">
            <w:pPr>
              <w:spacing w:before="0" w:beforeAutospacing="off" w:after="0" w:afterAutospacing="off"/>
              <w:jc w:val="both"/>
            </w:pPr>
            <w:r w:rsidRPr="5E43DDEA" w:rsidR="5E43DDEA">
              <w:rPr>
                <w:rFonts w:ascii="Times New Roman" w:hAnsi="Times New Roman" w:eastAsia="Times New Roman" w:cs="Times New Roman"/>
                <w:sz w:val="24"/>
                <w:szCs w:val="24"/>
                <w:lang w:val="es"/>
              </w:rPr>
              <w:t>$7.18</w:t>
            </w:r>
          </w:p>
        </w:tc>
      </w:tr>
      <w:tr w:rsidR="5E43DDEA" w:rsidTr="5E43DDEA" w14:paraId="2BA844A0">
        <w:trPr>
          <w:trHeight w:val="300"/>
        </w:trPr>
        <w:tc>
          <w:tcPr>
            <w:cnfStyle w:val="001000000000" w:firstRow="0" w:lastRow="0" w:firstColumn="1" w:lastColumn="0" w:oddVBand="0" w:evenVBand="0" w:oddHBand="0" w:evenHBand="0" w:firstRowFirstColumn="0" w:firstRowLastColumn="0" w:lastRowFirstColumn="0" w:lastRowLastColumn="0"/>
            <w:tcW w:w="2021"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6FF2D66B" w14:textId="04418600">
            <w:pPr>
              <w:spacing w:before="0" w:beforeAutospacing="off" w:after="0" w:afterAutospacing="off"/>
            </w:pPr>
            <w:r w:rsidRPr="5E43DDEA" w:rsidR="5E43DDEA">
              <w:rPr>
                <w:rFonts w:ascii="Times New Roman" w:hAnsi="Times New Roman" w:eastAsia="Times New Roman" w:cs="Times New Roman"/>
                <w:b w:val="1"/>
                <w:bCs w:val="1"/>
                <w:sz w:val="20"/>
                <w:szCs w:val="20"/>
                <w:lang w:val="es"/>
              </w:rPr>
              <w:t xml:space="preserve"> </w:t>
            </w:r>
          </w:p>
        </w:tc>
        <w:tc>
          <w:tcPr>
            <w:cnfStyle w:val="000000000000" w:firstRow="0" w:lastRow="0" w:firstColumn="0" w:lastColumn="0" w:oddVBand="0" w:evenVBand="0" w:oddHBand="0" w:evenHBand="0" w:firstRowFirstColumn="0" w:firstRowLastColumn="0" w:lastRowFirstColumn="0" w:lastRowLastColumn="0"/>
            <w:tcW w:w="151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7D96CA66" w14:textId="679E46E3">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ES"/>
              </w:rPr>
              <w:t>Total mensual estimado</w:t>
            </w:r>
          </w:p>
        </w:tc>
        <w:tc>
          <w:tcPr>
            <w:cnfStyle w:val="000000000000" w:firstRow="0" w:lastRow="0" w:firstColumn="0" w:lastColumn="0" w:oddVBand="0" w:evenVBand="0" w:oddHBand="0" w:evenHBand="0" w:firstRowFirstColumn="0" w:firstRowLastColumn="0" w:lastRowFirstColumn="0" w:lastRowLastColumn="0"/>
            <w:tcW w:w="23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629FA27D" w14:textId="18D32525">
            <w:pPr>
              <w:spacing w:before="0" w:beforeAutospacing="off" w:after="0" w:afterAutospacing="off"/>
            </w:pPr>
            <w:r w:rsidRPr="5E43DDEA" w:rsidR="5E43DDEA">
              <w:rPr>
                <w:rFonts w:ascii="Times New Roman" w:hAnsi="Times New Roman" w:eastAsia="Times New Roman" w:cs="Times New Roman"/>
                <w:sz w:val="20"/>
                <w:szCs w:val="20"/>
                <w:lang w:val="es"/>
              </w:rPr>
              <w:t xml:space="preserve"> </w:t>
            </w:r>
          </w:p>
        </w:tc>
        <w:tc>
          <w:tcPr>
            <w:cnfStyle w:val="000000000000" w:firstRow="0" w:lastRow="0" w:firstColumn="0" w:lastColumn="0" w:oddVBand="0" w:evenVBand="0" w:oddHBand="0" w:evenHBand="0" w:firstRowFirstColumn="0" w:firstRowLastColumn="0" w:lastRowFirstColumn="0" w:lastRowLastColumn="0"/>
            <w:tcW w:w="1202"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6014998D" w14:textId="793CA4BE">
            <w:pPr>
              <w:spacing w:before="0" w:beforeAutospacing="off" w:after="0" w:afterAutospacing="off"/>
            </w:pPr>
            <w:r w:rsidRPr="5E43DDEA" w:rsidR="5E43DDEA">
              <w:rPr>
                <w:rFonts w:ascii="Times New Roman" w:hAnsi="Times New Roman" w:eastAsia="Times New Roman" w:cs="Times New Roman"/>
                <w:sz w:val="20"/>
                <w:szCs w:val="20"/>
                <w:lang w:val="es"/>
              </w:rPr>
              <w:t xml:space="preserve"> </w:t>
            </w:r>
          </w:p>
        </w:tc>
        <w:tc>
          <w:tcPr>
            <w:cnfStyle w:val="000000000000" w:firstRow="0" w:lastRow="0" w:firstColumn="0" w:lastColumn="0" w:oddVBand="0" w:evenVBand="0" w:oddHBand="0" w:evenHBand="0" w:firstRowFirstColumn="0" w:firstRowLastColumn="0" w:lastRowFirstColumn="0" w:lastRowLastColumn="0"/>
            <w:tcW w:w="1076"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007B3992" w14:textId="38DA779B">
            <w:pPr>
              <w:spacing w:before="0" w:beforeAutospacing="off" w:after="0" w:afterAutospacing="off"/>
            </w:pPr>
            <w:r w:rsidRPr="5E43DDEA" w:rsidR="5E43DDEA">
              <w:rPr>
                <w:rFonts w:ascii="Times New Roman" w:hAnsi="Times New Roman" w:eastAsia="Times New Roman" w:cs="Times New Roman"/>
                <w:sz w:val="20"/>
                <w:szCs w:val="20"/>
                <w:lang w:val="es"/>
              </w:rPr>
              <w:t xml:space="preserve"> </w:t>
            </w:r>
          </w:p>
        </w:tc>
        <w:tc>
          <w:tcPr>
            <w:cnfStyle w:val="000000000000" w:firstRow="0" w:lastRow="0" w:firstColumn="0" w:lastColumn="0" w:oddVBand="0" w:evenVBand="0" w:oddHBand="0" w:evenHBand="0" w:firstRowFirstColumn="0" w:firstRowLastColumn="0" w:lastRowFirstColumn="0" w:lastRowLastColumn="0"/>
            <w:tcW w:w="12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left w:w="108" w:type="dxa"/>
              <w:right w:w="108" w:type="dxa"/>
            </w:tcMar>
            <w:vAlign w:val="top"/>
          </w:tcPr>
          <w:p w:rsidR="5E43DDEA" w:rsidP="5E43DDEA" w:rsidRDefault="5E43DDEA" w14:paraId="3A7E01B0" w14:textId="3DE62BAA">
            <w:pPr>
              <w:spacing w:before="0" w:beforeAutospacing="off" w:after="0" w:afterAutospacing="off"/>
              <w:jc w:val="both"/>
            </w:pPr>
            <w:r w:rsidRPr="5E43DDEA" w:rsidR="5E43DDEA">
              <w:rPr>
                <w:rFonts w:ascii="Times New Roman" w:hAnsi="Times New Roman" w:eastAsia="Times New Roman" w:cs="Times New Roman"/>
                <w:b w:val="1"/>
                <w:bCs w:val="1"/>
                <w:sz w:val="24"/>
                <w:szCs w:val="24"/>
                <w:lang w:val="es"/>
              </w:rPr>
              <w:t>$78.95 (≈ Q608)</w:t>
            </w:r>
          </w:p>
        </w:tc>
      </w:tr>
    </w:tbl>
    <w:p w:rsidR="5E43DDEA" w:rsidP="5E43DDEA" w:rsidRDefault="5E43DDEA" w14:paraId="4344A48A" w14:textId="6B5C1C42">
      <w:pPr>
        <w:pStyle w:val="Normal"/>
        <w:jc w:val="both"/>
        <w:rPr>
          <w:sz w:val="32"/>
          <w:szCs w:val="32"/>
        </w:rPr>
      </w:pPr>
    </w:p>
    <w:p w:rsidR="5E43DDEA" w:rsidP="5E43DDEA" w:rsidRDefault="5E43DDEA" w14:paraId="5F879C18" w14:textId="20144C84">
      <w:pPr>
        <w:pStyle w:val="Normal"/>
        <w:jc w:val="both"/>
        <w:rPr>
          <w:sz w:val="32"/>
          <w:szCs w:val="32"/>
        </w:rPr>
      </w:pPr>
    </w:p>
    <w:p w:rsidR="6D1C417E" w:rsidP="5E43DDEA" w:rsidRDefault="6D1C417E" w14:paraId="2BB897AF" w14:textId="5562BEC6">
      <w:pPr>
        <w:pStyle w:val="Normal"/>
        <w:jc w:val="both"/>
      </w:pPr>
      <w:r w:rsidRPr="5E43DDEA" w:rsidR="6D1C417E">
        <w:rPr>
          <w:sz w:val="32"/>
          <w:szCs w:val="32"/>
        </w:rPr>
        <w:t>Casos de uso de negocio para la infraestructura</w:t>
      </w:r>
    </w:p>
    <w:p w:rsidR="50D4B7E1" w:rsidP="5E43DDEA" w:rsidRDefault="50D4B7E1" w14:paraId="42346E52" w14:textId="185404AA">
      <w:pPr>
        <w:pStyle w:val="Heading2"/>
        <w:spacing w:before="330" w:beforeAutospacing="off" w:after="249" w:afterAutospacing="off"/>
        <w:jc w:val="both"/>
      </w:pPr>
      <w:r w:rsidRPr="5E43DDEA" w:rsidR="50D4B7E1">
        <w:rPr>
          <w:rFonts w:ascii="Calibri" w:hAnsi="Calibri" w:eastAsia="Calibri" w:cs="Calibri"/>
          <w:b w:val="1"/>
          <w:bCs w:val="1"/>
          <w:i w:val="0"/>
          <w:iCs w:val="0"/>
          <w:caps w:val="0"/>
          <w:smallCaps w:val="0"/>
          <w:noProof w:val="0"/>
          <w:color w:val="000000" w:themeColor="text1" w:themeTint="FF" w:themeShade="FF"/>
          <w:sz w:val="30"/>
          <w:szCs w:val="30"/>
          <w:lang w:val="es-ES"/>
        </w:rPr>
        <w:t>1. Casos de uso de la infraestructura</w:t>
      </w:r>
    </w:p>
    <w:p w:rsidR="50D4B7E1" w:rsidP="5E43DDEA" w:rsidRDefault="50D4B7E1" w14:paraId="3F542772" w14:textId="7F867DEB">
      <w:pPr>
        <w:spacing w:before="220" w:beforeAutospacing="off" w:after="220" w:afterAutospacing="off"/>
        <w:jc w:val="both"/>
      </w:pPr>
      <w:r w:rsidRPr="5E43DDEA" w:rsidR="50D4B7E1">
        <w:rPr>
          <w:rFonts w:ascii="Calibri" w:hAnsi="Calibri" w:eastAsia="Calibri" w:cs="Calibri"/>
          <w:b w:val="0"/>
          <w:bCs w:val="0"/>
          <w:i w:val="0"/>
          <w:iCs w:val="0"/>
          <w:caps w:val="0"/>
          <w:smallCaps w:val="0"/>
          <w:noProof w:val="0"/>
          <w:color w:val="000000" w:themeColor="text1" w:themeTint="FF" w:themeShade="FF"/>
          <w:sz w:val="22"/>
          <w:szCs w:val="22"/>
          <w:lang w:val="es-ES"/>
        </w:rPr>
        <w:t>Cada caso de uso parte de un problema actual del hospital (manejo manual de expedientes, citas y resultados, y falta de control de acceso) y se resuelve con componentes que forman parte del diseño de la red.</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30"/>
        <w:gridCol w:w="1961"/>
        <w:gridCol w:w="2674"/>
        <w:gridCol w:w="4250"/>
      </w:tblGrid>
      <w:tr w:rsidR="5E43DDEA" w:rsidTr="5E43DDEA" w14:paraId="1855C057">
        <w:trPr>
          <w:trHeight w:val="300"/>
        </w:trPr>
        <w:tc>
          <w:tcPr>
            <w:tcW w:w="13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cMar>
              <w:top w:w="75" w:type="dxa"/>
              <w:left w:w="105" w:type="dxa"/>
              <w:bottom w:w="75" w:type="dxa"/>
              <w:right w:w="105" w:type="dxa"/>
            </w:tcMar>
            <w:vAlign w:val="top"/>
          </w:tcPr>
          <w:p w:rsidR="5E43DDEA" w:rsidP="5E43DDEA" w:rsidRDefault="5E43DDEA" w14:paraId="0CB44F85" w14:textId="355ACFFE">
            <w:pPr>
              <w:spacing w:before="0" w:beforeAutospacing="off" w:after="0" w:afterAutospacing="off"/>
              <w:jc w:val="left"/>
            </w:pPr>
            <w:r w:rsidRPr="5E43DDEA" w:rsidR="5E43DDEA">
              <w:rPr>
                <w:rFonts w:ascii="Calibri" w:hAnsi="Calibri" w:eastAsia="Calibri" w:cs="Calibri"/>
                <w:b w:val="1"/>
                <w:bCs w:val="1"/>
                <w:i w:val="0"/>
                <w:iCs w:val="0"/>
                <w:caps w:val="0"/>
                <w:smallCaps w:val="0"/>
                <w:color w:val="000000" w:themeColor="text1" w:themeTint="FF" w:themeShade="FF"/>
                <w:sz w:val="20"/>
                <w:szCs w:val="20"/>
              </w:rPr>
              <w:t>#</w:t>
            </w:r>
          </w:p>
        </w:tc>
        <w:tc>
          <w:tcPr>
            <w:tcW w:w="1961"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cMar>
              <w:top w:w="75" w:type="dxa"/>
              <w:left w:w="105" w:type="dxa"/>
              <w:bottom w:w="75" w:type="dxa"/>
              <w:right w:w="105" w:type="dxa"/>
            </w:tcMar>
            <w:vAlign w:val="top"/>
          </w:tcPr>
          <w:p w:rsidR="5E43DDEA" w:rsidP="5E43DDEA" w:rsidRDefault="5E43DDEA" w14:paraId="6F2FC898" w14:textId="23038936">
            <w:pPr>
              <w:spacing w:before="0" w:beforeAutospacing="off" w:after="0" w:afterAutospacing="off"/>
              <w:jc w:val="left"/>
            </w:pPr>
            <w:r w:rsidRPr="5E43DDEA" w:rsidR="5E43DDEA">
              <w:rPr>
                <w:rFonts w:ascii="Calibri" w:hAnsi="Calibri" w:eastAsia="Calibri" w:cs="Calibri"/>
                <w:b w:val="1"/>
                <w:bCs w:val="1"/>
                <w:i w:val="0"/>
                <w:iCs w:val="0"/>
                <w:caps w:val="0"/>
                <w:smallCaps w:val="0"/>
                <w:color w:val="000000" w:themeColor="text1" w:themeTint="FF" w:themeShade="FF"/>
                <w:sz w:val="20"/>
                <w:szCs w:val="20"/>
              </w:rPr>
              <w:t>Caso de uso (actor)</w:t>
            </w:r>
          </w:p>
        </w:tc>
        <w:tc>
          <w:tcPr>
            <w:tcW w:w="267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cMar>
              <w:top w:w="75" w:type="dxa"/>
              <w:left w:w="105" w:type="dxa"/>
              <w:bottom w:w="75" w:type="dxa"/>
              <w:right w:w="105" w:type="dxa"/>
            </w:tcMar>
            <w:vAlign w:val="top"/>
          </w:tcPr>
          <w:p w:rsidR="5E43DDEA" w:rsidP="5E43DDEA" w:rsidRDefault="5E43DDEA" w14:paraId="01C6D45E" w14:textId="042BE327">
            <w:pPr>
              <w:spacing w:before="0" w:beforeAutospacing="off" w:after="0" w:afterAutospacing="off"/>
              <w:jc w:val="left"/>
            </w:pPr>
            <w:r w:rsidRPr="5E43DDEA" w:rsidR="5E43DDEA">
              <w:rPr>
                <w:rFonts w:ascii="Calibri" w:hAnsi="Calibri" w:eastAsia="Calibri" w:cs="Calibri"/>
                <w:b w:val="1"/>
                <w:bCs w:val="1"/>
                <w:i w:val="0"/>
                <w:iCs w:val="0"/>
                <w:caps w:val="0"/>
                <w:smallCaps w:val="0"/>
                <w:color w:val="000000" w:themeColor="text1" w:themeTint="FF" w:themeShade="FF"/>
                <w:sz w:val="20"/>
                <w:szCs w:val="20"/>
              </w:rPr>
              <w:t>Problema que resuelve</w:t>
            </w:r>
          </w:p>
        </w:tc>
        <w:tc>
          <w:tcPr>
            <w:tcW w:w="42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cMar>
              <w:top w:w="75" w:type="dxa"/>
              <w:left w:w="105" w:type="dxa"/>
              <w:bottom w:w="75" w:type="dxa"/>
              <w:right w:w="105" w:type="dxa"/>
            </w:tcMar>
            <w:vAlign w:val="top"/>
          </w:tcPr>
          <w:p w:rsidR="5E43DDEA" w:rsidP="5E43DDEA" w:rsidRDefault="5E43DDEA" w14:paraId="6C84FE58" w14:textId="5368DB16">
            <w:pPr>
              <w:spacing w:before="0" w:beforeAutospacing="off" w:after="0" w:afterAutospacing="off"/>
              <w:jc w:val="left"/>
            </w:pPr>
            <w:r w:rsidRPr="5E43DDEA" w:rsidR="5E43DDEA">
              <w:rPr>
                <w:rFonts w:ascii="Calibri" w:hAnsi="Calibri" w:eastAsia="Calibri" w:cs="Calibri"/>
                <w:b w:val="1"/>
                <w:bCs w:val="1"/>
                <w:i w:val="0"/>
                <w:iCs w:val="0"/>
                <w:caps w:val="0"/>
                <w:smallCaps w:val="0"/>
                <w:color w:val="000000" w:themeColor="text1" w:themeTint="FF" w:themeShade="FF"/>
                <w:sz w:val="20"/>
                <w:szCs w:val="20"/>
              </w:rPr>
              <w:t>Cómo lo resuelve la red</w:t>
            </w:r>
          </w:p>
        </w:tc>
      </w:tr>
      <w:tr w:rsidR="5E43DDEA" w:rsidTr="5E43DDEA" w14:paraId="6E52EC96">
        <w:trPr>
          <w:trHeight w:val="300"/>
        </w:trPr>
        <w:tc>
          <w:tcPr>
            <w:tcW w:w="13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7EB59446" w14:textId="240FCF01">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1</w:t>
            </w:r>
          </w:p>
        </w:tc>
        <w:tc>
          <w:tcPr>
            <w:tcW w:w="1961"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3C2C4E62" w14:textId="360F843D">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Consultar y actualizar expedientes (médicos)</w:t>
            </w:r>
          </w:p>
        </w:tc>
        <w:tc>
          <w:tcPr>
            <w:tcW w:w="267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157BBE8E" w14:textId="4563D13D">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El manejo manual dificulta la búsqueda y genera duplicados o pérdida de registros.</w:t>
            </w:r>
          </w:p>
        </w:tc>
        <w:tc>
          <w:tcPr>
            <w:tcW w:w="42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1660130A" w14:textId="618C0FD4">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El médico entra por HTTPS desde la subred de médicos al servidor interno. El expediente y la base de datos están en la subred de servidores.</w:t>
            </w:r>
          </w:p>
        </w:tc>
      </w:tr>
      <w:tr w:rsidR="5E43DDEA" w:rsidTr="5E43DDEA" w14:paraId="49B9A917">
        <w:trPr>
          <w:trHeight w:val="300"/>
        </w:trPr>
        <w:tc>
          <w:tcPr>
            <w:tcW w:w="13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3B4859A9" w14:textId="2ADA49BA">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2</w:t>
            </w:r>
          </w:p>
        </w:tc>
        <w:tc>
          <w:tcPr>
            <w:tcW w:w="1961"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44F1AB59" w14:textId="136512B5">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Crear y consultar citas en línea (pacientes)</w:t>
            </w:r>
          </w:p>
        </w:tc>
        <w:tc>
          <w:tcPr>
            <w:tcW w:w="267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3CDB72B2" w14:textId="0E685E0E">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Las citas se crean a mano y el hospital no tiene presencia digital.</w:t>
            </w:r>
          </w:p>
        </w:tc>
        <w:tc>
          <w:tcPr>
            <w:tcW w:w="42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4B4F08C5" w14:textId="041026FC">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La página pública está en la DMZ, con dominio y certificado SSL. No tiene acceso directo a los expedientes ni a la base de datos.</w:t>
            </w:r>
          </w:p>
        </w:tc>
      </w:tr>
      <w:tr w:rsidR="5E43DDEA" w:rsidTr="5E43DDEA" w14:paraId="0C48B3BC">
        <w:trPr>
          <w:trHeight w:val="300"/>
        </w:trPr>
        <w:tc>
          <w:tcPr>
            <w:tcW w:w="13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4FC4C71E" w14:textId="3CCA4FB2">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3</w:t>
            </w:r>
          </w:p>
        </w:tc>
        <w:tc>
          <w:tcPr>
            <w:tcW w:w="1961"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233B1625" w14:textId="4CC6CCDA">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Consultar resultados de laboratorio (médicos y laboratorio)</w:t>
            </w:r>
          </w:p>
        </w:tc>
        <w:tc>
          <w:tcPr>
            <w:tcW w:w="267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21E025BD" w14:textId="44195EB1">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La entrega manual de resultados causa retrasos y errores.</w:t>
            </w:r>
          </w:p>
        </w:tc>
        <w:tc>
          <w:tcPr>
            <w:tcW w:w="42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04AC51F6" w14:textId="23EDBED4">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Los resultados se guardan en el servidor interno y se consultan según el rol del usuario.</w:t>
            </w:r>
          </w:p>
        </w:tc>
      </w:tr>
      <w:tr w:rsidR="5E43DDEA" w:rsidTr="5E43DDEA" w14:paraId="2F9DD401">
        <w:trPr>
          <w:trHeight w:val="300"/>
        </w:trPr>
        <w:tc>
          <w:tcPr>
            <w:tcW w:w="13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696493AF" w14:textId="60C464E4">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4</w:t>
            </w:r>
          </w:p>
        </w:tc>
        <w:tc>
          <w:tcPr>
            <w:tcW w:w="1961"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49723410" w14:textId="6B98A8FA">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Usar la intranet (médicos y TI)</w:t>
            </w:r>
          </w:p>
        </w:tc>
        <w:tc>
          <w:tcPr>
            <w:tcW w:w="267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01B26A23" w14:textId="5951E2E5">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No hay un punto interno común y controlado de acceso.</w:t>
            </w:r>
          </w:p>
        </w:tc>
        <w:tc>
          <w:tcPr>
            <w:tcW w:w="42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15B83663" w14:textId="1FD890CC">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El servidor web de la intranet es accesible desde todas las subredes, excepto visitantes, y no desde Internet (regla del caso).</w:t>
            </w:r>
          </w:p>
        </w:tc>
      </w:tr>
      <w:tr w:rsidR="5E43DDEA" w:rsidTr="5E43DDEA" w14:paraId="4515FBA4">
        <w:trPr>
          <w:trHeight w:val="300"/>
        </w:trPr>
        <w:tc>
          <w:tcPr>
            <w:tcW w:w="13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437F8BF2" w14:textId="24A6BF61">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5</w:t>
            </w:r>
          </w:p>
        </w:tc>
        <w:tc>
          <w:tcPr>
            <w:tcW w:w="1961"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0CDA7D8C" w14:textId="228A131E">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Iniciar sesión con una cuenta central (todo el personal)</w:t>
            </w:r>
          </w:p>
        </w:tc>
        <w:tc>
          <w:tcPr>
            <w:tcW w:w="267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4758E10A" w14:textId="791C1CD1">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No existe un mecanismo central para autenticar usuarios.</w:t>
            </w:r>
          </w:p>
        </w:tc>
        <w:tc>
          <w:tcPr>
            <w:tcW w:w="42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73B3B1B5" w14:textId="09C66637">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LDAP guarda usuarios y grupos (médico, laboratorio, TI) y define qué puede hacer cada uno.</w:t>
            </w:r>
          </w:p>
        </w:tc>
      </w:tr>
      <w:tr w:rsidR="5E43DDEA" w:rsidTr="5E43DDEA" w14:paraId="15CE1D2B">
        <w:trPr>
          <w:trHeight w:val="300"/>
        </w:trPr>
        <w:tc>
          <w:tcPr>
            <w:tcW w:w="13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2BF7715D" w14:textId="255F9227">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6</w:t>
            </w:r>
          </w:p>
        </w:tc>
        <w:tc>
          <w:tcPr>
            <w:tcW w:w="1961"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4A1001A4" w14:textId="72F57140">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Trabajar desde casa (médicos y TI autorizados)</w:t>
            </w:r>
          </w:p>
        </w:tc>
        <w:tc>
          <w:tcPr>
            <w:tcW w:w="267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3411B8B5" w14:textId="220757D6">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El personal necesita acceso remoto sin exponer los servidores a Internet.</w:t>
            </w:r>
          </w:p>
        </w:tc>
        <w:tc>
          <w:tcPr>
            <w:tcW w:w="42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70588601" w14:textId="4F0976B9">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Una VPN da acceso solo a las subredes autorizadas. SSH no se expone a Internet.</w:t>
            </w:r>
          </w:p>
        </w:tc>
      </w:tr>
      <w:tr w:rsidR="5E43DDEA" w:rsidTr="5E43DDEA" w14:paraId="0040EFE1">
        <w:trPr>
          <w:trHeight w:val="300"/>
        </w:trPr>
        <w:tc>
          <w:tcPr>
            <w:tcW w:w="13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2C8E3317" w14:textId="23CC7636">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7</w:t>
            </w:r>
          </w:p>
        </w:tc>
        <w:tc>
          <w:tcPr>
            <w:tcW w:w="1961"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72981EAF" w14:textId="2D249E1D">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Dar Internet a visitantes (visitantes)</w:t>
            </w:r>
          </w:p>
        </w:tc>
        <w:tc>
          <w:tcPr>
            <w:tcW w:w="267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0F83DA73" w14:textId="6B4F3C0C">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Los visitantes necesitan Internet, pero no deben tocar datos clínicos.</w:t>
            </w:r>
          </w:p>
        </w:tc>
        <w:tc>
          <w:tcPr>
            <w:tcW w:w="42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5B38A108" w14:textId="36A6938B">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La subred de visitantes sale a Internet por NAT y las ACL le bloquean el acceso a las demás subredes.</w:t>
            </w:r>
          </w:p>
        </w:tc>
      </w:tr>
      <w:tr w:rsidR="5E43DDEA" w:rsidTr="5E43DDEA" w14:paraId="54EAC15C">
        <w:trPr>
          <w:trHeight w:val="300"/>
        </w:trPr>
        <w:tc>
          <w:tcPr>
            <w:tcW w:w="13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23A685F0" w14:textId="26588076">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8</w:t>
            </w:r>
          </w:p>
        </w:tc>
        <w:tc>
          <w:tcPr>
            <w:tcW w:w="1961"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6C95650A" w14:textId="7E72AB8A">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Administrar los servidores (equipo de TI)</w:t>
            </w:r>
          </w:p>
        </w:tc>
        <w:tc>
          <w:tcPr>
            <w:tcW w:w="267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64CE05C1" w14:textId="11223272">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El acceso administrativo debe estar controlado.</w:t>
            </w:r>
          </w:p>
        </w:tc>
        <w:tc>
          <w:tcPr>
            <w:tcW w:w="42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22983ADB" w14:textId="5638AB72">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TI llega a todas las subredes por SSH; ninguna otra subred llega a TI. Se cierran los puertos que no se usan (hardening).</w:t>
            </w:r>
          </w:p>
        </w:tc>
      </w:tr>
      <w:tr w:rsidR="5E43DDEA" w:rsidTr="5E43DDEA" w14:paraId="44A36ACE">
        <w:trPr>
          <w:trHeight w:val="300"/>
        </w:trPr>
        <w:tc>
          <w:tcPr>
            <w:tcW w:w="13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5EDACC02" w14:textId="289120DC">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9</w:t>
            </w:r>
          </w:p>
        </w:tc>
        <w:tc>
          <w:tcPr>
            <w:tcW w:w="1961"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0CB22227" w14:textId="52F0E303">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Servicios de red internos (equipos y servidores)</w:t>
            </w:r>
          </w:p>
        </w:tc>
        <w:tc>
          <w:tcPr>
            <w:tcW w:w="267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4F26D0C7" w14:textId="587B9070">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No hay forma centralizada de asignar IP, resolver nombres ni sincronizar la hora.</w:t>
            </w:r>
          </w:p>
        </w:tc>
        <w:tc>
          <w:tcPr>
            <w:tcW w:w="42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0BC625C3" w14:textId="3CFF7D78">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DHCP asigna las IP, el DNS interno resuelve los servicios y NTP sincroniza la hora de los equipos.</w:t>
            </w:r>
          </w:p>
        </w:tc>
      </w:tr>
      <w:tr w:rsidR="5E43DDEA" w:rsidTr="5E43DDEA" w14:paraId="3E73986F">
        <w:trPr>
          <w:trHeight w:val="300"/>
        </w:trPr>
        <w:tc>
          <w:tcPr>
            <w:tcW w:w="13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3BFDEBE0" w14:textId="2E93FB7F">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10</w:t>
            </w:r>
          </w:p>
        </w:tc>
        <w:tc>
          <w:tcPr>
            <w:tcW w:w="1961"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20588062" w14:textId="06660F50">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Respaldar la información (TI)</w:t>
            </w:r>
          </w:p>
        </w:tc>
        <w:tc>
          <w:tcPr>
            <w:tcW w:w="267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14E3E34A" w14:textId="66A35B2C">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Se quiere evitar la pérdida de información.</w:t>
            </w:r>
          </w:p>
        </w:tc>
        <w:tc>
          <w:tcPr>
            <w:tcW w:w="425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459B914A" w14:textId="3E4F48BC">
            <w:pPr>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Se hacen copias (snapshots) periódicas de los servidores y de la base de datos.</w:t>
            </w:r>
          </w:p>
        </w:tc>
      </w:tr>
    </w:tbl>
    <w:p w:rsidR="50D4B7E1" w:rsidP="5E43DDEA" w:rsidRDefault="50D4B7E1" w14:paraId="49D88611" w14:textId="1D41BA73">
      <w:pPr>
        <w:pStyle w:val="Heading2"/>
        <w:bidi w:val="0"/>
        <w:spacing w:before="330" w:beforeAutospacing="off" w:after="249" w:afterAutospacing="off"/>
        <w:jc w:val="both"/>
      </w:pPr>
      <w:r w:rsidRPr="5E43DDEA" w:rsidR="50D4B7E1">
        <w:rPr>
          <w:rFonts w:ascii="Calibri" w:hAnsi="Calibri" w:eastAsia="Calibri" w:cs="Calibri"/>
          <w:b w:val="1"/>
          <w:bCs w:val="1"/>
          <w:i w:val="0"/>
          <w:iCs w:val="0"/>
          <w:caps w:val="0"/>
          <w:smallCaps w:val="0"/>
          <w:noProof w:val="0"/>
          <w:color w:val="000000" w:themeColor="text1" w:themeTint="FF" w:themeShade="FF"/>
          <w:sz w:val="30"/>
          <w:szCs w:val="30"/>
          <w:lang w:val="es-ES"/>
        </w:rPr>
        <w:t>2. Beneficios para el hospital</w:t>
      </w:r>
    </w:p>
    <w:p w:rsidR="50D4B7E1" w:rsidP="5E43DDEA" w:rsidRDefault="50D4B7E1" w14:paraId="3FF08377" w14:textId="58C480C0">
      <w:pPr>
        <w:pStyle w:val="ListParagraph"/>
        <w:numPr>
          <w:ilvl w:val="0"/>
          <w:numId w:val="24"/>
        </w:numPr>
        <w:bidi w:val="0"/>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5E43DDEA" w:rsidR="50D4B7E1">
        <w:rPr>
          <w:rFonts w:ascii="Calibri" w:hAnsi="Calibri" w:eastAsia="Calibri" w:cs="Calibri"/>
          <w:b w:val="1"/>
          <w:bCs w:val="1"/>
          <w:i w:val="0"/>
          <w:iCs w:val="0"/>
          <w:caps w:val="0"/>
          <w:smallCaps w:val="0"/>
          <w:noProof w:val="0"/>
          <w:color w:val="000000" w:themeColor="text1" w:themeTint="FF" w:themeShade="FF"/>
          <w:sz w:val="22"/>
          <w:szCs w:val="22"/>
          <w:lang w:val="es-ES"/>
        </w:rPr>
        <w:t>Menos errores y tiempo perdido:</w:t>
      </w:r>
      <w:r w:rsidRPr="5E43DDEA" w:rsidR="50D4B7E1">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expedientes, citas y resultados pasan de papel a un sistema central.</w:t>
      </w:r>
    </w:p>
    <w:p w:rsidR="50D4B7E1" w:rsidP="5E43DDEA" w:rsidRDefault="50D4B7E1" w14:paraId="6EA9A061" w14:textId="07CE9E92">
      <w:pPr>
        <w:pStyle w:val="ListParagraph"/>
        <w:numPr>
          <w:ilvl w:val="0"/>
          <w:numId w:val="24"/>
        </w:numPr>
        <w:bidi w:val="0"/>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5E43DDEA" w:rsidR="50D4B7E1">
        <w:rPr>
          <w:rFonts w:ascii="Calibri" w:hAnsi="Calibri" w:eastAsia="Calibri" w:cs="Calibri"/>
          <w:b w:val="1"/>
          <w:bCs w:val="1"/>
          <w:i w:val="0"/>
          <w:iCs w:val="0"/>
          <w:caps w:val="0"/>
          <w:smallCaps w:val="0"/>
          <w:noProof w:val="0"/>
          <w:color w:val="000000" w:themeColor="text1" w:themeTint="FF" w:themeShade="FF"/>
          <w:sz w:val="22"/>
          <w:szCs w:val="22"/>
          <w:lang w:val="es-ES"/>
        </w:rPr>
        <w:t>Mejor control de acceso:</w:t>
      </w:r>
      <w:r w:rsidRPr="5E43DDEA" w:rsidR="50D4B7E1">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cada tipo de usuario está en su subred y solo ve lo que le corresponde.</w:t>
      </w:r>
    </w:p>
    <w:p w:rsidR="50D4B7E1" w:rsidP="5E43DDEA" w:rsidRDefault="50D4B7E1" w14:paraId="320D6E74" w14:textId="23B0068C">
      <w:pPr>
        <w:pStyle w:val="ListParagraph"/>
        <w:numPr>
          <w:ilvl w:val="0"/>
          <w:numId w:val="24"/>
        </w:numPr>
        <w:bidi w:val="0"/>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5E43DDEA" w:rsidR="50D4B7E1">
        <w:rPr>
          <w:rFonts w:ascii="Calibri" w:hAnsi="Calibri" w:eastAsia="Calibri" w:cs="Calibri"/>
          <w:b w:val="1"/>
          <w:bCs w:val="1"/>
          <w:i w:val="0"/>
          <w:iCs w:val="0"/>
          <w:caps w:val="0"/>
          <w:smallCaps w:val="0"/>
          <w:noProof w:val="0"/>
          <w:color w:val="000000" w:themeColor="text1" w:themeTint="FF" w:themeShade="FF"/>
          <w:sz w:val="22"/>
          <w:szCs w:val="22"/>
          <w:lang w:val="es-ES"/>
        </w:rPr>
        <w:t>Datos clínicos protegidos:</w:t>
      </w:r>
      <w:r w:rsidRPr="5E43DDEA" w:rsidR="50D4B7E1">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los expedientes quedan en la red privada y la página pública, en la DMZ.</w:t>
      </w:r>
    </w:p>
    <w:p w:rsidR="50D4B7E1" w:rsidP="5E43DDEA" w:rsidRDefault="50D4B7E1" w14:paraId="171C21CE" w14:textId="4451B3AF">
      <w:pPr>
        <w:pStyle w:val="ListParagraph"/>
        <w:numPr>
          <w:ilvl w:val="0"/>
          <w:numId w:val="24"/>
        </w:numPr>
        <w:bidi w:val="0"/>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5E43DDEA" w:rsidR="50D4B7E1">
        <w:rPr>
          <w:rFonts w:ascii="Calibri" w:hAnsi="Calibri" w:eastAsia="Calibri" w:cs="Calibri"/>
          <w:b w:val="1"/>
          <w:bCs w:val="1"/>
          <w:i w:val="0"/>
          <w:iCs w:val="0"/>
          <w:caps w:val="0"/>
          <w:smallCaps w:val="0"/>
          <w:noProof w:val="0"/>
          <w:color w:val="000000" w:themeColor="text1" w:themeTint="FF" w:themeShade="FF"/>
          <w:sz w:val="22"/>
          <w:szCs w:val="22"/>
          <w:lang w:val="es-ES"/>
        </w:rPr>
        <w:t>Costo bajo y escalable:</w:t>
      </w:r>
      <w:r w:rsidRPr="5E43DDEA" w:rsidR="50D4B7E1">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unos $316 al mes (≈ Q2,433), sin comprar servidores y con capacidad para crecer</w:t>
      </w:r>
      <w:r w:rsidRPr="5E43DDEA" w:rsidR="2966B272">
        <w:rPr>
          <w:rFonts w:ascii="Calibri" w:hAnsi="Calibri" w:eastAsia="Calibri" w:cs="Calibri"/>
          <w:b w:val="0"/>
          <w:bCs w:val="0"/>
          <w:i w:val="0"/>
          <w:iCs w:val="0"/>
          <w:caps w:val="0"/>
          <w:smallCaps w:val="0"/>
          <w:noProof w:val="0"/>
          <w:color w:val="000000" w:themeColor="text1" w:themeTint="FF" w:themeShade="FF"/>
          <w:sz w:val="22"/>
          <w:szCs w:val="22"/>
          <w:lang w:val="es-ES"/>
        </w:rPr>
        <w:t>.</w:t>
      </w:r>
    </w:p>
    <w:p w:rsidR="50D4B7E1" w:rsidP="5E43DDEA" w:rsidRDefault="50D4B7E1" w14:paraId="7CF661FC" w14:textId="6811ABCA">
      <w:pPr>
        <w:pStyle w:val="Heading2"/>
        <w:bidi w:val="0"/>
        <w:spacing w:before="330" w:beforeAutospacing="off" w:after="249" w:afterAutospacing="off"/>
        <w:jc w:val="both"/>
      </w:pPr>
      <w:r w:rsidRPr="5E43DDEA" w:rsidR="50D4B7E1">
        <w:rPr>
          <w:rFonts w:ascii="Calibri" w:hAnsi="Calibri" w:eastAsia="Calibri" w:cs="Calibri"/>
          <w:b w:val="1"/>
          <w:bCs w:val="1"/>
          <w:i w:val="0"/>
          <w:iCs w:val="0"/>
          <w:caps w:val="0"/>
          <w:smallCaps w:val="0"/>
          <w:noProof w:val="0"/>
          <w:color w:val="000000" w:themeColor="text1" w:themeTint="FF" w:themeShade="FF"/>
          <w:sz w:val="30"/>
          <w:szCs w:val="30"/>
          <w:lang w:val="es-ES"/>
        </w:rPr>
        <w:t>3. Marcos de regulación y cumplimiento</w:t>
      </w:r>
    </w:p>
    <w:p w:rsidR="50D4B7E1" w:rsidP="5E43DDEA" w:rsidRDefault="50D4B7E1" w14:paraId="4630A95F" w14:textId="7EDC8583">
      <w:pPr>
        <w:bidi w:val="0"/>
        <w:spacing w:before="220" w:beforeAutospacing="off" w:after="220" w:afterAutospacing="off"/>
        <w:jc w:val="both"/>
      </w:pPr>
      <w:r w:rsidRPr="5E43DDEA" w:rsidR="50D4B7E1">
        <w:rPr>
          <w:rFonts w:ascii="Calibri" w:hAnsi="Calibri" w:eastAsia="Calibri" w:cs="Calibri"/>
          <w:b w:val="0"/>
          <w:bCs w:val="0"/>
          <w:i w:val="0"/>
          <w:iCs w:val="0"/>
          <w:caps w:val="0"/>
          <w:smallCaps w:val="0"/>
          <w:noProof w:val="0"/>
          <w:color w:val="000000" w:themeColor="text1" w:themeTint="FF" w:themeShade="FF"/>
          <w:sz w:val="22"/>
          <w:szCs w:val="22"/>
          <w:lang w:val="es-ES"/>
        </w:rPr>
        <w:t>El hospital maneja datos de salud. En Guatemala la Ley de Acceso a la Información Pública (Decreto 57-2008, art. 9) los define como datos sensibles, pero el país todavía no tiene una ley general de protección de datos personales: hay iniciativas en el Congreso, como la 6464, que no han sido aprobadas. Por eso el diseño se apoya en las normas guatemaltecas vigentes y usa HIPAA como referencia técnica.</w:t>
      </w:r>
    </w:p>
    <w:p w:rsidR="50D4B7E1" w:rsidP="5E43DDEA" w:rsidRDefault="50D4B7E1" w14:paraId="0072CD34" w14:textId="534603A0">
      <w:pPr>
        <w:pStyle w:val="Heading3"/>
        <w:bidi w:val="0"/>
        <w:spacing w:before="260" w:beforeAutospacing="off" w:after="260" w:afterAutospacing="off"/>
        <w:jc w:val="both"/>
      </w:pPr>
      <w:r w:rsidRPr="5E43DDEA" w:rsidR="50D4B7E1">
        <w:rPr>
          <w:rFonts w:ascii="Calibri" w:hAnsi="Calibri" w:eastAsia="Calibri" w:cs="Calibri"/>
          <w:b w:val="1"/>
          <w:bCs w:val="1"/>
          <w:i w:val="0"/>
          <w:iCs w:val="0"/>
          <w:caps w:val="0"/>
          <w:smallCaps w:val="0"/>
          <w:noProof w:val="0"/>
          <w:color w:val="000000" w:themeColor="text1" w:themeTint="FF" w:themeShade="FF"/>
          <w:sz w:val="26"/>
          <w:szCs w:val="26"/>
          <w:lang w:val="es-ES"/>
        </w:rPr>
        <w:t>3.1 Normas de Guatemala</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28"/>
        <w:gridCol w:w="3703"/>
        <w:gridCol w:w="4384"/>
      </w:tblGrid>
      <w:tr w:rsidR="5E43DDEA" w:rsidTr="5E43DDEA" w14:paraId="78B144F1">
        <w:trPr>
          <w:trHeight w:val="300"/>
        </w:trPr>
        <w:tc>
          <w:tcPr>
            <w:tcW w:w="928"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cMar>
              <w:top w:w="75" w:type="dxa"/>
              <w:left w:w="105" w:type="dxa"/>
              <w:bottom w:w="75" w:type="dxa"/>
              <w:right w:w="105" w:type="dxa"/>
            </w:tcMar>
            <w:vAlign w:val="top"/>
          </w:tcPr>
          <w:p w:rsidR="5E43DDEA" w:rsidP="5E43DDEA" w:rsidRDefault="5E43DDEA" w14:paraId="30C005ED" w14:textId="0353CDB8">
            <w:pPr>
              <w:bidi w:val="0"/>
              <w:spacing w:before="0" w:beforeAutospacing="off" w:after="0" w:afterAutospacing="off"/>
              <w:jc w:val="left"/>
            </w:pPr>
            <w:r w:rsidRPr="5E43DDEA" w:rsidR="5E43DDEA">
              <w:rPr>
                <w:rFonts w:ascii="Calibri" w:hAnsi="Calibri" w:eastAsia="Calibri" w:cs="Calibri"/>
                <w:b w:val="1"/>
                <w:bCs w:val="1"/>
                <w:i w:val="0"/>
                <w:iCs w:val="0"/>
                <w:caps w:val="0"/>
                <w:smallCaps w:val="0"/>
                <w:color w:val="000000" w:themeColor="text1" w:themeTint="FF" w:themeShade="FF"/>
                <w:sz w:val="20"/>
                <w:szCs w:val="20"/>
              </w:rPr>
              <w:t>Norma</w:t>
            </w:r>
          </w:p>
        </w:tc>
        <w:tc>
          <w:tcPr>
            <w:tcW w:w="3703"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cMar>
              <w:top w:w="75" w:type="dxa"/>
              <w:left w:w="105" w:type="dxa"/>
              <w:bottom w:w="75" w:type="dxa"/>
              <w:right w:w="105" w:type="dxa"/>
            </w:tcMar>
            <w:vAlign w:val="top"/>
          </w:tcPr>
          <w:p w:rsidR="5E43DDEA" w:rsidP="5E43DDEA" w:rsidRDefault="5E43DDEA" w14:paraId="55EA715D" w14:textId="407AF809">
            <w:pPr>
              <w:bidi w:val="0"/>
              <w:spacing w:before="0" w:beforeAutospacing="off" w:after="0" w:afterAutospacing="off"/>
              <w:jc w:val="left"/>
            </w:pPr>
            <w:r w:rsidRPr="5E43DDEA" w:rsidR="5E43DDEA">
              <w:rPr>
                <w:rFonts w:ascii="Calibri" w:hAnsi="Calibri" w:eastAsia="Calibri" w:cs="Calibri"/>
                <w:b w:val="1"/>
                <w:bCs w:val="1"/>
                <w:i w:val="0"/>
                <w:iCs w:val="0"/>
                <w:caps w:val="0"/>
                <w:smallCaps w:val="0"/>
                <w:color w:val="000000" w:themeColor="text1" w:themeTint="FF" w:themeShade="FF"/>
                <w:sz w:val="20"/>
                <w:szCs w:val="20"/>
              </w:rPr>
              <w:t>Qué establece</w:t>
            </w:r>
          </w:p>
        </w:tc>
        <w:tc>
          <w:tcPr>
            <w:tcW w:w="438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cMar>
              <w:top w:w="75" w:type="dxa"/>
              <w:left w:w="105" w:type="dxa"/>
              <w:bottom w:w="75" w:type="dxa"/>
              <w:right w:w="105" w:type="dxa"/>
            </w:tcMar>
            <w:vAlign w:val="top"/>
          </w:tcPr>
          <w:p w:rsidR="5E43DDEA" w:rsidP="5E43DDEA" w:rsidRDefault="5E43DDEA" w14:paraId="44B40408" w14:textId="60E27DF8">
            <w:pPr>
              <w:bidi w:val="0"/>
              <w:spacing w:before="0" w:beforeAutospacing="off" w:after="0" w:afterAutospacing="off"/>
              <w:jc w:val="left"/>
            </w:pPr>
            <w:r w:rsidRPr="5E43DDEA" w:rsidR="5E43DDEA">
              <w:rPr>
                <w:rFonts w:ascii="Calibri" w:hAnsi="Calibri" w:eastAsia="Calibri" w:cs="Calibri"/>
                <w:b w:val="1"/>
                <w:bCs w:val="1"/>
                <w:i w:val="0"/>
                <w:iCs w:val="0"/>
                <w:caps w:val="0"/>
                <w:smallCaps w:val="0"/>
                <w:color w:val="000000" w:themeColor="text1" w:themeTint="FF" w:themeShade="FF"/>
                <w:sz w:val="20"/>
                <w:szCs w:val="20"/>
              </w:rPr>
              <w:t>Cómo se refleja en el diseño</w:t>
            </w:r>
          </w:p>
        </w:tc>
      </w:tr>
      <w:tr w:rsidR="5E43DDEA" w:rsidTr="5E43DDEA" w14:paraId="5548A559">
        <w:trPr>
          <w:trHeight w:val="300"/>
        </w:trPr>
        <w:tc>
          <w:tcPr>
            <w:tcW w:w="928"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5CAE481B" w14:textId="42689583">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Código Penal, art. 223</w:t>
            </w:r>
          </w:p>
        </w:tc>
        <w:tc>
          <w:tcPr>
            <w:tcW w:w="3703"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33A48B3D" w14:textId="7267EF94">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Castiga revelar sin justa causa un secreto conocido por razón de la profesión (prisión de 6 meses a 2 años o multa de Q100 a Q1,000).</w:t>
            </w:r>
          </w:p>
        </w:tc>
        <w:tc>
          <w:tcPr>
            <w:tcW w:w="438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58797591" w14:textId="21FAF63A">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Solo el personal autorizado accede a los expedientes: subredes separadas, ACL y cuentas por rol en LDAP.</w:t>
            </w:r>
          </w:p>
        </w:tc>
      </w:tr>
      <w:tr w:rsidR="5E43DDEA" w:rsidTr="5E43DDEA" w14:paraId="5DA2DA52">
        <w:trPr>
          <w:trHeight w:val="300"/>
        </w:trPr>
        <w:tc>
          <w:tcPr>
            <w:tcW w:w="928"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68B5DF53" w14:textId="0A164E6B">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Decreto 57-2008, arts. 9, 22 y 30</w:t>
            </w:r>
          </w:p>
        </w:tc>
        <w:tc>
          <w:tcPr>
            <w:tcW w:w="3703"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1D8770D6" w14:textId="24704FC9">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Define el estado de salud como dato sensible, lo declara confidencial y pide medidas contra la alteración, pérdida y acceso no autorizado de datos personales.</w:t>
            </w:r>
          </w:p>
        </w:tc>
        <w:tc>
          <w:tcPr>
            <w:tcW w:w="438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58257998" w14:textId="2F429705">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El expediente se trata como dato sensible: va en la subred privada, con acceso controlado y respaldos. La ley obliga a entidades públicas, así que se usa como estándar mínimo de referencia.</w:t>
            </w:r>
          </w:p>
        </w:tc>
      </w:tr>
    </w:tbl>
    <w:p w:rsidR="50D4B7E1" w:rsidP="5E43DDEA" w:rsidRDefault="50D4B7E1" w14:paraId="33A1E5FB" w14:textId="0D5D1CD5">
      <w:pPr>
        <w:pStyle w:val="Heading3"/>
        <w:bidi w:val="0"/>
        <w:spacing w:before="260" w:beforeAutospacing="off" w:after="260" w:afterAutospacing="off"/>
        <w:jc w:val="both"/>
      </w:pPr>
      <w:r w:rsidRPr="5E43DDEA" w:rsidR="50D4B7E1">
        <w:rPr>
          <w:rFonts w:ascii="Calibri" w:hAnsi="Calibri" w:eastAsia="Calibri" w:cs="Calibri"/>
          <w:b w:val="1"/>
          <w:bCs w:val="1"/>
          <w:i w:val="0"/>
          <w:iCs w:val="0"/>
          <w:caps w:val="0"/>
          <w:smallCaps w:val="0"/>
          <w:noProof w:val="0"/>
          <w:color w:val="000000" w:themeColor="text1" w:themeTint="FF" w:themeShade="FF"/>
          <w:sz w:val="26"/>
          <w:szCs w:val="26"/>
          <w:lang w:val="es-ES"/>
        </w:rPr>
        <w:t>3.2 HIPAA (Estados Unidos) como referencia</w:t>
      </w:r>
    </w:p>
    <w:p w:rsidR="50D4B7E1" w:rsidP="5E43DDEA" w:rsidRDefault="50D4B7E1" w14:paraId="0EA6A961" w14:textId="7B7884C1">
      <w:pPr>
        <w:bidi w:val="0"/>
        <w:spacing w:before="220" w:beforeAutospacing="off" w:after="220" w:afterAutospacing="off"/>
        <w:jc w:val="both"/>
      </w:pPr>
      <w:r w:rsidRPr="5E43DDEA" w:rsidR="50D4B7E1">
        <w:rPr>
          <w:rFonts w:ascii="Calibri" w:hAnsi="Calibri" w:eastAsia="Calibri" w:cs="Calibri"/>
          <w:b w:val="0"/>
          <w:bCs w:val="0"/>
          <w:i w:val="0"/>
          <w:iCs w:val="0"/>
          <w:caps w:val="0"/>
          <w:smallCaps w:val="0"/>
          <w:noProof w:val="0"/>
          <w:color w:val="000000" w:themeColor="text1" w:themeTint="FF" w:themeShade="FF"/>
          <w:sz w:val="22"/>
          <w:szCs w:val="22"/>
          <w:lang w:val="es-ES"/>
        </w:rPr>
        <w:t>HIPAA no es obligatorio para un hospital en Guatemala, pero es el estándar más conocido para proteger información de salud. Su Security Rule (45 CFR §164.312) define controles técnicos que se pueden comparar directamente con lo que el proyecto implementa. Además, AWS ofrece un acuerdo (BAA) para clientes HIPAA, lo que respalda la elección del proveedor.</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233"/>
        <w:gridCol w:w="2840"/>
        <w:gridCol w:w="3942"/>
      </w:tblGrid>
      <w:tr w:rsidR="5E43DDEA" w:rsidTr="5E43DDEA" w14:paraId="04E3CE40">
        <w:trPr>
          <w:trHeight w:val="300"/>
        </w:trPr>
        <w:tc>
          <w:tcPr>
            <w:tcW w:w="2233"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cMar>
              <w:top w:w="75" w:type="dxa"/>
              <w:left w:w="105" w:type="dxa"/>
              <w:bottom w:w="75" w:type="dxa"/>
              <w:right w:w="105" w:type="dxa"/>
            </w:tcMar>
            <w:vAlign w:val="top"/>
          </w:tcPr>
          <w:p w:rsidR="5E43DDEA" w:rsidP="5E43DDEA" w:rsidRDefault="5E43DDEA" w14:paraId="5CEFFDF1" w14:textId="75B1C4FB">
            <w:pPr>
              <w:bidi w:val="0"/>
              <w:spacing w:before="0" w:beforeAutospacing="off" w:after="0" w:afterAutospacing="off"/>
              <w:jc w:val="left"/>
            </w:pPr>
            <w:r w:rsidRPr="5E43DDEA" w:rsidR="5E43DDEA">
              <w:rPr>
                <w:rFonts w:ascii="Calibri" w:hAnsi="Calibri" w:eastAsia="Calibri" w:cs="Calibri"/>
                <w:b w:val="1"/>
                <w:bCs w:val="1"/>
                <w:i w:val="0"/>
                <w:iCs w:val="0"/>
                <w:caps w:val="0"/>
                <w:smallCaps w:val="0"/>
                <w:color w:val="000000" w:themeColor="text1" w:themeTint="FF" w:themeShade="FF"/>
                <w:sz w:val="20"/>
                <w:szCs w:val="20"/>
              </w:rPr>
              <w:t>Control HIPAA</w:t>
            </w:r>
          </w:p>
        </w:tc>
        <w:tc>
          <w:tcPr>
            <w:tcW w:w="28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cMar>
              <w:top w:w="75" w:type="dxa"/>
              <w:left w:w="105" w:type="dxa"/>
              <w:bottom w:w="75" w:type="dxa"/>
              <w:right w:w="105" w:type="dxa"/>
            </w:tcMar>
            <w:vAlign w:val="top"/>
          </w:tcPr>
          <w:p w:rsidR="5E43DDEA" w:rsidP="5E43DDEA" w:rsidRDefault="5E43DDEA" w14:paraId="0AA46BDE" w14:textId="1C8A4D1C">
            <w:pPr>
              <w:bidi w:val="0"/>
              <w:spacing w:before="0" w:beforeAutospacing="off" w:after="0" w:afterAutospacing="off"/>
              <w:jc w:val="left"/>
            </w:pPr>
            <w:r w:rsidRPr="5E43DDEA" w:rsidR="5E43DDEA">
              <w:rPr>
                <w:rFonts w:ascii="Calibri" w:hAnsi="Calibri" w:eastAsia="Calibri" w:cs="Calibri"/>
                <w:b w:val="1"/>
                <w:bCs w:val="1"/>
                <w:i w:val="0"/>
                <w:iCs w:val="0"/>
                <w:caps w:val="0"/>
                <w:smallCaps w:val="0"/>
                <w:color w:val="000000" w:themeColor="text1" w:themeTint="FF" w:themeShade="FF"/>
                <w:sz w:val="20"/>
                <w:szCs w:val="20"/>
              </w:rPr>
              <w:t>Qué pide</w:t>
            </w:r>
          </w:p>
        </w:tc>
        <w:tc>
          <w:tcPr>
            <w:tcW w:w="3942"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cMar>
              <w:top w:w="75" w:type="dxa"/>
              <w:left w:w="105" w:type="dxa"/>
              <w:bottom w:w="75" w:type="dxa"/>
              <w:right w:w="105" w:type="dxa"/>
            </w:tcMar>
            <w:vAlign w:val="top"/>
          </w:tcPr>
          <w:p w:rsidR="5E43DDEA" w:rsidP="5E43DDEA" w:rsidRDefault="5E43DDEA" w14:paraId="1A1C4C4A" w14:textId="10DA5D44">
            <w:pPr>
              <w:bidi w:val="0"/>
              <w:spacing w:before="0" w:beforeAutospacing="off" w:after="0" w:afterAutospacing="off"/>
              <w:jc w:val="left"/>
            </w:pPr>
            <w:r w:rsidRPr="5E43DDEA" w:rsidR="5E43DDEA">
              <w:rPr>
                <w:rFonts w:ascii="Calibri" w:hAnsi="Calibri" w:eastAsia="Calibri" w:cs="Calibri"/>
                <w:b w:val="1"/>
                <w:bCs w:val="1"/>
                <w:i w:val="0"/>
                <w:iCs w:val="0"/>
                <w:caps w:val="0"/>
                <w:smallCaps w:val="0"/>
                <w:color w:val="000000" w:themeColor="text1" w:themeTint="FF" w:themeShade="FF"/>
                <w:sz w:val="20"/>
                <w:szCs w:val="20"/>
              </w:rPr>
              <w:t>Qué hace el proyecto</w:t>
            </w:r>
          </w:p>
        </w:tc>
      </w:tr>
      <w:tr w:rsidR="5E43DDEA" w:rsidTr="5E43DDEA" w14:paraId="280A2477">
        <w:trPr>
          <w:trHeight w:val="300"/>
        </w:trPr>
        <w:tc>
          <w:tcPr>
            <w:tcW w:w="2233"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6C1E0FE3" w14:textId="4F8A170B">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Control de acceso, §164.312(a)(1)</w:t>
            </w:r>
          </w:p>
        </w:tc>
        <w:tc>
          <w:tcPr>
            <w:tcW w:w="28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323BB399" w14:textId="1E0961C3">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Que solo accedan las personas con derechos asignados.</w:t>
            </w:r>
          </w:p>
        </w:tc>
        <w:tc>
          <w:tcPr>
            <w:tcW w:w="3942"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1AF99C9B" w14:textId="17CBBD18">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Subredes separadas, firewall/ACL y permisos por rol en LDAP.</w:t>
            </w:r>
          </w:p>
        </w:tc>
      </w:tr>
      <w:tr w:rsidR="5E43DDEA" w:rsidTr="5E43DDEA" w14:paraId="43313159">
        <w:trPr>
          <w:trHeight w:val="300"/>
        </w:trPr>
        <w:tc>
          <w:tcPr>
            <w:tcW w:w="2233"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3928B448" w14:textId="7DCB153F">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Autenticación, §164.312(d)</w:t>
            </w:r>
          </w:p>
        </w:tc>
        <w:tc>
          <w:tcPr>
            <w:tcW w:w="28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40BA297F" w14:textId="766226EE">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Verificar que quien entra es quien dice ser.</w:t>
            </w:r>
          </w:p>
        </w:tc>
        <w:tc>
          <w:tcPr>
            <w:tcW w:w="3942"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2A605E74" w14:textId="76667A00">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Cuentas individuales en LDAP; VPN para el acceso remoto.</w:t>
            </w:r>
          </w:p>
        </w:tc>
      </w:tr>
      <w:tr w:rsidR="5E43DDEA" w:rsidTr="5E43DDEA" w14:paraId="58CD57AA">
        <w:trPr>
          <w:trHeight w:val="300"/>
        </w:trPr>
        <w:tc>
          <w:tcPr>
            <w:tcW w:w="2233"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444DBD43" w14:textId="7C7687C8">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Seguridad en la transmisión, §164.312(e)(1)</w:t>
            </w:r>
          </w:p>
        </w:tc>
        <w:tc>
          <w:tcPr>
            <w:tcW w:w="28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64017911" w14:textId="4B8B7B5A">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Proteger los datos que viajan por la red.</w:t>
            </w:r>
          </w:p>
        </w:tc>
        <w:tc>
          <w:tcPr>
            <w:tcW w:w="3942"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35F724DC" w14:textId="7AE6C145">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HTTPS/TLS en los servicios web y VPN para trabajo remoto.</w:t>
            </w:r>
          </w:p>
        </w:tc>
      </w:tr>
      <w:tr w:rsidR="5E43DDEA" w:rsidTr="5E43DDEA" w14:paraId="592A0A5F">
        <w:trPr>
          <w:trHeight w:val="300"/>
        </w:trPr>
        <w:tc>
          <w:tcPr>
            <w:tcW w:w="2233"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280AE6EA" w14:textId="3217409C">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Auditoría, §164.312(b)</w:t>
            </w:r>
          </w:p>
        </w:tc>
        <w:tc>
          <w:tcPr>
            <w:tcW w:w="28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653E5FFC" w14:textId="0F286C6A">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Registrar la actividad en los sistemas.</w:t>
            </w:r>
          </w:p>
        </w:tc>
        <w:tc>
          <w:tcPr>
            <w:tcW w:w="3942"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71B5AA66" w14:textId="0E888A3D">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Registros (logs) de acceso de los servidores, con la hora sincronizada por NTP.</w:t>
            </w:r>
          </w:p>
        </w:tc>
      </w:tr>
      <w:tr w:rsidR="5E43DDEA" w:rsidTr="5E43DDEA" w14:paraId="6CF99EF1">
        <w:trPr>
          <w:trHeight w:val="300"/>
        </w:trPr>
        <w:tc>
          <w:tcPr>
            <w:tcW w:w="2233"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0EA20593" w14:textId="0EA2EACF">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Plan de contingencia, §164.308(a)(7)</w:t>
            </w:r>
          </w:p>
        </w:tc>
        <w:tc>
          <w:tcPr>
            <w:tcW w:w="2840"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5DB06B8F" w14:textId="2485C401">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Tener copias recuperables de la información.</w:t>
            </w:r>
          </w:p>
        </w:tc>
        <w:tc>
          <w:tcPr>
            <w:tcW w:w="3942"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597C1DB8" w14:textId="21BA1166">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Respaldos periódicos de servidores y base de datos.</w:t>
            </w:r>
          </w:p>
        </w:tc>
      </w:tr>
    </w:tbl>
    <w:p w:rsidR="50D4B7E1" w:rsidP="5E43DDEA" w:rsidRDefault="50D4B7E1" w14:paraId="2EEAE17A" w14:textId="43F7869D">
      <w:pPr>
        <w:bidi w:val="0"/>
        <w:spacing w:before="220" w:beforeAutospacing="off" w:after="220" w:afterAutospacing="off"/>
        <w:jc w:val="both"/>
      </w:pPr>
      <w:r w:rsidRPr="5E43DDEA" w:rsidR="50D4B7E1">
        <w:rPr>
          <w:rFonts w:ascii="Calibri" w:hAnsi="Calibri" w:eastAsia="Calibri" w:cs="Calibri"/>
          <w:b w:val="0"/>
          <w:bCs w:val="0"/>
          <w:i w:val="0"/>
          <w:iCs w:val="0"/>
          <w:caps w:val="0"/>
          <w:smallCaps w:val="0"/>
          <w:noProof w:val="0"/>
          <w:color w:val="000000" w:themeColor="text1" w:themeTint="FF" w:themeShade="FF"/>
          <w:sz w:val="22"/>
          <w:szCs w:val="22"/>
          <w:lang w:val="es-ES"/>
        </w:rPr>
        <w:t>Otros estándares como ISO 27001 o PCI DSS quedan fuera de esta fase. PCI DSS solo aplicaría si la página web cobrara con tarjeta, lo cual no está en el alcance.</w:t>
      </w:r>
    </w:p>
    <w:p w:rsidR="50D4B7E1" w:rsidP="5E43DDEA" w:rsidRDefault="50D4B7E1" w14:paraId="15CE525A" w14:textId="3B94BA74">
      <w:pPr>
        <w:pStyle w:val="Heading2"/>
        <w:bidi w:val="0"/>
        <w:spacing w:before="330" w:beforeAutospacing="off" w:after="249" w:afterAutospacing="off"/>
        <w:jc w:val="both"/>
      </w:pPr>
      <w:r w:rsidRPr="5E43DDEA" w:rsidR="50D4B7E1">
        <w:rPr>
          <w:rFonts w:ascii="Calibri" w:hAnsi="Calibri" w:eastAsia="Calibri" w:cs="Calibri"/>
          <w:b w:val="1"/>
          <w:bCs w:val="1"/>
          <w:i w:val="0"/>
          <w:iCs w:val="0"/>
          <w:caps w:val="0"/>
          <w:smallCaps w:val="0"/>
          <w:noProof w:val="0"/>
          <w:color w:val="000000" w:themeColor="text1" w:themeTint="FF" w:themeShade="FF"/>
          <w:sz w:val="30"/>
          <w:szCs w:val="30"/>
          <w:lang w:val="es-ES"/>
        </w:rPr>
        <w:t>4. Requisitos de privacidad que se cumplen en el diseño</w:t>
      </w:r>
    </w:p>
    <w:p w:rsidR="50D4B7E1" w:rsidP="5E43DDEA" w:rsidRDefault="50D4B7E1" w14:paraId="3C38AA2F" w14:textId="5C33626A">
      <w:pPr>
        <w:pStyle w:val="ListParagraph"/>
        <w:numPr>
          <w:ilvl w:val="0"/>
          <w:numId w:val="25"/>
        </w:numPr>
        <w:bidi w:val="0"/>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5E43DDEA" w:rsidR="50D4B7E1">
        <w:rPr>
          <w:rFonts w:ascii="Calibri" w:hAnsi="Calibri" w:eastAsia="Calibri" w:cs="Calibri"/>
          <w:b w:val="1"/>
          <w:bCs w:val="1"/>
          <w:i w:val="0"/>
          <w:iCs w:val="0"/>
          <w:caps w:val="0"/>
          <w:smallCaps w:val="0"/>
          <w:noProof w:val="0"/>
          <w:color w:val="000000" w:themeColor="text1" w:themeTint="FF" w:themeShade="FF"/>
          <w:sz w:val="22"/>
          <w:szCs w:val="22"/>
          <w:lang w:val="es-ES"/>
        </w:rPr>
        <w:t>Mínimo privilegio:</w:t>
      </w:r>
      <w:r w:rsidRPr="5E43DDEA" w:rsidR="50D4B7E1">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cada rol accede solo a lo que necesita (LDAP y ACL).</w:t>
      </w:r>
    </w:p>
    <w:p w:rsidR="50D4B7E1" w:rsidP="5E43DDEA" w:rsidRDefault="50D4B7E1" w14:paraId="52FB4AA8" w14:textId="239D9468">
      <w:pPr>
        <w:pStyle w:val="ListParagraph"/>
        <w:numPr>
          <w:ilvl w:val="0"/>
          <w:numId w:val="25"/>
        </w:numPr>
        <w:bidi w:val="0"/>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5E43DDEA" w:rsidR="50D4B7E1">
        <w:rPr>
          <w:rFonts w:ascii="Calibri" w:hAnsi="Calibri" w:eastAsia="Calibri" w:cs="Calibri"/>
          <w:b w:val="1"/>
          <w:bCs w:val="1"/>
          <w:i w:val="0"/>
          <w:iCs w:val="0"/>
          <w:caps w:val="0"/>
          <w:smallCaps w:val="0"/>
          <w:noProof w:val="0"/>
          <w:color w:val="000000" w:themeColor="text1" w:themeTint="FF" w:themeShade="FF"/>
          <w:sz w:val="22"/>
          <w:szCs w:val="22"/>
          <w:lang w:val="es-ES"/>
        </w:rPr>
        <w:t>Segmentación:</w:t>
      </w:r>
      <w:r w:rsidRPr="5E43DDEA" w:rsidR="50D4B7E1">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los expedientes y la base de datos están en la red privada de servidores, nunca en la DMZ.</w:t>
      </w:r>
    </w:p>
    <w:p w:rsidR="50D4B7E1" w:rsidP="5E43DDEA" w:rsidRDefault="50D4B7E1" w14:paraId="3DD58CE8" w14:textId="79E21F84">
      <w:pPr>
        <w:pStyle w:val="ListParagraph"/>
        <w:numPr>
          <w:ilvl w:val="0"/>
          <w:numId w:val="25"/>
        </w:numPr>
        <w:bidi w:val="0"/>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5E43DDEA" w:rsidR="50D4B7E1">
        <w:rPr>
          <w:rFonts w:ascii="Calibri" w:hAnsi="Calibri" w:eastAsia="Calibri" w:cs="Calibri"/>
          <w:b w:val="1"/>
          <w:bCs w:val="1"/>
          <w:i w:val="0"/>
          <w:iCs w:val="0"/>
          <w:caps w:val="0"/>
          <w:smallCaps w:val="0"/>
          <w:noProof w:val="0"/>
          <w:color w:val="000000" w:themeColor="text1" w:themeTint="FF" w:themeShade="FF"/>
          <w:sz w:val="22"/>
          <w:szCs w:val="22"/>
          <w:lang w:val="es-ES"/>
        </w:rPr>
        <w:t>Cifrado en tránsito:</w:t>
      </w:r>
      <w:r w:rsidRPr="5E43DDEA" w:rsidR="50D4B7E1">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HTTPS/TLS y VPN.</w:t>
      </w:r>
    </w:p>
    <w:p w:rsidR="50D4B7E1" w:rsidP="5E43DDEA" w:rsidRDefault="50D4B7E1" w14:paraId="512B00FA" w14:textId="4A6941FE">
      <w:pPr>
        <w:pStyle w:val="ListParagraph"/>
        <w:numPr>
          <w:ilvl w:val="0"/>
          <w:numId w:val="25"/>
        </w:numPr>
        <w:bidi w:val="0"/>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5E43DDEA" w:rsidR="50D4B7E1">
        <w:rPr>
          <w:rFonts w:ascii="Calibri" w:hAnsi="Calibri" w:eastAsia="Calibri" w:cs="Calibri"/>
          <w:b w:val="1"/>
          <w:bCs w:val="1"/>
          <w:i w:val="0"/>
          <w:iCs w:val="0"/>
          <w:caps w:val="0"/>
          <w:smallCaps w:val="0"/>
          <w:noProof w:val="0"/>
          <w:color w:val="000000" w:themeColor="text1" w:themeTint="FF" w:themeShade="FF"/>
          <w:sz w:val="22"/>
          <w:szCs w:val="22"/>
          <w:lang w:val="es-ES"/>
        </w:rPr>
        <w:t>Registro de accesos:</w:t>
      </w:r>
      <w:r w:rsidRPr="5E43DDEA" w:rsidR="50D4B7E1">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logs de los servidores con hora sincronizada.</w:t>
      </w:r>
    </w:p>
    <w:p w:rsidR="50D4B7E1" w:rsidP="5E43DDEA" w:rsidRDefault="50D4B7E1" w14:paraId="4F920BA7" w14:textId="211B3A2F">
      <w:pPr>
        <w:pStyle w:val="ListParagraph"/>
        <w:numPr>
          <w:ilvl w:val="0"/>
          <w:numId w:val="25"/>
        </w:numPr>
        <w:bidi w:val="0"/>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5E43DDEA" w:rsidR="50D4B7E1">
        <w:rPr>
          <w:rFonts w:ascii="Calibri" w:hAnsi="Calibri" w:eastAsia="Calibri" w:cs="Calibri"/>
          <w:b w:val="1"/>
          <w:bCs w:val="1"/>
          <w:i w:val="0"/>
          <w:iCs w:val="0"/>
          <w:caps w:val="0"/>
          <w:smallCaps w:val="0"/>
          <w:noProof w:val="0"/>
          <w:color w:val="000000" w:themeColor="text1" w:themeTint="FF" w:themeShade="FF"/>
          <w:sz w:val="22"/>
          <w:szCs w:val="22"/>
          <w:lang w:val="es-ES"/>
        </w:rPr>
        <w:t>Respaldos</w:t>
      </w:r>
      <w:r w:rsidRPr="5E43DDEA" w:rsidR="50D4B7E1">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periódicos.</w:t>
      </w:r>
    </w:p>
    <w:p w:rsidR="50D4B7E1" w:rsidP="5E43DDEA" w:rsidRDefault="50D4B7E1" w14:paraId="255FB9CD" w14:textId="3281A67A">
      <w:pPr>
        <w:pStyle w:val="ListParagraph"/>
        <w:numPr>
          <w:ilvl w:val="0"/>
          <w:numId w:val="25"/>
        </w:numPr>
        <w:bidi w:val="0"/>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5E43DDEA" w:rsidR="50D4B7E1">
        <w:rPr>
          <w:rFonts w:ascii="Calibri" w:hAnsi="Calibri" w:eastAsia="Calibri" w:cs="Calibri"/>
          <w:b w:val="1"/>
          <w:bCs w:val="1"/>
          <w:i w:val="0"/>
          <w:iCs w:val="0"/>
          <w:caps w:val="0"/>
          <w:smallCaps w:val="0"/>
          <w:noProof w:val="0"/>
          <w:color w:val="000000" w:themeColor="text1" w:themeTint="FF" w:themeShade="FF"/>
          <w:sz w:val="22"/>
          <w:szCs w:val="22"/>
          <w:lang w:val="es-ES"/>
        </w:rPr>
        <w:t>Aviso de privacidad</w:t>
      </w:r>
      <w:r w:rsidRPr="5E43DDEA" w:rsidR="50D4B7E1">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en el formulario de citas de la página web.</w:t>
      </w:r>
    </w:p>
    <w:p w:rsidR="50D4B7E1" w:rsidP="5E43DDEA" w:rsidRDefault="50D4B7E1" w14:paraId="7ED9D8D0" w14:textId="7EC148AE">
      <w:pPr>
        <w:pStyle w:val="Heading2"/>
        <w:bidi w:val="0"/>
        <w:spacing w:before="330" w:beforeAutospacing="off" w:after="249" w:afterAutospacing="off"/>
        <w:jc w:val="both"/>
      </w:pPr>
      <w:r w:rsidRPr="5E43DDEA" w:rsidR="50D4B7E1">
        <w:rPr>
          <w:rFonts w:ascii="Calibri" w:hAnsi="Calibri" w:eastAsia="Calibri" w:cs="Calibri"/>
          <w:b w:val="1"/>
          <w:bCs w:val="1"/>
          <w:i w:val="0"/>
          <w:iCs w:val="0"/>
          <w:caps w:val="0"/>
          <w:smallCaps w:val="0"/>
          <w:noProof w:val="0"/>
          <w:color w:val="000000" w:themeColor="text1" w:themeTint="FF" w:themeShade="FF"/>
          <w:sz w:val="30"/>
          <w:szCs w:val="30"/>
          <w:lang w:val="es-ES"/>
        </w:rPr>
        <w:t>5. Riesgos principales</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954"/>
        <w:gridCol w:w="6061"/>
      </w:tblGrid>
      <w:tr w:rsidR="5E43DDEA" w:rsidTr="5E43DDEA" w14:paraId="07C1E5ED">
        <w:trPr>
          <w:trHeight w:val="300"/>
        </w:trPr>
        <w:tc>
          <w:tcPr>
            <w:tcW w:w="295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cMar>
              <w:top w:w="75" w:type="dxa"/>
              <w:left w:w="105" w:type="dxa"/>
              <w:bottom w:w="75" w:type="dxa"/>
              <w:right w:w="105" w:type="dxa"/>
            </w:tcMar>
            <w:vAlign w:val="top"/>
          </w:tcPr>
          <w:p w:rsidR="5E43DDEA" w:rsidP="5E43DDEA" w:rsidRDefault="5E43DDEA" w14:paraId="1B6C8507" w14:textId="725F7A31">
            <w:pPr>
              <w:bidi w:val="0"/>
              <w:spacing w:before="0" w:beforeAutospacing="off" w:after="0" w:afterAutospacing="off"/>
              <w:jc w:val="left"/>
            </w:pPr>
            <w:r w:rsidRPr="5E43DDEA" w:rsidR="5E43DDEA">
              <w:rPr>
                <w:rFonts w:ascii="Calibri" w:hAnsi="Calibri" w:eastAsia="Calibri" w:cs="Calibri"/>
                <w:b w:val="1"/>
                <w:bCs w:val="1"/>
                <w:i w:val="0"/>
                <w:iCs w:val="0"/>
                <w:caps w:val="0"/>
                <w:smallCaps w:val="0"/>
                <w:color w:val="000000" w:themeColor="text1" w:themeTint="FF" w:themeShade="FF"/>
                <w:sz w:val="20"/>
                <w:szCs w:val="20"/>
              </w:rPr>
              <w:t>Riesgo</w:t>
            </w:r>
          </w:p>
        </w:tc>
        <w:tc>
          <w:tcPr>
            <w:tcW w:w="6061"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shd w:val="clear" w:color="auto" w:fill="D9E2F3"/>
            <w:tcMar>
              <w:top w:w="75" w:type="dxa"/>
              <w:left w:w="105" w:type="dxa"/>
              <w:bottom w:w="75" w:type="dxa"/>
              <w:right w:w="105" w:type="dxa"/>
            </w:tcMar>
            <w:vAlign w:val="top"/>
          </w:tcPr>
          <w:p w:rsidR="5E43DDEA" w:rsidP="5E43DDEA" w:rsidRDefault="5E43DDEA" w14:paraId="4FDA3E44" w14:textId="10EA645A">
            <w:pPr>
              <w:bidi w:val="0"/>
              <w:spacing w:before="0" w:beforeAutospacing="off" w:after="0" w:afterAutospacing="off"/>
              <w:jc w:val="left"/>
            </w:pPr>
            <w:r w:rsidRPr="5E43DDEA" w:rsidR="5E43DDEA">
              <w:rPr>
                <w:rFonts w:ascii="Calibri" w:hAnsi="Calibri" w:eastAsia="Calibri" w:cs="Calibri"/>
                <w:b w:val="1"/>
                <w:bCs w:val="1"/>
                <w:i w:val="0"/>
                <w:iCs w:val="0"/>
                <w:caps w:val="0"/>
                <w:smallCaps w:val="0"/>
                <w:color w:val="000000" w:themeColor="text1" w:themeTint="FF" w:themeShade="FF"/>
                <w:sz w:val="20"/>
                <w:szCs w:val="20"/>
              </w:rPr>
              <w:t>Mitigación</w:t>
            </w:r>
          </w:p>
        </w:tc>
      </w:tr>
      <w:tr w:rsidR="5E43DDEA" w:rsidTr="5E43DDEA" w14:paraId="609D168E">
        <w:trPr>
          <w:trHeight w:val="300"/>
        </w:trPr>
        <w:tc>
          <w:tcPr>
            <w:tcW w:w="295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03AA1A78" w14:textId="1937BDE6">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Acceso no autorizado a expedientes</w:t>
            </w:r>
          </w:p>
        </w:tc>
        <w:tc>
          <w:tcPr>
            <w:tcW w:w="6061"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0D6B96B1" w14:textId="39C7870A">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Subredes separadas, ACL, LDAP y VPN</w:t>
            </w:r>
          </w:p>
        </w:tc>
      </w:tr>
      <w:tr w:rsidR="5E43DDEA" w:rsidTr="5E43DDEA" w14:paraId="1F3246EC">
        <w:trPr>
          <w:trHeight w:val="300"/>
        </w:trPr>
        <w:tc>
          <w:tcPr>
            <w:tcW w:w="295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1DB4843F" w14:textId="1B597EC4">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Ataque a la página pública</w:t>
            </w:r>
          </w:p>
        </w:tc>
        <w:tc>
          <w:tcPr>
            <w:tcW w:w="6061"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61C69594" w14:textId="5D233B6E">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DMZ, firewall y certificado SSL; la página no tiene acceso directo a la base de datos</w:t>
            </w:r>
          </w:p>
        </w:tc>
      </w:tr>
      <w:tr w:rsidR="5E43DDEA" w:rsidTr="5E43DDEA" w14:paraId="7797645C">
        <w:trPr>
          <w:trHeight w:val="300"/>
        </w:trPr>
        <w:tc>
          <w:tcPr>
            <w:tcW w:w="295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34BFE497" w14:textId="197D07B0">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Fuga de datos desde la red de visitantes</w:t>
            </w:r>
          </w:p>
        </w:tc>
        <w:tc>
          <w:tcPr>
            <w:tcW w:w="6061"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2BE981E3" w14:textId="59A7DF0E">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Subred aislada con acceso solo a Internet</w:t>
            </w:r>
          </w:p>
        </w:tc>
      </w:tr>
      <w:tr w:rsidR="5E43DDEA" w:rsidTr="5E43DDEA" w14:paraId="724FBD03">
        <w:trPr>
          <w:trHeight w:val="300"/>
        </w:trPr>
        <w:tc>
          <w:tcPr>
            <w:tcW w:w="2954"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10638821" w14:textId="34C307BF">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Pérdida de información</w:t>
            </w:r>
          </w:p>
        </w:tc>
        <w:tc>
          <w:tcPr>
            <w:tcW w:w="6061" w:type="dxa"/>
            <w:tcBorders>
              <w:top w:val="single" w:color="808080" w:themeColor="background1" w:themeShade="80" w:sz="6"/>
              <w:left w:val="single" w:color="808080" w:themeColor="background1" w:themeShade="80" w:sz="6"/>
              <w:bottom w:val="single" w:color="808080" w:themeColor="background1" w:themeShade="80" w:sz="6"/>
              <w:right w:val="single" w:color="808080" w:themeColor="background1" w:themeShade="80" w:sz="6"/>
            </w:tcBorders>
            <w:tcMar>
              <w:top w:w="75" w:type="dxa"/>
              <w:left w:w="105" w:type="dxa"/>
              <w:bottom w:w="75" w:type="dxa"/>
              <w:right w:w="105" w:type="dxa"/>
            </w:tcMar>
            <w:vAlign w:val="top"/>
          </w:tcPr>
          <w:p w:rsidR="5E43DDEA" w:rsidP="5E43DDEA" w:rsidRDefault="5E43DDEA" w14:paraId="760EC632" w14:textId="6492C86A">
            <w:pPr>
              <w:bidi w:val="0"/>
              <w:spacing w:before="0" w:beforeAutospacing="off" w:after="0" w:afterAutospacing="off"/>
              <w:jc w:val="left"/>
            </w:pPr>
            <w:r w:rsidRPr="5E43DDEA" w:rsidR="5E43DDEA">
              <w:rPr>
                <w:rFonts w:ascii="Calibri" w:hAnsi="Calibri" w:eastAsia="Calibri" w:cs="Calibri"/>
                <w:b w:val="0"/>
                <w:bCs w:val="0"/>
                <w:i w:val="0"/>
                <w:iCs w:val="0"/>
                <w:caps w:val="0"/>
                <w:smallCaps w:val="0"/>
                <w:color w:val="000000" w:themeColor="text1" w:themeTint="FF" w:themeShade="FF"/>
                <w:sz w:val="20"/>
                <w:szCs w:val="20"/>
              </w:rPr>
              <w:t>Respaldos periódicos</w:t>
            </w:r>
          </w:p>
        </w:tc>
      </w:tr>
    </w:tbl>
    <w:p w:rsidR="50D4B7E1" w:rsidP="5E43DDEA" w:rsidRDefault="50D4B7E1" w14:paraId="79E0B0BE" w14:textId="17B29809">
      <w:pPr>
        <w:pStyle w:val="Heading2"/>
        <w:bidi w:val="0"/>
        <w:spacing w:before="330" w:beforeAutospacing="off" w:after="249" w:afterAutospacing="off"/>
        <w:jc w:val="both"/>
      </w:pPr>
      <w:r w:rsidRPr="5E43DDEA" w:rsidR="50D4B7E1">
        <w:rPr>
          <w:rFonts w:ascii="Calibri" w:hAnsi="Calibri" w:eastAsia="Calibri" w:cs="Calibri"/>
          <w:b w:val="1"/>
          <w:bCs w:val="1"/>
          <w:i w:val="0"/>
          <w:iCs w:val="0"/>
          <w:caps w:val="0"/>
          <w:smallCaps w:val="0"/>
          <w:noProof w:val="0"/>
          <w:color w:val="000000" w:themeColor="text1" w:themeTint="FF" w:themeShade="FF"/>
          <w:sz w:val="30"/>
          <w:szCs w:val="30"/>
          <w:lang w:val="es-ES"/>
        </w:rPr>
        <w:t>Fuentes</w:t>
      </w:r>
    </w:p>
    <w:p w:rsidR="50D4B7E1" w:rsidP="5E43DDEA" w:rsidRDefault="50D4B7E1" w14:paraId="47BCF6A6" w14:textId="021732F2">
      <w:pPr>
        <w:pStyle w:val="ListParagraph"/>
        <w:numPr>
          <w:ilvl w:val="0"/>
          <w:numId w:val="26"/>
        </w:numPr>
        <w:bidi w:val="0"/>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s-ES"/>
        </w:rPr>
      </w:pPr>
      <w:hyperlink r:id="Rcf6c2f8b74a84eb2">
        <w:r w:rsidRPr="5E43DDEA" w:rsidR="50D4B7E1">
          <w:rPr>
            <w:rStyle w:val="Hyperlink"/>
            <w:b w:val="0"/>
            <w:bCs w:val="0"/>
            <w:i w:val="0"/>
            <w:iCs w:val="0"/>
            <w:caps w:val="0"/>
            <w:smallCaps w:val="0"/>
            <w:noProof w:val="0"/>
            <w:color w:val="000000" w:themeColor="text1" w:themeTint="FF" w:themeShade="FF"/>
            <w:lang w:val="es-ES"/>
          </w:rPr>
          <w:t>45 CFR §164.312, Technical safeguards (eCFR)</w:t>
        </w:r>
      </w:hyperlink>
    </w:p>
    <w:p w:rsidR="50D4B7E1" w:rsidP="5E43DDEA" w:rsidRDefault="50D4B7E1" w14:paraId="6DC85839" w14:textId="2CA349F4">
      <w:pPr>
        <w:pStyle w:val="ListParagraph"/>
        <w:numPr>
          <w:ilvl w:val="0"/>
          <w:numId w:val="26"/>
        </w:numPr>
        <w:bidi w:val="0"/>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s-ES"/>
        </w:rPr>
      </w:pPr>
      <w:hyperlink r:id="R5d80e7f9a2494f50">
        <w:r w:rsidRPr="5E43DDEA" w:rsidR="50D4B7E1">
          <w:rPr>
            <w:rStyle w:val="Hyperlink"/>
            <w:b w:val="0"/>
            <w:bCs w:val="0"/>
            <w:i w:val="0"/>
            <w:iCs w:val="0"/>
            <w:caps w:val="0"/>
            <w:smallCaps w:val="0"/>
            <w:noProof w:val="0"/>
            <w:color w:val="000000" w:themeColor="text1" w:themeTint="FF" w:themeShade="FF"/>
            <w:lang w:val="es-ES"/>
          </w:rPr>
          <w:t>45 CFR §164.308, Administrative safeguards (eCFR)</w:t>
        </w:r>
      </w:hyperlink>
    </w:p>
    <w:p w:rsidR="50D4B7E1" w:rsidP="5E43DDEA" w:rsidRDefault="50D4B7E1" w14:paraId="254B89F3" w14:textId="63B3CCB5">
      <w:pPr>
        <w:pStyle w:val="ListParagraph"/>
        <w:numPr>
          <w:ilvl w:val="0"/>
          <w:numId w:val="26"/>
        </w:numPr>
        <w:bidi w:val="0"/>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s-ES"/>
        </w:rPr>
      </w:pPr>
      <w:hyperlink r:id="R6b37dfb3a88b469a">
        <w:r w:rsidRPr="5E43DDEA" w:rsidR="50D4B7E1">
          <w:rPr>
            <w:rStyle w:val="Hyperlink"/>
            <w:b w:val="0"/>
            <w:bCs w:val="0"/>
            <w:i w:val="0"/>
            <w:iCs w:val="0"/>
            <w:caps w:val="0"/>
            <w:smallCaps w:val="0"/>
            <w:noProof w:val="0"/>
            <w:color w:val="000000" w:themeColor="text1" w:themeTint="FF" w:themeShade="FF"/>
            <w:lang w:val="es-ES"/>
          </w:rPr>
          <w:t>Decreto 57-2008, Ley de Acceso a la Información Pública</w:t>
        </w:r>
      </w:hyperlink>
    </w:p>
    <w:p w:rsidR="50D4B7E1" w:rsidP="5E43DDEA" w:rsidRDefault="50D4B7E1" w14:paraId="254EF119" w14:textId="65AE4F50">
      <w:pPr>
        <w:pStyle w:val="ListParagraph"/>
        <w:numPr>
          <w:ilvl w:val="0"/>
          <w:numId w:val="26"/>
        </w:numPr>
        <w:bidi w:val="0"/>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s-ES"/>
        </w:rPr>
      </w:pPr>
      <w:hyperlink r:id="R14381ebc038c4c05">
        <w:r w:rsidRPr="5E43DDEA" w:rsidR="50D4B7E1">
          <w:rPr>
            <w:rStyle w:val="Hyperlink"/>
            <w:b w:val="0"/>
            <w:bCs w:val="0"/>
            <w:i w:val="0"/>
            <w:iCs w:val="0"/>
            <w:caps w:val="0"/>
            <w:smallCaps w:val="0"/>
            <w:noProof w:val="0"/>
            <w:color w:val="000000" w:themeColor="text1" w:themeTint="FF" w:themeShade="FF"/>
            <w:lang w:val="es-ES"/>
          </w:rPr>
          <w:t>Código Penal de Guatemala, Decreto 17-73</w:t>
        </w:r>
      </w:hyperlink>
    </w:p>
    <w:p w:rsidR="50D4B7E1" w:rsidP="5E43DDEA" w:rsidRDefault="50D4B7E1" w14:paraId="193D8BBC" w14:textId="0552FF04">
      <w:pPr>
        <w:pStyle w:val="ListParagraph"/>
        <w:numPr>
          <w:ilvl w:val="0"/>
          <w:numId w:val="26"/>
        </w:numPr>
        <w:bidi w:val="0"/>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s-ES"/>
        </w:rPr>
      </w:pPr>
      <w:hyperlink r:id="R7f254e03964d40f3">
        <w:r w:rsidRPr="5E43DDEA" w:rsidR="50D4B7E1">
          <w:rPr>
            <w:rStyle w:val="Hyperlink"/>
            <w:b w:val="0"/>
            <w:bCs w:val="0"/>
            <w:i w:val="0"/>
            <w:iCs w:val="0"/>
            <w:caps w:val="0"/>
            <w:smallCaps w:val="0"/>
            <w:noProof w:val="0"/>
            <w:color w:val="000000" w:themeColor="text1" w:themeTint="FF" w:themeShade="FF"/>
            <w:lang w:val="es-ES"/>
          </w:rPr>
          <w:t>Emisoras Unidas, iniciativa de ley de protección de datos personales (16 de julio de 2026)</w:t>
        </w:r>
      </w:hyperlink>
    </w:p>
    <w:p w:rsidR="5E43DDEA" w:rsidP="5E43DDEA" w:rsidRDefault="5E43DDEA" w14:paraId="03E022BB" w14:textId="34CBD243">
      <w:pPr>
        <w:pStyle w:val="Normal"/>
        <w:jc w:val="both"/>
      </w:pPr>
    </w:p>
    <w:p w:rsidR="5E43DDEA" w:rsidP="5E43DDEA" w:rsidRDefault="5E43DDEA" w14:paraId="02EA894F" w14:textId="61E03590">
      <w:pPr>
        <w:pStyle w:val="Normal"/>
        <w:jc w:val="both"/>
      </w:pPr>
    </w:p>
    <w:p w:rsidR="335AB047" w:rsidRDefault="335AB047" w14:paraId="2F25EB9F" w14:textId="4551EC22">
      <w:r>
        <w:br w:type="page"/>
      </w:r>
    </w:p>
    <w:p w:rsidR="1065BDCA" w:rsidP="335AB047" w:rsidRDefault="1065BDCA" w14:paraId="179BD190" w14:textId="3652CF26">
      <w:pPr>
        <w:pStyle w:val="Normal"/>
        <w:jc w:val="both"/>
      </w:pPr>
      <w:r w:rsidR="1065BDCA">
        <w:rPr/>
        <w:t>Fase 2</w:t>
      </w:r>
    </w:p>
    <w:p w:rsidR="335AB047" w:rsidP="335AB047" w:rsidRDefault="335AB047" w14:paraId="509379D2" w14:textId="4019B0AF">
      <w:pPr>
        <w:pStyle w:val="Normal"/>
        <w:jc w:val="both"/>
      </w:pPr>
    </w:p>
    <w:p w:rsidR="6A2712DD" w:rsidP="335AB047" w:rsidRDefault="6A2712DD" w14:paraId="0BA47156" w14:textId="687877E7">
      <w:pPr>
        <w:spacing w:before="22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s-ES"/>
        </w:rPr>
      </w:pPr>
      <w:r w:rsidRPr="335AB047" w:rsidR="6A2712D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
        </w:rPr>
        <w:t>Introducción</w:t>
      </w:r>
    </w:p>
    <w:p w:rsidR="6A2712DD" w:rsidP="335AB047" w:rsidRDefault="6A2712DD" w14:paraId="02D00279" w14:textId="05D11816">
      <w:pPr>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El Hospital Privado Castillejos, institución ficticia del escenario académico, requiere una infraestructura que permita centralizar expedientes clínicos, citas y resultados de laboratorio, diferenciando el acceso de personal médico, TI, servidores, visitantes y servicios públicos. En la primera fase se propuso una arquitectura de red empresarial en AWS. La segunda fase se concentró en construir un prototipo de esa segmentación y demostrar conectividad entre instancias ubicadas en subredes distintas.</w:t>
      </w:r>
    </w:p>
    <w:p w:rsidR="6A2712DD" w:rsidP="335AB047" w:rsidRDefault="6A2712DD" w14:paraId="61D23DAB" w14:textId="532751E1">
      <w:pPr>
        <w:spacing w:before="22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s-ES"/>
        </w:rPr>
      </w:pPr>
      <w:r w:rsidRPr="335AB047" w:rsidR="6A2712D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
        </w:rPr>
        <w:t>Objetivos y alcance de la fase</w:t>
      </w:r>
    </w:p>
    <w:p w:rsidR="6A2712DD" w:rsidP="335AB047" w:rsidRDefault="6A2712DD" w14:paraId="2B45706C" w14:textId="26C9269B">
      <w:pPr>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El objetivo principal fue implementar en AWS el esquema de direccionamiento IPv4 calculado durante la Fase 1 y comprobar su funcionamiento mediante pruebas de conectividad y restricciones de acceso. Se configuraron una VPC, cinco subredes, tablas de rutas, grupos de seguridad, una ACL específica para visitantes y un mecanismo de acceso administrativo privado. Se desplegaron dos instancias Ubuntu para validar la comunicación entre TI y Servidores.</w:t>
      </w:r>
    </w:p>
    <w:p w:rsidR="6A2712DD" w:rsidP="335AB047" w:rsidRDefault="6A2712DD" w14:paraId="7C506A54" w14:textId="038D02F0">
      <w:pPr>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La implementación de aplicaciones médicas, base de datos PostgreSQL, LDAP, DNS interno, NTP propio, VPN WireGuard, NAT y servidor web público no formó parte de las pruebas ejecutadas en esta fase. Estos elementos permanecen como componentes previstos en el diseño general y no se presentan como servicios ya operativos.</w:t>
      </w:r>
    </w:p>
    <w:p w:rsidR="6A2712DD" w:rsidP="335AB047" w:rsidRDefault="6A2712DD" w14:paraId="7F357001" w14:textId="22C96669">
      <w:pPr>
        <w:spacing w:before="22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s-ES"/>
        </w:rPr>
      </w:pPr>
      <w:r w:rsidRPr="335AB047" w:rsidR="6A2712D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ES"/>
        </w:rPr>
        <w:t>Planificación de subnetting de la Fase 1</w:t>
      </w:r>
    </w:p>
    <w:p w:rsidR="6A2712DD" w:rsidP="335AB047" w:rsidRDefault="6A2712DD" w14:paraId="61C1EDB9" w14:textId="10C8CD7D">
      <w:pPr>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s-ES"/>
        </w:rPr>
      </w:pPr>
      <w:r w:rsidRPr="335AB047" w:rsidR="6A2712D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ES"/>
        </w:rPr>
        <w:t>Subnetting</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095"/>
        <w:gridCol w:w="585"/>
        <w:gridCol w:w="525"/>
        <w:gridCol w:w="1575"/>
        <w:gridCol w:w="1125"/>
        <w:gridCol w:w="915"/>
        <w:gridCol w:w="1140"/>
        <w:gridCol w:w="825"/>
        <w:gridCol w:w="1095"/>
      </w:tblGrid>
      <w:tr w:rsidR="335AB047" w:rsidTr="335AB047" w14:paraId="00099085">
        <w:trPr>
          <w:trHeight w:val="285"/>
        </w:trPr>
        <w:tc>
          <w:tcPr>
            <w:tcW w:w="1095" w:type="dxa"/>
            <w:tcBorders>
              <w:top w:val="single" w:sz="6"/>
              <w:left w:val="single" w:sz="6"/>
            </w:tcBorders>
            <w:tcMar>
              <w:left w:w="90" w:type="dxa"/>
              <w:right w:w="90" w:type="dxa"/>
            </w:tcMar>
            <w:vAlign w:val="top"/>
          </w:tcPr>
          <w:p w:rsidR="335AB047" w:rsidP="335AB047" w:rsidRDefault="335AB047" w14:paraId="08BA1BDA" w14:textId="7B6526A2">
            <w:pPr>
              <w:jc w:val="cente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Subred</w:t>
            </w:r>
          </w:p>
        </w:tc>
        <w:tc>
          <w:tcPr>
            <w:tcW w:w="585" w:type="dxa"/>
            <w:tcBorders>
              <w:top w:val="single" w:sz="6"/>
            </w:tcBorders>
            <w:tcMar>
              <w:left w:w="90" w:type="dxa"/>
              <w:right w:w="90" w:type="dxa"/>
            </w:tcMar>
            <w:vAlign w:val="top"/>
          </w:tcPr>
          <w:p w:rsidR="335AB047" w:rsidP="335AB047" w:rsidRDefault="335AB047" w14:paraId="6FFD3B27" w14:textId="173153A8">
            <w:pPr>
              <w:jc w:val="center"/>
              <w:rPr>
                <w:rFonts w:ascii="Times New Roman" w:hAnsi="Times New Roman" w:eastAsia="Times New Roman" w:cs="Times New Roman"/>
                <w:b w:val="0"/>
                <w:bCs w:val="0"/>
                <w:i w:val="0"/>
                <w:iCs w:val="0"/>
                <w:sz w:val="20"/>
                <w:szCs w:val="20"/>
              </w:rPr>
            </w:pPr>
          </w:p>
        </w:tc>
        <w:tc>
          <w:tcPr>
            <w:tcW w:w="525" w:type="dxa"/>
            <w:tcBorders>
              <w:top w:val="single" w:sz="6"/>
            </w:tcBorders>
            <w:tcMar>
              <w:left w:w="90" w:type="dxa"/>
              <w:right w:w="90" w:type="dxa"/>
            </w:tcMar>
            <w:vAlign w:val="top"/>
          </w:tcPr>
          <w:p w:rsidR="335AB047" w:rsidP="335AB047" w:rsidRDefault="335AB047" w14:paraId="609675BF" w14:textId="0B6A4AA7">
            <w:pPr>
              <w:jc w:val="cente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Prefijo</w:t>
            </w:r>
          </w:p>
        </w:tc>
        <w:tc>
          <w:tcPr>
            <w:tcW w:w="1575" w:type="dxa"/>
            <w:tcBorders>
              <w:top w:val="single" w:sz="6"/>
            </w:tcBorders>
            <w:tcMar>
              <w:left w:w="90" w:type="dxa"/>
              <w:right w:w="90" w:type="dxa"/>
            </w:tcMar>
            <w:vAlign w:val="top"/>
          </w:tcPr>
          <w:p w:rsidR="335AB047" w:rsidP="335AB047" w:rsidRDefault="335AB047" w14:paraId="51319830" w14:textId="1A3F73E8">
            <w:pPr>
              <w:jc w:val="cente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Máscara</w:t>
            </w:r>
          </w:p>
        </w:tc>
        <w:tc>
          <w:tcPr>
            <w:tcW w:w="1125" w:type="dxa"/>
            <w:tcBorders>
              <w:top w:val="single" w:sz="6"/>
            </w:tcBorders>
            <w:tcMar>
              <w:left w:w="90" w:type="dxa"/>
              <w:right w:w="90" w:type="dxa"/>
            </w:tcMar>
            <w:vAlign w:val="top"/>
          </w:tcPr>
          <w:p w:rsidR="335AB047" w:rsidP="335AB047" w:rsidRDefault="335AB047" w14:paraId="22A6F287" w14:textId="1A1F9644">
            <w:pPr>
              <w:jc w:val="cente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Red</w:t>
            </w:r>
          </w:p>
        </w:tc>
        <w:tc>
          <w:tcPr>
            <w:tcW w:w="915" w:type="dxa"/>
            <w:tcBorders>
              <w:top w:val="single" w:sz="6"/>
            </w:tcBorders>
            <w:tcMar>
              <w:left w:w="90" w:type="dxa"/>
              <w:right w:w="90" w:type="dxa"/>
            </w:tcMar>
            <w:vAlign w:val="top"/>
          </w:tcPr>
          <w:p w:rsidR="335AB047" w:rsidP="335AB047" w:rsidRDefault="335AB047" w14:paraId="564B42F2" w14:textId="238F2CF8">
            <w:pPr>
              <w:jc w:val="cente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Rango</w:t>
            </w:r>
          </w:p>
        </w:tc>
        <w:tc>
          <w:tcPr>
            <w:tcW w:w="1140" w:type="dxa"/>
            <w:tcBorders>
              <w:top w:val="single" w:sz="6"/>
            </w:tcBorders>
            <w:tcMar>
              <w:left w:w="90" w:type="dxa"/>
              <w:right w:w="90" w:type="dxa"/>
            </w:tcMar>
            <w:vAlign w:val="top"/>
          </w:tcPr>
          <w:p w:rsidR="335AB047" w:rsidP="335AB047" w:rsidRDefault="335AB047" w14:paraId="345A98AA" w14:textId="44774020">
            <w:pPr>
              <w:jc w:val="cente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Gateway</w:t>
            </w:r>
          </w:p>
        </w:tc>
        <w:tc>
          <w:tcPr>
            <w:tcW w:w="825" w:type="dxa"/>
            <w:tcBorders>
              <w:top w:val="single" w:sz="6"/>
            </w:tcBorders>
            <w:tcMar>
              <w:left w:w="90" w:type="dxa"/>
              <w:right w:w="90" w:type="dxa"/>
            </w:tcMar>
            <w:vAlign w:val="top"/>
          </w:tcPr>
          <w:p w:rsidR="335AB047" w:rsidP="335AB047" w:rsidRDefault="335AB047" w14:paraId="0DE85C64" w14:textId="12CB1DFB">
            <w:pPr>
              <w:jc w:val="cente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Hosts</w:t>
            </w:r>
          </w:p>
        </w:tc>
        <w:tc>
          <w:tcPr>
            <w:tcW w:w="1095" w:type="dxa"/>
            <w:tcBorders>
              <w:top w:val="single" w:sz="6"/>
              <w:right w:val="single" w:sz="6"/>
            </w:tcBorders>
            <w:tcMar>
              <w:left w:w="90" w:type="dxa"/>
              <w:right w:w="90" w:type="dxa"/>
            </w:tcMar>
            <w:vAlign w:val="top"/>
          </w:tcPr>
          <w:p w:rsidR="335AB047" w:rsidP="335AB047" w:rsidRDefault="335AB047" w14:paraId="1814927B" w14:textId="2AE21134">
            <w:pPr>
              <w:jc w:val="cente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Capacidad</w:t>
            </w:r>
          </w:p>
        </w:tc>
      </w:tr>
      <w:tr w:rsidR="335AB047" w:rsidTr="335AB047" w14:paraId="30FD8B1F">
        <w:trPr>
          <w:trHeight w:val="285"/>
        </w:trPr>
        <w:tc>
          <w:tcPr>
            <w:tcW w:w="1095" w:type="dxa"/>
            <w:tcBorders>
              <w:left w:val="single" w:sz="6"/>
            </w:tcBorders>
            <w:tcMar>
              <w:left w:w="90" w:type="dxa"/>
              <w:right w:w="90" w:type="dxa"/>
            </w:tcMar>
            <w:vAlign w:val="top"/>
          </w:tcPr>
          <w:p w:rsidR="335AB047" w:rsidP="335AB047" w:rsidRDefault="335AB047" w14:paraId="1555FF56" w14:textId="3D8AF649">
            <w:pPr>
              <w:jc w:val="cente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Médicos</w:t>
            </w:r>
          </w:p>
        </w:tc>
        <w:tc>
          <w:tcPr>
            <w:tcW w:w="585" w:type="dxa"/>
            <w:tcMar>
              <w:left w:w="90" w:type="dxa"/>
              <w:right w:w="90" w:type="dxa"/>
            </w:tcMar>
            <w:vAlign w:val="top"/>
          </w:tcPr>
          <w:p w:rsidR="335AB047" w:rsidP="335AB047" w:rsidRDefault="335AB047" w14:paraId="03A1B09F" w14:textId="273CDEF4">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15</w:t>
            </w:r>
          </w:p>
        </w:tc>
        <w:tc>
          <w:tcPr>
            <w:tcW w:w="525" w:type="dxa"/>
            <w:tcMar>
              <w:left w:w="90" w:type="dxa"/>
              <w:right w:w="90" w:type="dxa"/>
            </w:tcMar>
            <w:vAlign w:val="top"/>
          </w:tcPr>
          <w:p w:rsidR="335AB047" w:rsidP="335AB047" w:rsidRDefault="335AB047" w14:paraId="19F09C50" w14:textId="33C8F397">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27</w:t>
            </w:r>
          </w:p>
        </w:tc>
        <w:tc>
          <w:tcPr>
            <w:tcW w:w="1575" w:type="dxa"/>
            <w:tcMar>
              <w:left w:w="90" w:type="dxa"/>
              <w:right w:w="90" w:type="dxa"/>
            </w:tcMar>
            <w:vAlign w:val="top"/>
          </w:tcPr>
          <w:p w:rsidR="335AB047" w:rsidP="335AB047" w:rsidRDefault="335AB047" w14:paraId="2A07B87C" w14:textId="62D693B3">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255.255.255.224</w:t>
            </w:r>
          </w:p>
        </w:tc>
        <w:tc>
          <w:tcPr>
            <w:tcW w:w="1125" w:type="dxa"/>
            <w:tcMar>
              <w:left w:w="90" w:type="dxa"/>
              <w:right w:w="90" w:type="dxa"/>
            </w:tcMar>
            <w:vAlign w:val="top"/>
          </w:tcPr>
          <w:p w:rsidR="335AB047" w:rsidP="335AB047" w:rsidRDefault="335AB047" w14:paraId="16D721D0" w14:textId="3442B44E">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10.0.0.0</w:t>
            </w:r>
          </w:p>
        </w:tc>
        <w:tc>
          <w:tcPr>
            <w:tcW w:w="915" w:type="dxa"/>
            <w:tcMar>
              <w:left w:w="90" w:type="dxa"/>
              <w:right w:w="90" w:type="dxa"/>
            </w:tcMar>
            <w:vAlign w:val="top"/>
          </w:tcPr>
          <w:p w:rsidR="335AB047" w:rsidP="335AB047" w:rsidRDefault="335AB047" w14:paraId="538C6AF8" w14:textId="753F4CDC">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0 – 31</w:t>
            </w:r>
          </w:p>
        </w:tc>
        <w:tc>
          <w:tcPr>
            <w:tcW w:w="1140" w:type="dxa"/>
            <w:tcMar>
              <w:left w:w="90" w:type="dxa"/>
              <w:right w:w="90" w:type="dxa"/>
            </w:tcMar>
            <w:vAlign w:val="top"/>
          </w:tcPr>
          <w:p w:rsidR="335AB047" w:rsidP="335AB047" w:rsidRDefault="335AB047" w14:paraId="3C647BB5" w14:textId="31248360">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10.0.0.1</w:t>
            </w:r>
          </w:p>
        </w:tc>
        <w:tc>
          <w:tcPr>
            <w:tcW w:w="825" w:type="dxa"/>
            <w:tcMar>
              <w:left w:w="90" w:type="dxa"/>
              <w:right w:w="90" w:type="dxa"/>
            </w:tcMar>
            <w:vAlign w:val="top"/>
          </w:tcPr>
          <w:p w:rsidR="335AB047" w:rsidP="335AB047" w:rsidRDefault="335AB047" w14:paraId="6B06C18A" w14:textId="4C30D0DF">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4 –30</w:t>
            </w:r>
          </w:p>
        </w:tc>
        <w:tc>
          <w:tcPr>
            <w:tcW w:w="1095" w:type="dxa"/>
            <w:tcBorders>
              <w:right w:val="single" w:sz="6"/>
            </w:tcBorders>
            <w:tcMar>
              <w:left w:w="90" w:type="dxa"/>
              <w:right w:w="90" w:type="dxa"/>
            </w:tcMar>
            <w:vAlign w:val="top"/>
          </w:tcPr>
          <w:p w:rsidR="335AB047" w:rsidP="335AB047" w:rsidRDefault="335AB047" w14:paraId="2B28B2C0" w14:textId="70F3D2E5">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27</w:t>
            </w:r>
          </w:p>
        </w:tc>
      </w:tr>
      <w:tr w:rsidR="335AB047" w:rsidTr="335AB047" w14:paraId="6EE3EB21">
        <w:trPr>
          <w:trHeight w:val="285"/>
        </w:trPr>
        <w:tc>
          <w:tcPr>
            <w:tcW w:w="1095" w:type="dxa"/>
            <w:tcBorders>
              <w:left w:val="single" w:sz="6"/>
            </w:tcBorders>
            <w:tcMar>
              <w:left w:w="90" w:type="dxa"/>
              <w:right w:w="90" w:type="dxa"/>
            </w:tcMar>
            <w:vAlign w:val="top"/>
          </w:tcPr>
          <w:p w:rsidR="335AB047" w:rsidP="335AB047" w:rsidRDefault="335AB047" w14:paraId="4C972F90" w14:textId="7125FCFE">
            <w:pPr>
              <w:jc w:val="cente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Servidores</w:t>
            </w:r>
          </w:p>
        </w:tc>
        <w:tc>
          <w:tcPr>
            <w:tcW w:w="585" w:type="dxa"/>
            <w:tcMar>
              <w:left w:w="90" w:type="dxa"/>
              <w:right w:w="90" w:type="dxa"/>
            </w:tcMar>
            <w:vAlign w:val="top"/>
          </w:tcPr>
          <w:p w:rsidR="335AB047" w:rsidP="335AB047" w:rsidRDefault="335AB047" w14:paraId="098CF3C9" w14:textId="10D97B5A">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3 RDS</w:t>
            </w:r>
          </w:p>
        </w:tc>
        <w:tc>
          <w:tcPr>
            <w:tcW w:w="525" w:type="dxa"/>
            <w:tcMar>
              <w:left w:w="90" w:type="dxa"/>
              <w:right w:w="90" w:type="dxa"/>
            </w:tcMar>
            <w:vAlign w:val="top"/>
          </w:tcPr>
          <w:p w:rsidR="335AB047" w:rsidP="335AB047" w:rsidRDefault="335AB047" w14:paraId="161A3899" w14:textId="2F5E7C26">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27</w:t>
            </w:r>
          </w:p>
        </w:tc>
        <w:tc>
          <w:tcPr>
            <w:tcW w:w="1575" w:type="dxa"/>
            <w:tcMar>
              <w:left w:w="90" w:type="dxa"/>
              <w:right w:w="90" w:type="dxa"/>
            </w:tcMar>
            <w:vAlign w:val="top"/>
          </w:tcPr>
          <w:p w:rsidR="335AB047" w:rsidP="335AB047" w:rsidRDefault="335AB047" w14:paraId="2D030015" w14:textId="328C0EB5">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255.255.255.224</w:t>
            </w:r>
          </w:p>
        </w:tc>
        <w:tc>
          <w:tcPr>
            <w:tcW w:w="1125" w:type="dxa"/>
            <w:tcMar>
              <w:left w:w="90" w:type="dxa"/>
              <w:right w:w="90" w:type="dxa"/>
            </w:tcMar>
            <w:vAlign w:val="top"/>
          </w:tcPr>
          <w:p w:rsidR="335AB047" w:rsidP="335AB047" w:rsidRDefault="335AB047" w14:paraId="19440918" w14:textId="0A61E7CD">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10.0.0.32</w:t>
            </w:r>
          </w:p>
        </w:tc>
        <w:tc>
          <w:tcPr>
            <w:tcW w:w="915" w:type="dxa"/>
            <w:tcMar>
              <w:left w:w="90" w:type="dxa"/>
              <w:right w:w="90" w:type="dxa"/>
            </w:tcMar>
            <w:vAlign w:val="top"/>
          </w:tcPr>
          <w:p w:rsidR="335AB047" w:rsidP="335AB047" w:rsidRDefault="335AB047" w14:paraId="1C759A02" w14:textId="19CDA774">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32–63</w:t>
            </w:r>
          </w:p>
        </w:tc>
        <w:tc>
          <w:tcPr>
            <w:tcW w:w="1140" w:type="dxa"/>
            <w:tcMar>
              <w:left w:w="90" w:type="dxa"/>
              <w:right w:w="90" w:type="dxa"/>
            </w:tcMar>
            <w:vAlign w:val="top"/>
          </w:tcPr>
          <w:p w:rsidR="335AB047" w:rsidP="335AB047" w:rsidRDefault="335AB047" w14:paraId="652C32EF" w14:textId="22620481">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10.0.0.33</w:t>
            </w:r>
          </w:p>
        </w:tc>
        <w:tc>
          <w:tcPr>
            <w:tcW w:w="825" w:type="dxa"/>
            <w:tcMar>
              <w:left w:w="90" w:type="dxa"/>
              <w:right w:w="90" w:type="dxa"/>
            </w:tcMar>
            <w:vAlign w:val="top"/>
          </w:tcPr>
          <w:p w:rsidR="335AB047" w:rsidP="335AB047" w:rsidRDefault="335AB047" w14:paraId="12A091D8" w14:textId="291324B9">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36– 62</w:t>
            </w:r>
          </w:p>
        </w:tc>
        <w:tc>
          <w:tcPr>
            <w:tcW w:w="1095" w:type="dxa"/>
            <w:tcBorders>
              <w:right w:val="single" w:sz="6"/>
            </w:tcBorders>
            <w:tcMar>
              <w:left w:w="90" w:type="dxa"/>
              <w:right w:w="90" w:type="dxa"/>
            </w:tcMar>
            <w:vAlign w:val="top"/>
          </w:tcPr>
          <w:p w:rsidR="335AB047" w:rsidP="335AB047" w:rsidRDefault="335AB047" w14:paraId="2DC5D928" w14:textId="56F5B0C9">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27</w:t>
            </w:r>
          </w:p>
        </w:tc>
      </w:tr>
      <w:tr w:rsidR="335AB047" w:rsidTr="335AB047" w14:paraId="5544F045">
        <w:trPr>
          <w:trHeight w:val="285"/>
        </w:trPr>
        <w:tc>
          <w:tcPr>
            <w:tcW w:w="1095" w:type="dxa"/>
            <w:tcBorders>
              <w:left w:val="single" w:sz="6"/>
            </w:tcBorders>
            <w:tcMar>
              <w:left w:w="90" w:type="dxa"/>
              <w:right w:w="90" w:type="dxa"/>
            </w:tcMar>
            <w:vAlign w:val="top"/>
          </w:tcPr>
          <w:p w:rsidR="335AB047" w:rsidP="335AB047" w:rsidRDefault="335AB047" w14:paraId="4400706B" w14:textId="0EB3189A">
            <w:pPr>
              <w:jc w:val="cente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Visitantes</w:t>
            </w:r>
          </w:p>
        </w:tc>
        <w:tc>
          <w:tcPr>
            <w:tcW w:w="585" w:type="dxa"/>
            <w:tcMar>
              <w:left w:w="90" w:type="dxa"/>
              <w:right w:w="90" w:type="dxa"/>
            </w:tcMar>
            <w:vAlign w:val="top"/>
          </w:tcPr>
          <w:p w:rsidR="335AB047" w:rsidP="335AB047" w:rsidRDefault="335AB047" w14:paraId="0B89E809" w14:textId="16E1327B">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10</w:t>
            </w:r>
          </w:p>
        </w:tc>
        <w:tc>
          <w:tcPr>
            <w:tcW w:w="525" w:type="dxa"/>
            <w:tcMar>
              <w:left w:w="90" w:type="dxa"/>
              <w:right w:w="90" w:type="dxa"/>
            </w:tcMar>
            <w:vAlign w:val="top"/>
          </w:tcPr>
          <w:p w:rsidR="335AB047" w:rsidP="335AB047" w:rsidRDefault="335AB047" w14:paraId="7A9F8848" w14:textId="4C0B04B9">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27</w:t>
            </w:r>
          </w:p>
        </w:tc>
        <w:tc>
          <w:tcPr>
            <w:tcW w:w="1575" w:type="dxa"/>
            <w:tcMar>
              <w:left w:w="90" w:type="dxa"/>
              <w:right w:w="90" w:type="dxa"/>
            </w:tcMar>
            <w:vAlign w:val="top"/>
          </w:tcPr>
          <w:p w:rsidR="335AB047" w:rsidP="335AB047" w:rsidRDefault="335AB047" w14:paraId="4452B146" w14:textId="03338EB9">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255.255.255.224</w:t>
            </w:r>
          </w:p>
        </w:tc>
        <w:tc>
          <w:tcPr>
            <w:tcW w:w="1125" w:type="dxa"/>
            <w:tcMar>
              <w:left w:w="90" w:type="dxa"/>
              <w:right w:w="90" w:type="dxa"/>
            </w:tcMar>
            <w:vAlign w:val="top"/>
          </w:tcPr>
          <w:p w:rsidR="335AB047" w:rsidP="335AB047" w:rsidRDefault="335AB047" w14:paraId="1DC1590D" w14:textId="0197EEEB">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10.0.0.64</w:t>
            </w:r>
          </w:p>
        </w:tc>
        <w:tc>
          <w:tcPr>
            <w:tcW w:w="915" w:type="dxa"/>
            <w:tcMar>
              <w:left w:w="90" w:type="dxa"/>
              <w:right w:w="90" w:type="dxa"/>
            </w:tcMar>
            <w:vAlign w:val="top"/>
          </w:tcPr>
          <w:p w:rsidR="335AB047" w:rsidP="335AB047" w:rsidRDefault="335AB047" w14:paraId="1942EF2C" w14:textId="6B72D8E9">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64–95</w:t>
            </w:r>
          </w:p>
        </w:tc>
        <w:tc>
          <w:tcPr>
            <w:tcW w:w="1140" w:type="dxa"/>
            <w:tcMar>
              <w:left w:w="90" w:type="dxa"/>
              <w:right w:w="90" w:type="dxa"/>
            </w:tcMar>
            <w:vAlign w:val="top"/>
          </w:tcPr>
          <w:p w:rsidR="335AB047" w:rsidP="335AB047" w:rsidRDefault="335AB047" w14:paraId="3C90E1BC" w14:textId="6542D933">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10.0.0.65</w:t>
            </w:r>
          </w:p>
        </w:tc>
        <w:tc>
          <w:tcPr>
            <w:tcW w:w="825" w:type="dxa"/>
            <w:tcMar>
              <w:left w:w="90" w:type="dxa"/>
              <w:right w:w="90" w:type="dxa"/>
            </w:tcMar>
            <w:vAlign w:val="top"/>
          </w:tcPr>
          <w:p w:rsidR="335AB047" w:rsidP="335AB047" w:rsidRDefault="335AB047" w14:paraId="1D3FC57C" w14:textId="63BC7995">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68– 94</w:t>
            </w:r>
          </w:p>
        </w:tc>
        <w:tc>
          <w:tcPr>
            <w:tcW w:w="1095" w:type="dxa"/>
            <w:tcBorders>
              <w:right w:val="single" w:sz="6"/>
            </w:tcBorders>
            <w:tcMar>
              <w:left w:w="90" w:type="dxa"/>
              <w:right w:w="90" w:type="dxa"/>
            </w:tcMar>
            <w:vAlign w:val="top"/>
          </w:tcPr>
          <w:p w:rsidR="335AB047" w:rsidP="335AB047" w:rsidRDefault="335AB047" w14:paraId="3F3B44C9" w14:textId="2E69E1B2">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27</w:t>
            </w:r>
          </w:p>
        </w:tc>
      </w:tr>
      <w:tr w:rsidR="335AB047" w:rsidTr="335AB047" w14:paraId="7633EB3B">
        <w:trPr>
          <w:trHeight w:val="285"/>
        </w:trPr>
        <w:tc>
          <w:tcPr>
            <w:tcW w:w="1095" w:type="dxa"/>
            <w:tcBorders>
              <w:left w:val="single" w:sz="6"/>
            </w:tcBorders>
            <w:tcMar>
              <w:left w:w="90" w:type="dxa"/>
              <w:right w:w="90" w:type="dxa"/>
            </w:tcMar>
            <w:vAlign w:val="top"/>
          </w:tcPr>
          <w:p w:rsidR="335AB047" w:rsidP="335AB047" w:rsidRDefault="335AB047" w14:paraId="1657211C" w14:textId="2C566450">
            <w:pPr>
              <w:jc w:val="cente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DMZ</w:t>
            </w:r>
          </w:p>
        </w:tc>
        <w:tc>
          <w:tcPr>
            <w:tcW w:w="585" w:type="dxa"/>
            <w:tcMar>
              <w:left w:w="90" w:type="dxa"/>
              <w:right w:w="90" w:type="dxa"/>
            </w:tcMar>
            <w:vAlign w:val="top"/>
          </w:tcPr>
          <w:p w:rsidR="335AB047" w:rsidP="335AB047" w:rsidRDefault="335AB047" w14:paraId="35E8C0B4" w14:textId="304CB2BC">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3</w:t>
            </w:r>
          </w:p>
        </w:tc>
        <w:tc>
          <w:tcPr>
            <w:tcW w:w="525" w:type="dxa"/>
            <w:tcMar>
              <w:left w:w="90" w:type="dxa"/>
              <w:right w:w="90" w:type="dxa"/>
            </w:tcMar>
            <w:vAlign w:val="top"/>
          </w:tcPr>
          <w:p w:rsidR="335AB047" w:rsidP="335AB047" w:rsidRDefault="335AB047" w14:paraId="1B3052DD" w14:textId="453010F3">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28</w:t>
            </w:r>
          </w:p>
        </w:tc>
        <w:tc>
          <w:tcPr>
            <w:tcW w:w="1575" w:type="dxa"/>
            <w:tcMar>
              <w:left w:w="90" w:type="dxa"/>
              <w:right w:w="90" w:type="dxa"/>
            </w:tcMar>
            <w:vAlign w:val="top"/>
          </w:tcPr>
          <w:p w:rsidR="335AB047" w:rsidP="335AB047" w:rsidRDefault="335AB047" w14:paraId="0D5BE361" w14:textId="16B3301A">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255.255.255.240</w:t>
            </w:r>
          </w:p>
        </w:tc>
        <w:tc>
          <w:tcPr>
            <w:tcW w:w="1125" w:type="dxa"/>
            <w:tcMar>
              <w:left w:w="90" w:type="dxa"/>
              <w:right w:w="90" w:type="dxa"/>
            </w:tcMar>
            <w:vAlign w:val="top"/>
          </w:tcPr>
          <w:p w:rsidR="335AB047" w:rsidP="335AB047" w:rsidRDefault="335AB047" w14:paraId="1D5060C8" w14:textId="1C9EC328">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10.0.0.96</w:t>
            </w:r>
          </w:p>
        </w:tc>
        <w:tc>
          <w:tcPr>
            <w:tcW w:w="915" w:type="dxa"/>
            <w:tcMar>
              <w:left w:w="90" w:type="dxa"/>
              <w:right w:w="90" w:type="dxa"/>
            </w:tcMar>
            <w:vAlign w:val="top"/>
          </w:tcPr>
          <w:p w:rsidR="335AB047" w:rsidP="335AB047" w:rsidRDefault="335AB047" w14:paraId="73EDF211" w14:textId="38260CA4">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96–111</w:t>
            </w:r>
          </w:p>
        </w:tc>
        <w:tc>
          <w:tcPr>
            <w:tcW w:w="1140" w:type="dxa"/>
            <w:tcMar>
              <w:left w:w="90" w:type="dxa"/>
              <w:right w:w="90" w:type="dxa"/>
            </w:tcMar>
            <w:vAlign w:val="top"/>
          </w:tcPr>
          <w:p w:rsidR="335AB047" w:rsidP="335AB047" w:rsidRDefault="335AB047" w14:paraId="5A543F97" w14:textId="3CD1A012">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10.0.0.97</w:t>
            </w:r>
          </w:p>
        </w:tc>
        <w:tc>
          <w:tcPr>
            <w:tcW w:w="825" w:type="dxa"/>
            <w:tcMar>
              <w:left w:w="90" w:type="dxa"/>
              <w:right w:w="90" w:type="dxa"/>
            </w:tcMar>
            <w:vAlign w:val="top"/>
          </w:tcPr>
          <w:p w:rsidR="335AB047" w:rsidP="335AB047" w:rsidRDefault="335AB047" w14:paraId="56C6BF67" w14:textId="37789E9D">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100–110</w:t>
            </w:r>
          </w:p>
        </w:tc>
        <w:tc>
          <w:tcPr>
            <w:tcW w:w="1095" w:type="dxa"/>
            <w:tcBorders>
              <w:right w:val="single" w:sz="6"/>
            </w:tcBorders>
            <w:tcMar>
              <w:left w:w="90" w:type="dxa"/>
              <w:right w:w="90" w:type="dxa"/>
            </w:tcMar>
            <w:vAlign w:val="top"/>
          </w:tcPr>
          <w:p w:rsidR="335AB047" w:rsidP="335AB047" w:rsidRDefault="335AB047" w14:paraId="35AA8B07" w14:textId="23FAA059">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11</w:t>
            </w:r>
          </w:p>
        </w:tc>
      </w:tr>
      <w:tr w:rsidR="335AB047" w:rsidTr="335AB047" w14:paraId="46150CA4">
        <w:trPr>
          <w:trHeight w:val="285"/>
        </w:trPr>
        <w:tc>
          <w:tcPr>
            <w:tcW w:w="1095" w:type="dxa"/>
            <w:tcBorders>
              <w:left w:val="single" w:sz="6"/>
            </w:tcBorders>
            <w:tcMar>
              <w:left w:w="90" w:type="dxa"/>
              <w:right w:w="90" w:type="dxa"/>
            </w:tcMar>
            <w:vAlign w:val="top"/>
          </w:tcPr>
          <w:p w:rsidR="335AB047" w:rsidP="335AB047" w:rsidRDefault="335AB047" w14:paraId="26AEA650" w14:textId="5D10861D">
            <w:pPr>
              <w:jc w:val="cente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TI</w:t>
            </w:r>
          </w:p>
        </w:tc>
        <w:tc>
          <w:tcPr>
            <w:tcW w:w="585" w:type="dxa"/>
            <w:tcMar>
              <w:left w:w="90" w:type="dxa"/>
              <w:right w:w="90" w:type="dxa"/>
            </w:tcMar>
            <w:vAlign w:val="top"/>
          </w:tcPr>
          <w:p w:rsidR="335AB047" w:rsidP="335AB047" w:rsidRDefault="335AB047" w14:paraId="3F5ADA86" w14:textId="0A1EDE23">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3</w:t>
            </w:r>
          </w:p>
        </w:tc>
        <w:tc>
          <w:tcPr>
            <w:tcW w:w="525" w:type="dxa"/>
            <w:tcMar>
              <w:left w:w="90" w:type="dxa"/>
              <w:right w:w="90" w:type="dxa"/>
            </w:tcMar>
            <w:vAlign w:val="top"/>
          </w:tcPr>
          <w:p w:rsidR="335AB047" w:rsidP="335AB047" w:rsidRDefault="335AB047" w14:paraId="5481596E" w14:textId="16575D35">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28</w:t>
            </w:r>
          </w:p>
        </w:tc>
        <w:tc>
          <w:tcPr>
            <w:tcW w:w="1575" w:type="dxa"/>
            <w:tcMar>
              <w:left w:w="90" w:type="dxa"/>
              <w:right w:w="90" w:type="dxa"/>
            </w:tcMar>
            <w:vAlign w:val="top"/>
          </w:tcPr>
          <w:p w:rsidR="335AB047" w:rsidP="335AB047" w:rsidRDefault="335AB047" w14:paraId="38922D82" w14:textId="05030421">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255.255.255.240</w:t>
            </w:r>
          </w:p>
        </w:tc>
        <w:tc>
          <w:tcPr>
            <w:tcW w:w="1125" w:type="dxa"/>
            <w:tcMar>
              <w:left w:w="90" w:type="dxa"/>
              <w:right w:w="90" w:type="dxa"/>
            </w:tcMar>
            <w:vAlign w:val="top"/>
          </w:tcPr>
          <w:p w:rsidR="335AB047" w:rsidP="335AB047" w:rsidRDefault="335AB047" w14:paraId="18EACCE5" w14:textId="4CE63A93">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10.0.0.112</w:t>
            </w:r>
          </w:p>
        </w:tc>
        <w:tc>
          <w:tcPr>
            <w:tcW w:w="915" w:type="dxa"/>
            <w:tcMar>
              <w:left w:w="90" w:type="dxa"/>
              <w:right w:w="90" w:type="dxa"/>
            </w:tcMar>
            <w:vAlign w:val="top"/>
          </w:tcPr>
          <w:p w:rsidR="335AB047" w:rsidP="335AB047" w:rsidRDefault="335AB047" w14:paraId="11799C58" w14:textId="35ECDF1F">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112 – 127</w:t>
            </w:r>
          </w:p>
        </w:tc>
        <w:tc>
          <w:tcPr>
            <w:tcW w:w="1140" w:type="dxa"/>
            <w:tcMar>
              <w:left w:w="90" w:type="dxa"/>
              <w:right w:w="90" w:type="dxa"/>
            </w:tcMar>
            <w:vAlign w:val="top"/>
          </w:tcPr>
          <w:p w:rsidR="335AB047" w:rsidP="335AB047" w:rsidRDefault="335AB047" w14:paraId="2F79F515" w14:textId="3AEDA093">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10.0.0.113</w:t>
            </w:r>
          </w:p>
        </w:tc>
        <w:tc>
          <w:tcPr>
            <w:tcW w:w="825" w:type="dxa"/>
            <w:tcMar>
              <w:left w:w="90" w:type="dxa"/>
              <w:right w:w="90" w:type="dxa"/>
            </w:tcMar>
            <w:vAlign w:val="top"/>
          </w:tcPr>
          <w:p w:rsidR="335AB047" w:rsidP="335AB047" w:rsidRDefault="335AB047" w14:paraId="12614FFD" w14:textId="2116A9C3">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116–126</w:t>
            </w:r>
          </w:p>
        </w:tc>
        <w:tc>
          <w:tcPr>
            <w:tcW w:w="1095" w:type="dxa"/>
            <w:tcBorders>
              <w:right w:val="single" w:sz="6"/>
            </w:tcBorders>
            <w:tcMar>
              <w:left w:w="90" w:type="dxa"/>
              <w:right w:w="90" w:type="dxa"/>
            </w:tcMar>
            <w:vAlign w:val="top"/>
          </w:tcPr>
          <w:p w:rsidR="335AB047" w:rsidP="335AB047" w:rsidRDefault="335AB047" w14:paraId="6A6C619F" w14:textId="4D6701DE">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11</w:t>
            </w:r>
          </w:p>
        </w:tc>
      </w:tr>
      <w:tr w:rsidR="335AB047" w:rsidTr="335AB047" w14:paraId="3DEB229B">
        <w:trPr>
          <w:trHeight w:val="285"/>
        </w:trPr>
        <w:tc>
          <w:tcPr>
            <w:tcW w:w="1095" w:type="dxa"/>
            <w:tcBorders>
              <w:left w:val="single" w:sz="6"/>
              <w:bottom w:val="single" w:sz="6"/>
            </w:tcBorders>
            <w:tcMar>
              <w:left w:w="90" w:type="dxa"/>
              <w:right w:w="90" w:type="dxa"/>
            </w:tcMar>
            <w:vAlign w:val="top"/>
          </w:tcPr>
          <w:p w:rsidR="335AB047" w:rsidP="335AB047" w:rsidRDefault="335AB047" w14:paraId="18E521D6" w14:textId="61EF63AF">
            <w:pPr>
              <w:jc w:val="cente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Libre</w:t>
            </w:r>
          </w:p>
        </w:tc>
        <w:tc>
          <w:tcPr>
            <w:tcW w:w="585" w:type="dxa"/>
            <w:tcBorders>
              <w:bottom w:val="single" w:sz="6"/>
            </w:tcBorders>
            <w:tcMar>
              <w:left w:w="90" w:type="dxa"/>
              <w:right w:w="90" w:type="dxa"/>
            </w:tcMar>
            <w:vAlign w:val="top"/>
          </w:tcPr>
          <w:p w:rsidR="335AB047" w:rsidP="335AB047" w:rsidRDefault="335AB047" w14:paraId="0C1A47D5" w14:textId="5A043590">
            <w:pPr>
              <w:rPr>
                <w:rFonts w:ascii="Times New Roman" w:hAnsi="Times New Roman" w:eastAsia="Times New Roman" w:cs="Times New Roman"/>
                <w:b w:val="0"/>
                <w:bCs w:val="0"/>
                <w:i w:val="0"/>
                <w:iCs w:val="0"/>
                <w:sz w:val="20"/>
                <w:szCs w:val="20"/>
              </w:rPr>
            </w:pPr>
          </w:p>
        </w:tc>
        <w:tc>
          <w:tcPr>
            <w:tcW w:w="525" w:type="dxa"/>
            <w:tcBorders>
              <w:bottom w:val="single" w:sz="6"/>
            </w:tcBorders>
            <w:tcMar>
              <w:left w:w="90" w:type="dxa"/>
              <w:right w:w="90" w:type="dxa"/>
            </w:tcMar>
            <w:vAlign w:val="top"/>
          </w:tcPr>
          <w:p w:rsidR="335AB047" w:rsidP="335AB047" w:rsidRDefault="335AB047" w14:paraId="3161BEEF" w14:textId="48FBD29F">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25</w:t>
            </w:r>
          </w:p>
        </w:tc>
        <w:tc>
          <w:tcPr>
            <w:tcW w:w="1575" w:type="dxa"/>
            <w:tcBorders>
              <w:bottom w:val="single" w:sz="6"/>
            </w:tcBorders>
            <w:tcMar>
              <w:left w:w="90" w:type="dxa"/>
              <w:right w:w="90" w:type="dxa"/>
            </w:tcMar>
            <w:vAlign w:val="top"/>
          </w:tcPr>
          <w:p w:rsidR="335AB047" w:rsidP="335AB047" w:rsidRDefault="335AB047" w14:paraId="5D6D1710" w14:textId="52EDB1DB">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255.255.255.128</w:t>
            </w:r>
          </w:p>
        </w:tc>
        <w:tc>
          <w:tcPr>
            <w:tcW w:w="1125" w:type="dxa"/>
            <w:tcBorders>
              <w:bottom w:val="single" w:sz="6"/>
            </w:tcBorders>
            <w:tcMar>
              <w:left w:w="90" w:type="dxa"/>
              <w:right w:w="90" w:type="dxa"/>
            </w:tcMar>
            <w:vAlign w:val="top"/>
          </w:tcPr>
          <w:p w:rsidR="335AB047" w:rsidP="335AB047" w:rsidRDefault="335AB047" w14:paraId="72EB9AD7" w14:textId="52E0A7A0">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10.0.0.128</w:t>
            </w:r>
          </w:p>
        </w:tc>
        <w:tc>
          <w:tcPr>
            <w:tcW w:w="915" w:type="dxa"/>
            <w:tcBorders>
              <w:bottom w:val="single" w:sz="6"/>
            </w:tcBorders>
            <w:tcMar>
              <w:left w:w="90" w:type="dxa"/>
              <w:right w:w="90" w:type="dxa"/>
            </w:tcMar>
            <w:vAlign w:val="top"/>
          </w:tcPr>
          <w:p w:rsidR="335AB047" w:rsidP="335AB047" w:rsidRDefault="335AB047" w14:paraId="4768B561" w14:textId="0FD7043D">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128 – 255</w:t>
            </w:r>
          </w:p>
        </w:tc>
        <w:tc>
          <w:tcPr>
            <w:tcW w:w="1140" w:type="dxa"/>
            <w:tcBorders>
              <w:bottom w:val="single" w:sz="6"/>
            </w:tcBorders>
            <w:tcMar>
              <w:left w:w="90" w:type="dxa"/>
              <w:right w:w="90" w:type="dxa"/>
            </w:tcMar>
            <w:vAlign w:val="top"/>
          </w:tcPr>
          <w:p w:rsidR="335AB047" w:rsidP="335AB047" w:rsidRDefault="335AB047" w14:paraId="64213049" w14:textId="027C0B4A">
            <w:pPr>
              <w:rPr>
                <w:rFonts w:ascii="Times New Roman" w:hAnsi="Times New Roman" w:eastAsia="Times New Roman" w:cs="Times New Roman"/>
                <w:b w:val="0"/>
                <w:bCs w:val="0"/>
                <w:i w:val="0"/>
                <w:iCs w:val="0"/>
                <w:sz w:val="20"/>
                <w:szCs w:val="20"/>
              </w:rPr>
            </w:pPr>
          </w:p>
        </w:tc>
        <w:tc>
          <w:tcPr>
            <w:tcW w:w="825" w:type="dxa"/>
            <w:tcBorders>
              <w:bottom w:val="single" w:sz="6"/>
            </w:tcBorders>
            <w:tcMar>
              <w:left w:w="90" w:type="dxa"/>
              <w:right w:w="90" w:type="dxa"/>
            </w:tcMar>
            <w:vAlign w:val="top"/>
          </w:tcPr>
          <w:p w:rsidR="335AB047" w:rsidP="335AB047" w:rsidRDefault="335AB047" w14:paraId="679D9FB2" w14:textId="646AF588">
            <w:pPr>
              <w:rPr>
                <w:rFonts w:ascii="Times New Roman" w:hAnsi="Times New Roman" w:eastAsia="Times New Roman" w:cs="Times New Roman"/>
                <w:b w:val="0"/>
                <w:bCs w:val="0"/>
                <w:i w:val="0"/>
                <w:iCs w:val="0"/>
                <w:sz w:val="20"/>
                <w:szCs w:val="20"/>
              </w:rPr>
            </w:pPr>
          </w:p>
        </w:tc>
        <w:tc>
          <w:tcPr>
            <w:tcW w:w="1095" w:type="dxa"/>
            <w:tcBorders>
              <w:bottom w:val="single" w:sz="6"/>
              <w:right w:val="single" w:sz="6"/>
            </w:tcBorders>
            <w:tcMar>
              <w:left w:w="90" w:type="dxa"/>
              <w:right w:w="90" w:type="dxa"/>
            </w:tcMar>
            <w:vAlign w:val="top"/>
          </w:tcPr>
          <w:p w:rsidR="335AB047" w:rsidP="335AB047" w:rsidRDefault="335AB047" w14:paraId="2A21C494" w14:textId="6F2C91E1">
            <w:pPr>
              <w:rPr>
                <w:rFonts w:ascii="Times New Roman" w:hAnsi="Times New Roman" w:eastAsia="Times New Roman" w:cs="Times New Roman"/>
                <w:b w:val="0"/>
                <w:bCs w:val="0"/>
                <w:i w:val="0"/>
                <w:iCs w:val="0"/>
                <w:sz w:val="20"/>
                <w:szCs w:val="20"/>
              </w:rPr>
            </w:pPr>
            <w:r w:rsidRPr="335AB047" w:rsidR="335AB047">
              <w:rPr>
                <w:rFonts w:ascii="Times New Roman" w:hAnsi="Times New Roman" w:eastAsia="Times New Roman" w:cs="Times New Roman"/>
                <w:b w:val="0"/>
                <w:bCs w:val="0"/>
                <w:i w:val="0"/>
                <w:iCs w:val="0"/>
                <w:sz w:val="20"/>
                <w:szCs w:val="20"/>
                <w:lang w:val="es-ES"/>
              </w:rPr>
              <w:t>123+</w:t>
            </w:r>
          </w:p>
        </w:tc>
      </w:tr>
    </w:tbl>
    <w:p w:rsidR="335AB047" w:rsidP="335AB047" w:rsidRDefault="335AB047" w14:paraId="5FDB30CA" w14:textId="40FFA13D">
      <w:pPr>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985"/>
        <w:gridCol w:w="2985"/>
        <w:gridCol w:w="2985"/>
      </w:tblGrid>
      <w:tr w:rsidR="335AB047" w:rsidTr="335AB047" w14:paraId="1A08E6DA">
        <w:trPr>
          <w:trHeight w:val="285"/>
        </w:trPr>
        <w:tc>
          <w:tcPr>
            <w:tcW w:w="2985" w:type="dxa"/>
            <w:tcBorders>
              <w:top w:val="single" w:sz="6"/>
              <w:left w:val="single" w:sz="6"/>
            </w:tcBorders>
            <w:tcMar>
              <w:left w:w="90" w:type="dxa"/>
              <w:right w:w="90" w:type="dxa"/>
            </w:tcMar>
            <w:vAlign w:val="top"/>
          </w:tcPr>
          <w:p w:rsidR="335AB047" w:rsidP="335AB047" w:rsidRDefault="335AB047" w14:paraId="1B781CAD" w14:textId="71FDA0BC">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Host</w:t>
            </w:r>
          </w:p>
        </w:tc>
        <w:tc>
          <w:tcPr>
            <w:tcW w:w="2985" w:type="dxa"/>
            <w:tcBorders>
              <w:top w:val="single" w:sz="6"/>
            </w:tcBorders>
            <w:tcMar>
              <w:left w:w="90" w:type="dxa"/>
              <w:right w:w="90" w:type="dxa"/>
            </w:tcMar>
            <w:vAlign w:val="top"/>
          </w:tcPr>
          <w:p w:rsidR="335AB047" w:rsidP="335AB047" w:rsidRDefault="335AB047" w14:paraId="2B523BEC" w14:textId="30F006D3">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Subred</w:t>
            </w:r>
          </w:p>
        </w:tc>
        <w:tc>
          <w:tcPr>
            <w:tcW w:w="2985" w:type="dxa"/>
            <w:tcBorders>
              <w:top w:val="single" w:sz="6"/>
              <w:right w:val="single" w:sz="6"/>
            </w:tcBorders>
            <w:tcMar>
              <w:left w:w="90" w:type="dxa"/>
              <w:right w:w="90" w:type="dxa"/>
            </w:tcMar>
            <w:vAlign w:val="top"/>
          </w:tcPr>
          <w:p w:rsidR="335AB047" w:rsidP="335AB047" w:rsidRDefault="335AB047" w14:paraId="300FF871" w14:textId="0A4CF1DA">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IP</w:t>
            </w:r>
          </w:p>
        </w:tc>
      </w:tr>
      <w:tr w:rsidR="335AB047" w:rsidTr="335AB047" w14:paraId="767AC5D0">
        <w:trPr>
          <w:trHeight w:val="285"/>
        </w:trPr>
        <w:tc>
          <w:tcPr>
            <w:tcW w:w="2985" w:type="dxa"/>
            <w:tcBorders>
              <w:left w:val="single" w:sz="6"/>
            </w:tcBorders>
            <w:tcMar>
              <w:left w:w="90" w:type="dxa"/>
              <w:right w:w="90" w:type="dxa"/>
            </w:tcMar>
            <w:vAlign w:val="top"/>
          </w:tcPr>
          <w:p w:rsidR="335AB047" w:rsidP="335AB047" w:rsidRDefault="335AB047" w14:paraId="1EC49268" w14:textId="7C8D9624">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Servidor interno</w:t>
            </w:r>
          </w:p>
        </w:tc>
        <w:tc>
          <w:tcPr>
            <w:tcW w:w="2985" w:type="dxa"/>
            <w:tcMar>
              <w:left w:w="90" w:type="dxa"/>
              <w:right w:w="90" w:type="dxa"/>
            </w:tcMar>
            <w:vAlign w:val="top"/>
          </w:tcPr>
          <w:p w:rsidR="335AB047" w:rsidP="335AB047" w:rsidRDefault="335AB047" w14:paraId="02934A75" w14:textId="7DB0F1DC">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Servidores</w:t>
            </w:r>
          </w:p>
        </w:tc>
        <w:tc>
          <w:tcPr>
            <w:tcW w:w="2985" w:type="dxa"/>
            <w:tcBorders>
              <w:right w:val="single" w:sz="6"/>
            </w:tcBorders>
            <w:tcMar>
              <w:left w:w="90" w:type="dxa"/>
              <w:right w:w="90" w:type="dxa"/>
            </w:tcMar>
            <w:vAlign w:val="top"/>
          </w:tcPr>
          <w:p w:rsidR="335AB047" w:rsidP="335AB047" w:rsidRDefault="335AB047" w14:paraId="15EB27E6" w14:textId="0878C2B4">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10.0.0.36</w:t>
            </w:r>
          </w:p>
        </w:tc>
      </w:tr>
      <w:tr w:rsidR="335AB047" w:rsidTr="335AB047" w14:paraId="71685327">
        <w:trPr>
          <w:trHeight w:val="285"/>
        </w:trPr>
        <w:tc>
          <w:tcPr>
            <w:tcW w:w="2985" w:type="dxa"/>
            <w:tcBorders>
              <w:left w:val="single" w:sz="6"/>
            </w:tcBorders>
            <w:tcMar>
              <w:left w:w="90" w:type="dxa"/>
              <w:right w:w="90" w:type="dxa"/>
            </w:tcMar>
            <w:vAlign w:val="top"/>
          </w:tcPr>
          <w:p w:rsidR="335AB047" w:rsidP="335AB047" w:rsidRDefault="335AB047" w14:paraId="49335D05" w14:textId="742EFCD2">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Servicios de red</w:t>
            </w:r>
          </w:p>
        </w:tc>
        <w:tc>
          <w:tcPr>
            <w:tcW w:w="2985" w:type="dxa"/>
            <w:tcMar>
              <w:left w:w="90" w:type="dxa"/>
              <w:right w:w="90" w:type="dxa"/>
            </w:tcMar>
            <w:vAlign w:val="top"/>
          </w:tcPr>
          <w:p w:rsidR="335AB047" w:rsidP="335AB047" w:rsidRDefault="335AB047" w14:paraId="52F979AC" w14:textId="122B0CC7">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Servidores</w:t>
            </w:r>
          </w:p>
        </w:tc>
        <w:tc>
          <w:tcPr>
            <w:tcW w:w="2985" w:type="dxa"/>
            <w:tcBorders>
              <w:right w:val="single" w:sz="6"/>
            </w:tcBorders>
            <w:tcMar>
              <w:left w:w="90" w:type="dxa"/>
              <w:right w:w="90" w:type="dxa"/>
            </w:tcMar>
            <w:vAlign w:val="top"/>
          </w:tcPr>
          <w:p w:rsidR="335AB047" w:rsidP="335AB047" w:rsidRDefault="335AB047" w14:paraId="1DB4DEB5" w14:textId="51DE87B2">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10.0.0.37</w:t>
            </w:r>
          </w:p>
        </w:tc>
      </w:tr>
      <w:tr w:rsidR="335AB047" w:rsidTr="335AB047" w14:paraId="52EE5352">
        <w:trPr>
          <w:trHeight w:val="285"/>
        </w:trPr>
        <w:tc>
          <w:tcPr>
            <w:tcW w:w="2985" w:type="dxa"/>
            <w:tcBorders>
              <w:left w:val="single" w:sz="6"/>
            </w:tcBorders>
            <w:tcMar>
              <w:left w:w="90" w:type="dxa"/>
              <w:right w:w="90" w:type="dxa"/>
            </w:tcMar>
            <w:vAlign w:val="top"/>
          </w:tcPr>
          <w:p w:rsidR="335AB047" w:rsidP="335AB047" w:rsidRDefault="335AB047" w14:paraId="1ED37C23" w14:textId="6944CD85">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Web pública</w:t>
            </w:r>
          </w:p>
        </w:tc>
        <w:tc>
          <w:tcPr>
            <w:tcW w:w="2985" w:type="dxa"/>
            <w:tcMar>
              <w:left w:w="90" w:type="dxa"/>
              <w:right w:w="90" w:type="dxa"/>
            </w:tcMar>
            <w:vAlign w:val="top"/>
          </w:tcPr>
          <w:p w:rsidR="335AB047" w:rsidP="335AB047" w:rsidRDefault="335AB047" w14:paraId="5BC477CA" w14:textId="61AC2F38">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DMZ</w:t>
            </w:r>
          </w:p>
        </w:tc>
        <w:tc>
          <w:tcPr>
            <w:tcW w:w="2985" w:type="dxa"/>
            <w:tcBorders>
              <w:right w:val="single" w:sz="6"/>
            </w:tcBorders>
            <w:tcMar>
              <w:left w:w="90" w:type="dxa"/>
              <w:right w:w="90" w:type="dxa"/>
            </w:tcMar>
            <w:vAlign w:val="top"/>
          </w:tcPr>
          <w:p w:rsidR="335AB047" w:rsidP="335AB047" w:rsidRDefault="335AB047" w14:paraId="50C7C715" w14:textId="115CF39B">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10.0.0.100</w:t>
            </w:r>
          </w:p>
        </w:tc>
      </w:tr>
      <w:tr w:rsidR="335AB047" w:rsidTr="335AB047" w14:paraId="6BDE0EE3">
        <w:trPr>
          <w:trHeight w:val="285"/>
        </w:trPr>
        <w:tc>
          <w:tcPr>
            <w:tcW w:w="2985" w:type="dxa"/>
            <w:tcBorders>
              <w:left w:val="single" w:sz="6"/>
            </w:tcBorders>
            <w:tcMar>
              <w:left w:w="90" w:type="dxa"/>
              <w:right w:w="90" w:type="dxa"/>
            </w:tcMar>
            <w:vAlign w:val="top"/>
          </w:tcPr>
          <w:p w:rsidR="335AB047" w:rsidP="335AB047" w:rsidRDefault="335AB047" w14:paraId="41A91319" w14:textId="78B0B1B2">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VPN</w:t>
            </w:r>
          </w:p>
        </w:tc>
        <w:tc>
          <w:tcPr>
            <w:tcW w:w="2985" w:type="dxa"/>
            <w:tcMar>
              <w:left w:w="90" w:type="dxa"/>
              <w:right w:w="90" w:type="dxa"/>
            </w:tcMar>
            <w:vAlign w:val="top"/>
          </w:tcPr>
          <w:p w:rsidR="335AB047" w:rsidP="335AB047" w:rsidRDefault="335AB047" w14:paraId="517708EB" w14:textId="3DBE3348">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DMZ</w:t>
            </w:r>
          </w:p>
        </w:tc>
        <w:tc>
          <w:tcPr>
            <w:tcW w:w="2985" w:type="dxa"/>
            <w:tcBorders>
              <w:right w:val="single" w:sz="6"/>
            </w:tcBorders>
            <w:tcMar>
              <w:left w:w="90" w:type="dxa"/>
              <w:right w:w="90" w:type="dxa"/>
            </w:tcMar>
            <w:vAlign w:val="top"/>
          </w:tcPr>
          <w:p w:rsidR="335AB047" w:rsidP="335AB047" w:rsidRDefault="335AB047" w14:paraId="5DC4135F" w14:textId="26F3E4E0">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10.0.0.101</w:t>
            </w:r>
          </w:p>
        </w:tc>
      </w:tr>
      <w:tr w:rsidR="335AB047" w:rsidTr="335AB047" w14:paraId="580ECA3B">
        <w:trPr>
          <w:trHeight w:val="285"/>
        </w:trPr>
        <w:tc>
          <w:tcPr>
            <w:tcW w:w="2985" w:type="dxa"/>
            <w:tcBorders>
              <w:left w:val="single" w:sz="6"/>
              <w:bottom w:val="single" w:sz="6"/>
            </w:tcBorders>
            <w:tcMar>
              <w:left w:w="90" w:type="dxa"/>
              <w:right w:w="90" w:type="dxa"/>
            </w:tcMar>
            <w:vAlign w:val="top"/>
          </w:tcPr>
          <w:p w:rsidR="335AB047" w:rsidP="335AB047" w:rsidRDefault="335AB047" w14:paraId="002CA30B" w14:textId="6BC84660">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NAT</w:t>
            </w:r>
          </w:p>
        </w:tc>
        <w:tc>
          <w:tcPr>
            <w:tcW w:w="2985" w:type="dxa"/>
            <w:tcBorders>
              <w:bottom w:val="single" w:sz="6"/>
            </w:tcBorders>
            <w:tcMar>
              <w:left w:w="90" w:type="dxa"/>
              <w:right w:w="90" w:type="dxa"/>
            </w:tcMar>
            <w:vAlign w:val="top"/>
          </w:tcPr>
          <w:p w:rsidR="335AB047" w:rsidP="335AB047" w:rsidRDefault="335AB047" w14:paraId="2656236C" w14:textId="2E099E44">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DMZ</w:t>
            </w:r>
          </w:p>
        </w:tc>
        <w:tc>
          <w:tcPr>
            <w:tcW w:w="2985" w:type="dxa"/>
            <w:tcBorders>
              <w:bottom w:val="single" w:sz="6"/>
              <w:right w:val="single" w:sz="6"/>
            </w:tcBorders>
            <w:tcMar>
              <w:left w:w="90" w:type="dxa"/>
              <w:right w:w="90" w:type="dxa"/>
            </w:tcMar>
            <w:vAlign w:val="top"/>
          </w:tcPr>
          <w:p w:rsidR="335AB047" w:rsidP="335AB047" w:rsidRDefault="335AB047" w14:paraId="798C5077" w14:textId="4DECA2D2">
            <w:pPr>
              <w:bidi w:val="0"/>
              <w:jc w:val="center"/>
              <w:rPr>
                <w:rFonts w:ascii="Times New Roman" w:hAnsi="Times New Roman" w:eastAsia="Times New Roman" w:cs="Times New Roman"/>
                <w:b w:val="0"/>
                <w:bCs w:val="0"/>
                <w:i w:val="0"/>
                <w:iCs w:val="0"/>
                <w:sz w:val="24"/>
                <w:szCs w:val="24"/>
              </w:rPr>
            </w:pPr>
            <w:r w:rsidRPr="335AB047" w:rsidR="335AB047">
              <w:rPr>
                <w:rFonts w:ascii="Times New Roman" w:hAnsi="Times New Roman" w:eastAsia="Times New Roman" w:cs="Times New Roman"/>
                <w:b w:val="0"/>
                <w:bCs w:val="0"/>
                <w:i w:val="0"/>
                <w:iCs w:val="0"/>
                <w:sz w:val="24"/>
                <w:szCs w:val="24"/>
                <w:lang w:val="es-ES"/>
              </w:rPr>
              <w:t>10.0.0.102</w:t>
            </w:r>
          </w:p>
        </w:tc>
      </w:tr>
    </w:tbl>
    <w:p w:rsidR="335AB047" w:rsidP="335AB047" w:rsidRDefault="335AB047" w14:paraId="51CC09CB" w14:textId="35F56542">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654AE25A" w14:textId="63C9E059">
      <w:pPr>
        <w:bidi w:val="0"/>
        <w:spacing w:before="14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32346410" wp14:anchorId="5DBCD2DA">
            <wp:extent cx="3495675" cy="4438650"/>
            <wp:effectExtent l="0" t="0" r="0" b="0"/>
            <wp:docPr id="1188073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8073951" name="Picture 1188073951"/>
                    <pic:cNvPicPr/>
                  </pic:nvPicPr>
                  <pic:blipFill>
                    <a:blip xmlns:r="http://schemas.openxmlformats.org/officeDocument/2006/relationships" r:embed="rId966572485">
                      <a:extLst>
                        <a:ext uri="{28A0092B-C50C-407E-A947-70E740481C1C}">
                          <a14:useLocalDpi xmlns:a14="http://schemas.microsoft.com/office/drawing/2010/main"/>
                        </a:ext>
                      </a:extLst>
                    </a:blip>
                    <a:stretch>
                      <a:fillRect/>
                    </a:stretch>
                  </pic:blipFill>
                  <pic:spPr>
                    <a:xfrm>
                      <a:off x="0" y="0"/>
                      <a:ext cx="3495675" cy="4438650"/>
                    </a:xfrm>
                    <a:prstGeom prst="rect">
                      <a:avLst/>
                    </a:prstGeom>
                  </pic:spPr>
                </pic:pic>
              </a:graphicData>
            </a:graphic>
          </wp:inline>
        </w:drawing>
      </w:r>
    </w:p>
    <w:p w:rsidR="6A2712DD" w:rsidP="335AB047" w:rsidRDefault="6A2712DD" w14:paraId="4AF79FFB" w14:textId="4C1F2B19">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t xml:space="preserve">Nota: </w:t>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el diagrama utiliza flechas para mostrar resultados de las pruebas, no todas las posibles comunicaciones de red. Las reglas de Security Groups y NACL siguen siendo las que determinan qué tráfico está permitido.</w:t>
      </w:r>
    </w:p>
    <w:p w:rsidR="6A2712DD" w:rsidP="335AB047" w:rsidRDefault="6A2712DD" w14:paraId="4828BDA8" w14:textId="110D9A3F">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Red principal y criterios de segmentación</w:t>
      </w:r>
    </w:p>
    <w:p w:rsidR="6A2712DD" w:rsidP="335AB047" w:rsidRDefault="6A2712DD" w14:paraId="2D052EAA" w14:textId="3996C29D">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El grupo seleccionó el bloque privado 10.0.0.0/24 para la VPC del hospital. La segmentación separa cinco funciones: Médicos (15 equipos previstos), Servidores (servicios internos y base de datos), Visitantes (aproximadamente 10 equipos), DMZ (servicios accesibles públicamente en una etapa posterior) y TI (3 equipos previstos). El direccionamiento reserva además 10.0.0.128/25 para crecimiento futuro. Se conservaron los prefijos y direcciones de red establecidos en el primer informe.</w:t>
      </w:r>
    </w:p>
    <w:p w:rsidR="6A2712DD" w:rsidP="335AB047" w:rsidRDefault="6A2712DD" w14:paraId="580FA74B" w14:textId="060CF145">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Distribución de las subredes</w:t>
      </w:r>
    </w:p>
    <w:p w:rsidR="6A2712DD" w:rsidP="335AB047" w:rsidRDefault="6A2712DD" w14:paraId="28B31E98" w14:textId="00D5EFD2">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Médicos: 10.0.0.0/27, máscara 255.255.255.224, direcciones del bloque 10.0.0.0–10.0.0.31 y 27 direcciones utilizables en AWS. La propuesta identifica 10.0.0.1 como gateway conceptual.</w:t>
      </w:r>
    </w:p>
    <w:p w:rsidR="6A2712DD" w:rsidP="335AB047" w:rsidRDefault="6A2712DD" w14:paraId="0B09CB3B" w14:textId="18C82ADF">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Servidores: 10.0.0.32/27, máscara 255.255.255.224, bloque 10.0.0.32–10.0.0.63 y 27 direcciones utilizables en AWS. Gateway conceptual de la propuesta: 10.0.0.33.</w:t>
      </w:r>
    </w:p>
    <w:p w:rsidR="6A2712DD" w:rsidP="335AB047" w:rsidRDefault="6A2712DD" w14:paraId="58E5F247" w14:textId="41C8D57A">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Visitantes: 10.0.0.64/27, máscara 255.255.255.224, bloque 10.0.0.64–10.0.0.95 y 27 direcciones utilizables en AWS. Gateway conceptual de la propuesta: 10.0.0.65.</w:t>
      </w:r>
    </w:p>
    <w:p w:rsidR="6A2712DD" w:rsidP="335AB047" w:rsidRDefault="6A2712DD" w14:paraId="603FAC32" w14:textId="698C1B3D">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DMZ: 10.0.0.96/28, máscara 255.255.255.240, bloque 10.0.0.96–10.0.0.111 y 11 direcciones utilizables en AWS. Gateway conceptual de la propuesta: 10.0.0.97.</w:t>
      </w:r>
    </w:p>
    <w:p w:rsidR="6A2712DD" w:rsidP="335AB047" w:rsidRDefault="6A2712DD" w14:paraId="2C2E5216" w14:textId="7226FECB">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TI: 10.0.0.112/28, máscara 255.255.255.240, bloque 10.0.0.112–10.0.0.127 y 11 direcciones utilizables en AWS. Gateway conceptual de la propuesta: 10.0.0.113.</w:t>
      </w:r>
    </w:p>
    <w:p w:rsidR="6A2712DD" w:rsidP="335AB047" w:rsidRDefault="6A2712DD" w14:paraId="2A4B16F4" w14:textId="0E8CF4B8">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Reserva: 10.0.0.128/25, máscara 255.255.255.128; no se creó como subred activa en la Fase 2. AWS reserva cinco direcciones IPv4 de cada subred, por lo que los rangos asignables son menores que los rangos tradicionales de hosts. Los gateways anteriores corresponden al esquema lógico del primer informe; AWS proporciona el enrutamiento virtual de la VPC.</w:t>
      </w:r>
    </w:p>
    <w:p w:rsidR="6A2712DD" w:rsidP="335AB047" w:rsidRDefault="6A2712DD" w14:paraId="43FC6675" w14:textId="06EC200A">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Decisiones de arquitectura heredadas de la propuesta</w:t>
      </w:r>
    </w:p>
    <w:p w:rsidR="6A2712DD" w:rsidP="335AB047" w:rsidRDefault="6A2712DD" w14:paraId="01075B7B" w14:textId="59B184A0">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Se mantuvo la decisión de utilizar AWS en us-east-1 y una sola VPC para la red hospitalaria. El diseño completo contempla una DMZ para la web pública, subredes privadas para datos clínicos, acceso administrativo controlado, aislamiento de visitantes, autenticación centralizada y respaldos. Para la Fase 2 se priorizaron la segmentación y las pruebas de concepto, con una implementación de costo reducido.</w:t>
      </w:r>
    </w:p>
    <w:p w:rsidR="6A2712DD" w:rsidP="335AB047" w:rsidRDefault="6A2712DD" w14:paraId="5CC917F2" w14:textId="1FA8BD43">
      <w:pPr>
        <w:bidi w:val="0"/>
        <w:spacing w:before="22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s-ES"/>
        </w:rPr>
      </w:pPr>
      <w:r w:rsidRPr="335AB047" w:rsidR="6A2712D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
        </w:rPr>
        <w:t>Implementación realizada en AWS</w:t>
      </w:r>
    </w:p>
    <w:p w:rsidR="6A2712DD" w:rsidP="335AB047" w:rsidRDefault="6A2712DD" w14:paraId="309743A2" w14:textId="49666F75">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Preparación y control de consumo</w:t>
      </w:r>
    </w:p>
    <w:p w:rsidR="6A2712DD" w:rsidP="335AB047" w:rsidRDefault="6A2712DD" w14:paraId="2F150367" w14:textId="3AAF9E5E">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Se inspeccionó la infraestructura inicial: una instancia EC2 existente en la VPC predeterminada 172.31.0.0/16, sin modificarla ni trasladarla. Se configuró el presupuesto Hospital-Castillejos-Free-Tier para observar posibles cargos. Durante la implementación se verificó que la cuenta estaba en AWS Free Plan y disponía de créditos promocionales. Los recursos de cómputo se detuvieron al concluir las pruebas para limitar el consumo; el almacenamiento EBS puede seguir generando consumo de créditos mientras las instancias están detenidas.</w:t>
      </w:r>
    </w:p>
    <w:p w:rsidR="6A2712DD" w:rsidP="335AB047" w:rsidRDefault="6A2712DD" w14:paraId="49355AFB" w14:textId="65129528">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VPC y subredes</w:t>
      </w:r>
    </w:p>
    <w:p w:rsidR="6A2712DD" w:rsidP="335AB047" w:rsidRDefault="6A2712DD" w14:paraId="324D0A6D" w14:textId="498FC4A6">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creó Hospital-Castillejos-VPC con CIDR 10.0.0.0/24, independiente de la VPC predeterminada. Dentro de ella se crearon Hospital-Medicos (10.0.0.0/27), Hospital-Servidores (10.0.0.32/27), Hospital-Visitantes (10.0.0.64/27), Hospital-DMZ (10.0.0.96/28) y Hospital-TI (10.0.0.112/28). Las cinco subredes se configuraron en us-east-1a y se verificó su estado Available.</w:t>
      </w:r>
    </w:p>
    <w:p w:rsidR="6A2712DD" w:rsidP="335AB047" w:rsidRDefault="6A2712DD" w14:paraId="7A265634" w14:textId="6FF18449">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Tablas de rutas</w:t>
      </w:r>
    </w:p>
    <w:p w:rsidR="6A2712DD" w:rsidP="335AB047" w:rsidRDefault="6A2712DD" w14:paraId="12CF4898" w14:textId="445AF498">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La VPC cuenta con una ruta local 10.0.0.0/24 → local, necesaria para el enrutamiento entre subredes. Se crearon Hospital-RT-Publica, asociada a DMZ, y Hospital-RT-Privada, asociada a Médicos, Servidores, Visitantes y TI. En esta fase no se agregó salida predeterminada a Internet mediante Internet Gateway o NAT Gateway; por ello la denominación “pública” de la tabla de DMZ expresa su función futura, no conectividad pública actualmente habilitada.</w:t>
      </w:r>
    </w:p>
    <w:p w:rsidR="6A2712DD" w:rsidP="335AB047" w:rsidRDefault="6A2712DD" w14:paraId="60046A9D" w14:textId="66CE8B60">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ES"/>
        </w:rPr>
        <w:t>Security Groups y administración privada</w:t>
      </w:r>
    </w:p>
    <w:p w:rsidR="6A2712DD" w:rsidP="335AB047" w:rsidRDefault="6A2712DD" w14:paraId="5F0B14CA" w14:textId="7BC467F8">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creó Hospital-SG-TI para el acceso administrativo y Hospital-SG-Servidores para el tráfico hacia servidores internos. En el segundo grupo se permitió ICMP IPv4 y SSH TCP/22 con origen Hospital-SG-TI. Para habilitar el acceso a la instancia de TI desde EC2 Instance Connect Endpoint se agregó una regla SSH TCP/22 en Hospital-SG-TI cuyo origen es el mismo grupo. No se habilitó SSH desde 0.0.0.0/0. El grupo de seguridad creado anteriormente para la instancia de la VPC predeterminada permaneció separado de estos grupos.</w:t>
      </w:r>
    </w:p>
    <w:p w:rsidR="6A2712DD" w:rsidP="335AB047" w:rsidRDefault="6A2712DD" w14:paraId="4EF2D72D" w14:textId="2730EB42">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creó el rol IAM Hospital-EC2-SSM-Role para uso potencial de Systems Manager y el endpoint Hospital-EC2-Connect en la subred TI. El acceso efectivo durante las pruebas se realizó mediante EC2 Instance Connect Endpoint, sin direcciones IPv4 públicas en las dos instancias de prueba. No se afirma que Session Manager haya sido probado.</w:t>
      </w:r>
    </w:p>
    <w:p w:rsidR="6A2712DD" w:rsidP="335AB047" w:rsidRDefault="6A2712DD" w14:paraId="35170F4D" w14:textId="0D48ED03">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Aislamiento de visitantes</w:t>
      </w:r>
    </w:p>
    <w:p w:rsidR="6A2712DD" w:rsidP="335AB047" w:rsidRDefault="6A2712DD" w14:paraId="3116981B" w14:textId="2A7B6A8B">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Se creó Hospital-NACL-Visitantes y se asoció únicamente a Hospital-Visitantes. Tanto en entrada como en salida se definieron reglas numeradas 100 DENY para 10.0.0.0/24, 110 DENY para 10.8.0.0/24 y 120 ALLOW para 0.0.0.0/0, seguidas del rechazo implícito. Esta política configura el bloqueo de las redes indicadas. El acceso efectivo de visitantes a Internet no se probó y requeriría infraestructura de salida adicional.</w:t>
      </w:r>
    </w:p>
    <w:p w:rsidR="6A2712DD" w:rsidP="335AB047" w:rsidRDefault="6A2712DD" w14:paraId="3B665237" w14:textId="645263F5">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Instancias EC2 para pruebas</w:t>
      </w:r>
    </w:p>
    <w:p w:rsidR="6A2712DD" w:rsidP="335AB047" w:rsidRDefault="6A2712DD" w14:paraId="2AFFB598" w14:textId="279CA69B">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desplegaron Hospital-EC2-TI y Hospital-EC2-Servidores, ambas de tipo t3.micro, con Ubuntu Server 24.04 LTS, almacenamiento raíz de 8 GiB y sin IPv4 pública. La instancia de TI recibió la IP privada 10.0.0.117 y la de Servidores la IP 10.0.0.46. Se conservaron los grupos de seguridad específicos de cada función y la instancia original se mantuvo apagada durante las pruebas finales.</w:t>
      </w:r>
    </w:p>
    <w:p w:rsidR="6A2712DD" w:rsidP="335AB047" w:rsidRDefault="6A2712DD" w14:paraId="73D931E4" w14:textId="557599EC">
      <w:pPr>
        <w:bidi w:val="0"/>
        <w:spacing w:before="22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s-ES"/>
        </w:rPr>
      </w:pPr>
      <w:r w:rsidRPr="335AB047" w:rsidR="6A2712D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
        </w:rPr>
        <w:t>Validación de conectividad y seguridad</w:t>
      </w:r>
    </w:p>
    <w:p w:rsidR="6A2712DD" w:rsidP="335AB047" w:rsidRDefault="6A2712DD" w14:paraId="29CEA6BB" w14:textId="2B151A6A">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Prueba ICMP de TI a Servidores</w:t>
      </w:r>
    </w:p>
    <w:p w:rsidR="6A2712DD" w:rsidP="335AB047" w:rsidRDefault="6A2712DD" w14:paraId="073EA110" w14:textId="6604CE5A">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Desde 10.0.0.117 se ejecutó ping -c 4 10.0.0.46. El resultado fue de 4 paquetes enviados y 4 recibidos, 0 % de pérdida y latencia media de aproximadamente 0.327 ms. Esta prueba demuestra conectividad IPv4 privada entre las subredes TI y Servidores bajo las reglas configuradas.</w:t>
      </w:r>
    </w:p>
    <w:p w:rsidR="6A2712DD" w:rsidP="335AB047" w:rsidRDefault="6A2712DD" w14:paraId="3E41FE01" w14:textId="7C885015">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Prueba de SSH y autenticación</w:t>
      </w:r>
    </w:p>
    <w:p w:rsidR="6A2712DD" w:rsidP="335AB047" w:rsidRDefault="6A2712DD" w14:paraId="36BA6C97" w14:textId="6CB07446">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Se comprobó que el puerto TCP/22 de 10.0.0.46 era accesible desde TI. Después se generó en TI un par de claves ED25519 de prueba, se registró la clave pública en ~/.ssh/authorized_keys del usuario ubuntu de Servidores y se inició una sesión autenticada con ssh -i ~/.ssh/hospital_ti_test </w:t>
      </w:r>
      <w:hyperlink r:id="R7c0a9a39890c4fa3">
        <w:r w:rsidRPr="335AB047" w:rsidR="6A2712DD">
          <w:rPr>
            <w:rStyle w:val="Hyperlink"/>
            <w:b w:val="0"/>
            <w:bCs w:val="0"/>
            <w:i w:val="0"/>
            <w:iCs w:val="0"/>
            <w:caps w:val="0"/>
            <w:smallCaps w:val="0"/>
            <w:strike w:val="0"/>
            <w:dstrike w:val="0"/>
            <w:noProof w:val="0"/>
            <w:lang w:val="es-ES"/>
          </w:rPr>
          <w:t>ubuntu@10.0.0.46</w:t>
        </w:r>
      </w:hyperlink>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El </w:t>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prompt de la sesión remota confirmó la conexión al equipo 10.0.0.46. La clave privada permaneció en TI y no se incorporó al informe.</w:t>
      </w:r>
    </w:p>
    <w:p w:rsidR="6A2712DD" w:rsidP="335AB047" w:rsidRDefault="6A2712DD" w14:paraId="54ECD0DF" w14:textId="3A3AFED9">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Restricción del acceso inverso</w:t>
      </w:r>
    </w:p>
    <w:p w:rsidR="6A2712DD" w:rsidP="335AB047" w:rsidRDefault="6A2712DD" w14:paraId="28EB60A4" w14:textId="6D3846F3">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Desde Servidores se intentó abrir una conexión TCP al puerto 22 de TI mediante timeout 5 bash -c 'echo &gt; /dev/tcp/10.0.0.117/22'. La prueba devolvió “ACCESO BLOQUEADO”, coherente con la ausencia de autorización para ese origen. Este resultado acredita el bloqueo observado en la prueba, sin demostrar por sí solo el aislamiento de todos los puertos ni de todas las subredes.</w:t>
      </w:r>
    </w:p>
    <w:p w:rsidR="6A2712DD" w:rsidP="335AB047" w:rsidRDefault="6A2712DD" w14:paraId="17C38D4D" w14:textId="460E2580">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Apagado y conservación del prototipo</w:t>
      </w:r>
    </w:p>
    <w:p w:rsidR="6A2712DD" w:rsidP="335AB047" w:rsidRDefault="6A2712DD" w14:paraId="1596D845" w14:textId="26612F77">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Al finalizar se solicitó detener Hospital-EC2-TI y Hospital-EC2-Servidores desde EC2 → Instance state → Stop instance, conservando sus volúmenes y configuración para la demostración en vivo. La captura documenta la transición a Stopping; posteriormente se confirmó que las instancias quedaron Stopped. No se terminaron los recursos.</w:t>
      </w:r>
    </w:p>
    <w:p w:rsidR="6A2712DD" w:rsidP="335AB047" w:rsidRDefault="6A2712DD" w14:paraId="6DF028D7" w14:textId="27CDF774">
      <w:pPr>
        <w:bidi w:val="0"/>
        <w:spacing w:before="22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s-ES"/>
        </w:rPr>
      </w:pPr>
      <w:r w:rsidRPr="335AB047" w:rsidR="6A2712D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
        </w:rPr>
        <w:t>Resultados, limitaciones y trabajo posterior</w:t>
      </w:r>
    </w:p>
    <w:p w:rsidR="6A2712DD" w:rsidP="335AB047" w:rsidRDefault="6A2712DD" w14:paraId="22E390F2" w14:textId="0A4DDF7E">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El prototipo cumplió el objetivo central de esta fase: materializar el subnetting de la propuesta y demostrar comunicación controlada entre dos instancias de distintas subredes. Se validaron conectividad ICMP, apertura de SSH, autenticación con clave y denegación del acceso inverso al puerto 22. La implementación evidencia separación lógica de funciones mediante subredes, tablas de rutas, Security Groups y una NACL dedicada.</w:t>
      </w:r>
    </w:p>
    <w:p w:rsidR="6A2712DD" w:rsidP="335AB047" w:rsidRDefault="6A2712DD" w14:paraId="18667742" w14:textId="39C3CD4C">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Quedan fuera de la validación realizada la navegación de visitantes hacia Internet, la publicación de la DMZ, el funcionamiento de aplicaciones hospitalarias, la VPN, LDAP, DNS, NTP y respaldos automáticos. La siguiente fase podrá incorporar estos servicios y ampliar las pruebas de seguridad. Antes de la exposición en vivo deberán encenderse temporalmente las dos instancias, repetir el ping y la sesión SSH, y detenerlas al finalizar.</w:t>
      </w:r>
    </w:p>
    <w:p w:rsidR="6A2712DD" w:rsidP="335AB047" w:rsidRDefault="6A2712DD" w14:paraId="4DB0209B" w14:textId="3B3653CD">
      <w:pPr>
        <w:bidi w:val="0"/>
        <w:spacing w:before="22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s-ES"/>
        </w:rPr>
      </w:pPr>
      <w:r w:rsidRPr="335AB047" w:rsidR="6A2712D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s"/>
        </w:rPr>
        <w:t>Registro de evidencias de AWS</w:t>
      </w:r>
    </w:p>
    <w:p w:rsidR="6A2712DD" w:rsidP="335AB047" w:rsidRDefault="6A2712DD" w14:paraId="056DB698" w14:textId="40FD9346">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Las capturas siguientes forman parte del documento proporcionado por el equipo. Se conservan como soporte visual de la configuración y las pruebas, agrupadas según el orden de implementación. Los resultados deben interpretarse junto con la descripción técnica anterior.</w:t>
      </w:r>
    </w:p>
    <w:p w:rsidR="6A2712DD" w:rsidP="335AB047" w:rsidRDefault="6A2712DD" w14:paraId="3568880F" w14:textId="7A49A10E">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Cuenta AWS y recursos EC2 iniciales</w:t>
      </w:r>
    </w:p>
    <w:p w:rsidR="6A2712DD" w:rsidP="335AB047" w:rsidRDefault="6A2712DD" w14:paraId="521C8329" w14:textId="57A0AAC7">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64AB72C6" wp14:anchorId="01589C7A">
            <wp:extent cx="5724525" cy="2924175"/>
            <wp:effectExtent l="0" t="0" r="0" b="0"/>
            <wp:docPr id="154371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71779" name="Picture 154371779"/>
                    <pic:cNvPicPr/>
                  </pic:nvPicPr>
                  <pic:blipFill>
                    <a:blip xmlns:r="http://schemas.openxmlformats.org/officeDocument/2006/relationships" r:embed="rId748119767">
                      <a:extLst>
                        <a:ext uri="{28A0092B-C50C-407E-A947-70E740481C1C}">
                          <a14:useLocalDpi xmlns:a14="http://schemas.microsoft.com/office/drawing/2010/main"/>
                        </a:ext>
                      </a:extLst>
                    </a:blip>
                    <a:stretch>
                      <a:fillRect/>
                    </a:stretch>
                  </pic:blipFill>
                  <pic:spPr>
                    <a:xfrm>
                      <a:off x="0" y="0"/>
                      <a:ext cx="5724525" cy="2924175"/>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1. Verificación del plan gratuito de AWS.</w:t>
      </w:r>
    </w:p>
    <w:p w:rsidR="6A2712DD" w:rsidP="335AB047" w:rsidRDefault="6A2712DD" w14:paraId="0A18FBDB" w14:textId="44CC4794">
      <w:pPr>
        <w:bidi w:val="0"/>
        <w:spacing w:before="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verificó el estado de la cuenta de AWS mediante el apartado de Free Tier, confirmando la disponibilidad de créditos promocionales para desarrollar la infraestructura propuesta. Esta revisión permitió planificar la implementación considerando el consumo de recursos y la necesidad de evitar gastos innecesarios durante las pruebas.</w:t>
      </w:r>
    </w:p>
    <w:p w:rsidR="335AB047" w:rsidP="335AB047" w:rsidRDefault="335AB047" w14:paraId="003DF48C" w14:textId="11068006">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675BF058" w14:textId="78220E2B">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44E4386D" wp14:anchorId="45C3A8A3">
            <wp:extent cx="5715000" cy="3105150"/>
            <wp:effectExtent l="0" t="0" r="0" b="0"/>
            <wp:docPr id="1229557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9557630" name="Picture 1229557630"/>
                    <pic:cNvPicPr/>
                  </pic:nvPicPr>
                  <pic:blipFill>
                    <a:blip xmlns:r="http://schemas.openxmlformats.org/officeDocument/2006/relationships" r:embed="rId1374085461">
                      <a:extLst>
                        <a:ext uri="{28A0092B-C50C-407E-A947-70E740481C1C}">
                          <a14:useLocalDpi xmlns:a14="http://schemas.microsoft.com/office/drawing/2010/main"/>
                        </a:ext>
                      </a:extLst>
                    </a:blip>
                    <a:stretch>
                      <a:fillRect/>
                    </a:stretch>
                  </pic:blipFill>
                  <pic:spPr>
                    <a:xfrm>
                      <a:off x="0" y="0"/>
                      <a:ext cx="5715000" cy="3105150"/>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Imagen 2. Inspección de los recursos EC2 existentes.</w:t>
      </w:r>
    </w:p>
    <w:p w:rsidR="6A2712DD" w:rsidP="335AB047" w:rsidRDefault="6A2712DD" w14:paraId="4AFF1B23" w14:textId="55AD6D3C">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Se revisaron las instancias EC2 previamente creadas en la cuenta, identificando una instancia inicial asociada a la VPC predeterminada de AWS. Se decidió conservar esta infraestructura sin modificaciones y desarrollar el prototipo del hospital en una VPC independiente, evitando interferencias con los recursos existentes.</w:t>
      </w:r>
    </w:p>
    <w:p w:rsidR="335AB047" w:rsidP="335AB047" w:rsidRDefault="335AB047" w14:paraId="1D5284F3" w14:textId="321D64EF">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65AA24DE" w14:textId="236DF04A">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VPC y cinco subredes creadas</w:t>
      </w:r>
    </w:p>
    <w:p w:rsidR="6A2712DD" w:rsidP="335AB047" w:rsidRDefault="6A2712DD" w14:paraId="3F3D0231" w14:textId="498D2CB8">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7E827762" wp14:anchorId="36FF8C8E">
            <wp:extent cx="5686425" cy="3267075"/>
            <wp:effectExtent l="0" t="0" r="0" b="0"/>
            <wp:docPr id="357195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7195520" name="Picture 357195520"/>
                    <pic:cNvPicPr/>
                  </pic:nvPicPr>
                  <pic:blipFill>
                    <a:blip xmlns:r="http://schemas.openxmlformats.org/officeDocument/2006/relationships" r:embed="rId371229304">
                      <a:extLst>
                        <a:ext uri="{28A0092B-C50C-407E-A947-70E740481C1C}">
                          <a14:useLocalDpi xmlns:a14="http://schemas.microsoft.com/office/drawing/2010/main"/>
                        </a:ext>
                      </a:extLst>
                    </a:blip>
                    <a:stretch>
                      <a:fillRect/>
                    </a:stretch>
                  </pic:blipFill>
                  <pic:spPr>
                    <a:xfrm>
                      <a:off x="0" y="0"/>
                      <a:ext cx="5686425" cy="3267075"/>
                    </a:xfrm>
                    <a:prstGeom prst="rect">
                      <a:avLst/>
                    </a:prstGeom>
                  </pic:spPr>
                </pic:pic>
              </a:graphicData>
            </a:graphic>
          </wp:inline>
        </w:drawing>
      </w:r>
    </w:p>
    <w:p w:rsidR="6A2712DD" w:rsidP="335AB047" w:rsidRDefault="6A2712DD" w14:paraId="35E4D35F" w14:textId="04DD51EA">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3. Creación de la VPC del hospital.</w:t>
      </w:r>
    </w:p>
    <w:p w:rsidR="6A2712DD" w:rsidP="335AB047" w:rsidRDefault="6A2712DD" w14:paraId="4BED46AA" w14:textId="6EC30185">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creó la red virtual Hospital-Castillejos-VPC utilizando el bloque de direccionamiento privado 10.0.0.0/24 en la región us-east-1. Esta VPC constituye la infraestructura principal del hospital y permite administrar de manera independiente el direccionamiento, las rutas y los mecanismos de seguridad.</w:t>
      </w:r>
    </w:p>
    <w:p w:rsidR="335AB047" w:rsidP="335AB047" w:rsidRDefault="335AB047" w14:paraId="21FA32E9" w14:textId="073E2D80">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4BC5404B" w14:textId="788566EC">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6DBB2C6F" wp14:anchorId="3F1C1DE6">
            <wp:extent cx="5724525" cy="3267075"/>
            <wp:effectExtent l="0" t="0" r="0" b="0"/>
            <wp:docPr id="991731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1731918" name="Picture 991731918"/>
                    <pic:cNvPicPr/>
                  </pic:nvPicPr>
                  <pic:blipFill>
                    <a:blip xmlns:r="http://schemas.openxmlformats.org/officeDocument/2006/relationships" r:embed="rId584760047">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p>
    <w:p w:rsidR="6A2712DD" w:rsidP="335AB047" w:rsidRDefault="6A2712DD" w14:paraId="685C638F" w14:textId="31EA93F8">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4. Implementación de las cinco subredes.</w:t>
      </w:r>
    </w:p>
    <w:p w:rsidR="6A2712DD" w:rsidP="335AB047" w:rsidRDefault="6A2712DD" w14:paraId="70E430DA" w14:textId="36FC8C63">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implementaron las cinco subredes establecidas en la Fase 1: Médicos (10.0.0.0/27), Servidores (10.0.0.32/27), Visitantes (10.0.0.64/27), DMZ (10.0.0.96/28) y TI (10.0.0.112/28). Todas fueron creadas en la zona de disponibilidad us-east-1a, conservando el espacio 10.0.0.128/25 para futuras ampliaciones.</w:t>
      </w:r>
    </w:p>
    <w:p w:rsidR="335AB047" w:rsidP="335AB047" w:rsidRDefault="335AB047" w14:paraId="317D20C1" w14:textId="490FD453">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4669A418" w14:textId="6D7F7BF4">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ES"/>
        </w:rPr>
        <w:t>Tablas de rutas y Security Groups</w:t>
      </w:r>
    </w:p>
    <w:p w:rsidR="6A2712DD" w:rsidP="335AB047" w:rsidRDefault="6A2712DD" w14:paraId="12BD6B2D" w14:textId="4FBC8D04">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3C8589F3" wp14:anchorId="20C2C3F4">
            <wp:extent cx="5724525" cy="3286125"/>
            <wp:effectExtent l="0" t="0" r="0" b="0"/>
            <wp:docPr id="1115583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5583627" name="Picture 1115583627"/>
                    <pic:cNvPicPr/>
                  </pic:nvPicPr>
                  <pic:blipFill>
                    <a:blip xmlns:r="http://schemas.openxmlformats.org/officeDocument/2006/relationships" r:embed="rId115425396">
                      <a:extLst>
                        <a:ext uri="{28A0092B-C50C-407E-A947-70E740481C1C}">
                          <a14:useLocalDpi xmlns:a14="http://schemas.microsoft.com/office/drawing/2010/main"/>
                        </a:ext>
                      </a:extLst>
                    </a:blip>
                    <a:stretch>
                      <a:fillRect/>
                    </a:stretch>
                  </pic:blipFill>
                  <pic:spPr>
                    <a:xfrm>
                      <a:off x="0" y="0"/>
                      <a:ext cx="5724525" cy="3286125"/>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5. Creación de las tablas de enrutamiento.</w:t>
      </w:r>
    </w:p>
    <w:p w:rsidR="6A2712DD" w:rsidP="335AB047" w:rsidRDefault="6A2712DD" w14:paraId="7A542286" w14:textId="189FC434">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configuraron las tablas de rutas necesarias para organizar el tráfico de las subredes del hospital. Se mantuvo la tabla principal generada automáticamente por AWS y se crearon las tablas Hospital-RT-Publica y Hospital-RT-Privada, destinadas a diferenciar los segmentos de servicios públicos y privados.</w:t>
      </w:r>
    </w:p>
    <w:p w:rsidR="335AB047" w:rsidP="335AB047" w:rsidRDefault="335AB047" w14:paraId="1AACE330" w14:textId="41D19C85">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2911707B" w14:textId="68A5046D">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3CB19B35" wp14:anchorId="07A20273">
            <wp:extent cx="5724525" cy="3286125"/>
            <wp:effectExtent l="0" t="0" r="0" b="0"/>
            <wp:docPr id="81408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408219" name="Picture 81408219"/>
                    <pic:cNvPicPr/>
                  </pic:nvPicPr>
                  <pic:blipFill>
                    <a:blip xmlns:r="http://schemas.openxmlformats.org/officeDocument/2006/relationships" r:embed="rId647458398">
                      <a:extLst>
                        <a:ext uri="{28A0092B-C50C-407E-A947-70E740481C1C}">
                          <a14:useLocalDpi xmlns:a14="http://schemas.microsoft.com/office/drawing/2010/main"/>
                        </a:ext>
                      </a:extLst>
                    </a:blip>
                    <a:stretch>
                      <a:fillRect/>
                    </a:stretch>
                  </pic:blipFill>
                  <pic:spPr>
                    <a:xfrm>
                      <a:off x="0" y="0"/>
                      <a:ext cx="5724525" cy="3286125"/>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6. Verificación de la tabla de rutas privada.</w:t>
      </w:r>
    </w:p>
    <w:p w:rsidR="6A2712DD" w:rsidP="335AB047" w:rsidRDefault="6A2712DD" w14:paraId="090166DA" w14:textId="47163EF7">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comprobó que la tabla Hospital-RT-Privada incluyera la ruta local 10.0.0.0/24 → local, generada por AWS. Esta ruta permite el enrutamiento interno entre las subredes de la VPC, sujeto a las restricciones establecidas mediante Security Groups y listas de control de acceso.</w:t>
      </w:r>
    </w:p>
    <w:p w:rsidR="335AB047" w:rsidP="335AB047" w:rsidRDefault="335AB047" w14:paraId="74D2BE93" w14:textId="61599673">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1FA5DFA3" w14:textId="7B79A988">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3AD3CF49" wp14:anchorId="5B3A8A07">
            <wp:extent cx="5724525" cy="3124200"/>
            <wp:effectExtent l="0" t="0" r="0" b="0"/>
            <wp:docPr id="354146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4146870" name="Picture 354146870"/>
                    <pic:cNvPicPr/>
                  </pic:nvPicPr>
                  <pic:blipFill>
                    <a:blip xmlns:r="http://schemas.openxmlformats.org/officeDocument/2006/relationships" r:embed="rId1992656507">
                      <a:extLst>
                        <a:ext uri="{28A0092B-C50C-407E-A947-70E740481C1C}">
                          <a14:useLocalDpi xmlns:a14="http://schemas.microsoft.com/office/drawing/2010/main"/>
                        </a:ext>
                      </a:extLst>
                    </a:blip>
                    <a:stretch>
                      <a:fillRect/>
                    </a:stretch>
                  </pic:blipFill>
                  <pic:spPr>
                    <a:xfrm>
                      <a:off x="0" y="0"/>
                      <a:ext cx="5724525" cy="3124200"/>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7. Asociación de las subredes privadas.</w:t>
      </w:r>
    </w:p>
    <w:p w:rsidR="6A2712DD" w:rsidP="335AB047" w:rsidRDefault="6A2712DD" w14:paraId="530B1DA6" w14:textId="78A37C62">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asociaron las subredes Médicos, Servidores, Visitantes y TI a la tabla Hospital-RT-Privada. Esta configuración permite mantener una estructura de enrutamiento común para los segmentos internos, sin habilitar una ruta predeterminada de salida hacia Internet.</w:t>
      </w:r>
    </w:p>
    <w:p w:rsidR="335AB047" w:rsidP="335AB047" w:rsidRDefault="335AB047" w14:paraId="0C0B758F" w14:textId="5D96EBFF">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107FF62F" w14:textId="09BB50DE">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1D31FE5E" wp14:anchorId="16CA0910">
            <wp:extent cx="5724525" cy="3248025"/>
            <wp:effectExtent l="0" t="0" r="0" b="0"/>
            <wp:docPr id="938873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873953" name="Picture 938873953"/>
                    <pic:cNvPicPr/>
                  </pic:nvPicPr>
                  <pic:blipFill>
                    <a:blip xmlns:r="http://schemas.openxmlformats.org/officeDocument/2006/relationships" r:embed="rId1248899228">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8. Verificación de la tabla de rutas pública.</w:t>
      </w:r>
    </w:p>
    <w:p w:rsidR="6A2712DD" w:rsidP="335AB047" w:rsidRDefault="6A2712DD" w14:paraId="3C8D996C" w14:textId="220C9C9C">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verificó la configuración de Hospital-RT-Publica, destinada a la subred DMZ. Durante esta fase únicamente se mantuvo el enrutamiento local, dejando la conectividad pública como una funcionalidad prevista para futuras etapas del proyecto.</w:t>
      </w:r>
    </w:p>
    <w:p w:rsidR="335AB047" w:rsidP="335AB047" w:rsidRDefault="335AB047" w14:paraId="05385DB9" w14:textId="5AE58F14">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4D53D5BF" w14:textId="56599EA7">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3F7C8481" wp14:anchorId="086B66CD">
            <wp:extent cx="5724525" cy="3114675"/>
            <wp:effectExtent l="0" t="0" r="0" b="0"/>
            <wp:docPr id="1748251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251934" name="Picture 1748251934"/>
                    <pic:cNvPicPr/>
                  </pic:nvPicPr>
                  <pic:blipFill>
                    <a:blip xmlns:r="http://schemas.openxmlformats.org/officeDocument/2006/relationships" r:embed="rId1870422444">
                      <a:extLst>
                        <a:ext uri="{28A0092B-C50C-407E-A947-70E740481C1C}">
                          <a14:useLocalDpi xmlns:a14="http://schemas.microsoft.com/office/drawing/2010/main"/>
                        </a:ext>
                      </a:extLst>
                    </a:blip>
                    <a:stretch>
                      <a:fillRect/>
                    </a:stretch>
                  </pic:blipFill>
                  <pic:spPr>
                    <a:xfrm>
                      <a:off x="0" y="0"/>
                      <a:ext cx="5724525" cy="3114675"/>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9. Asociación de la subred DMZ.</w:t>
      </w:r>
    </w:p>
    <w:p w:rsidR="6A2712DD" w:rsidP="335AB047" w:rsidRDefault="6A2712DD" w14:paraId="513B83DE" w14:textId="18A47648">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asoció exclusivamente la subred Hospital-DMZ a la tabla Hospital-RT-Publica. Esta separación facilita la administración posterior de servicios públicos sin modificar las rutas utilizadas por las subredes internas del hospital.</w:t>
      </w:r>
    </w:p>
    <w:p w:rsidR="335AB047" w:rsidP="335AB047" w:rsidRDefault="335AB047" w14:paraId="34223B30" w14:textId="37D2DF04">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5F13F00D" w14:textId="586F95BC">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26097126" wp14:anchorId="164A2D2B">
            <wp:extent cx="5715000" cy="3267075"/>
            <wp:effectExtent l="0" t="0" r="0" b="0"/>
            <wp:docPr id="1580462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462276" name="Picture 1580462276"/>
                    <pic:cNvPicPr/>
                  </pic:nvPicPr>
                  <pic:blipFill>
                    <a:blip xmlns:r="http://schemas.openxmlformats.org/officeDocument/2006/relationships" r:embed="rId780307588">
                      <a:extLst>
                        <a:ext uri="{28A0092B-C50C-407E-A947-70E740481C1C}">
                          <a14:useLocalDpi xmlns:a14="http://schemas.microsoft.com/office/drawing/2010/main"/>
                        </a:ext>
                      </a:extLst>
                    </a:blip>
                    <a:stretch>
                      <a:fillRect/>
                    </a:stretch>
                  </pic:blipFill>
                  <pic:spPr>
                    <a:xfrm>
                      <a:off x="0" y="0"/>
                      <a:ext cx="5715000" cy="3267075"/>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10. Creación de los grupos de seguridad.</w:t>
      </w:r>
    </w:p>
    <w:p w:rsidR="6A2712DD" w:rsidP="335AB047" w:rsidRDefault="6A2712DD" w14:paraId="6A0AB1AD" w14:textId="2929C78C">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crearon los Security Groups Hospital-SG-TI y Hospital-SG-Servidores dentro de la VPC del hospital. Estos grupos funcionan como firewalls virtuales para controlar las conexiones permitidas entre las instancias EC2 y aplicar restricciones según la función de cada servidor.</w:t>
      </w:r>
    </w:p>
    <w:p w:rsidR="335AB047" w:rsidP="335AB047" w:rsidRDefault="335AB047" w14:paraId="050E2B4F" w14:textId="1540D7D3">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1370500B" w14:textId="2A585FDD">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3B0DA5B7" wp14:anchorId="6AED6545">
            <wp:extent cx="5724525" cy="3276600"/>
            <wp:effectExtent l="0" t="0" r="0" b="0"/>
            <wp:docPr id="1836624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6624955" name="Picture 1836624955"/>
                    <pic:cNvPicPr/>
                  </pic:nvPicPr>
                  <pic:blipFill>
                    <a:blip xmlns:r="http://schemas.openxmlformats.org/officeDocument/2006/relationships" r:embed="rId1367442517">
                      <a:extLst>
                        <a:ext uri="{28A0092B-C50C-407E-A947-70E740481C1C}">
                          <a14:useLocalDpi xmlns:a14="http://schemas.microsoft.com/office/drawing/2010/main"/>
                        </a:ext>
                      </a:extLst>
                    </a:blip>
                    <a:stretch>
                      <a:fillRect/>
                    </a:stretch>
                  </pic:blipFill>
                  <pic:spPr>
                    <a:xfrm>
                      <a:off x="0" y="0"/>
                      <a:ext cx="5724525" cy="3276600"/>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11. Configuración de reglas entrantes para Servidores.</w:t>
      </w:r>
    </w:p>
    <w:p w:rsidR="6A2712DD" w:rsidP="335AB047" w:rsidRDefault="6A2712DD" w14:paraId="61B8EFFC" w14:textId="6D87CD50">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configuraron las reglas de entrada de Hospital-SG-Servidores, permitiendo tráfico ICMP IPv4 y conexiones SSH mediante TCP/22 únicamente desde recursos asociados a Hospital-SG-TI. Esto permite que el equipo de TI realice pruebas de conectividad y tareas administrativas sobre los servidores internos.</w:t>
      </w:r>
    </w:p>
    <w:p w:rsidR="335AB047" w:rsidP="335AB047" w:rsidRDefault="335AB047" w14:paraId="63C2645E" w14:textId="6AA441CB">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6A97C68A" w14:textId="1B68C8FD">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532FA36F" wp14:anchorId="7EA5271B">
            <wp:extent cx="5724525" cy="3257550"/>
            <wp:effectExtent l="0" t="0" r="0" b="0"/>
            <wp:docPr id="304275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4275755" name="Picture 304275755"/>
                    <pic:cNvPicPr/>
                  </pic:nvPicPr>
                  <pic:blipFill>
                    <a:blip xmlns:r="http://schemas.openxmlformats.org/officeDocument/2006/relationships" r:embed="rId1385420089">
                      <a:extLst>
                        <a:ext uri="{28A0092B-C50C-407E-A947-70E740481C1C}">
                          <a14:useLocalDpi xmlns:a14="http://schemas.microsoft.com/office/drawing/2010/main"/>
                        </a:ext>
                      </a:extLst>
                    </a:blip>
                    <a:stretch>
                      <a:fillRect/>
                    </a:stretch>
                  </pic:blipFill>
                  <pic:spPr>
                    <a:xfrm>
                      <a:off x="0" y="0"/>
                      <a:ext cx="5724525" cy="3257550"/>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Imagen 12. Verificación de las reglas salientes de Servidores.</w:t>
      </w:r>
    </w:p>
    <w:p w:rsidR="6A2712DD" w:rsidP="335AB047" w:rsidRDefault="6A2712DD" w14:paraId="56861B5C" w14:textId="1F26E2A8">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Se revisaron las reglas de salida de Hospital-SG-Servidores. La captura muestra que el grupo no tenía reglas de salida (la lista de Outbound rules aparece vacía), de modo que no se había autorizado ninguna conexión iniciada desde Servidores hacia otros destinos. Como los grupos de seguridad son con estado, las respuestas al tráfico entrante permitido (ICMP y SSH desde TI) sí pueden salir; lo que no está permitido es que Servidores inicie conexiones, por ejemplo TCP 80/443 hacia Internet para instalar paquetes. En la Fase 3 se propone agregar esa salida (TCP 80 y 443); está propuesta y no se ha probado en AWS.</w:t>
      </w:r>
    </w:p>
    <w:p w:rsidR="335AB047" w:rsidP="335AB047" w:rsidRDefault="335AB047" w14:paraId="376353D3" w14:textId="77454535">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53A930FF" w14:textId="5F735FB5">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14702DA4" wp14:anchorId="6B7A32BC">
            <wp:extent cx="5724525" cy="3276600"/>
            <wp:effectExtent l="0" t="0" r="0" b="0"/>
            <wp:docPr id="1604692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4692930" name="Picture 1604692930"/>
                    <pic:cNvPicPr/>
                  </pic:nvPicPr>
                  <pic:blipFill>
                    <a:blip xmlns:r="http://schemas.openxmlformats.org/officeDocument/2006/relationships" r:embed="rId773154626">
                      <a:extLst>
                        <a:ext uri="{28A0092B-C50C-407E-A947-70E740481C1C}">
                          <a14:useLocalDpi xmlns:a14="http://schemas.microsoft.com/office/drawing/2010/main"/>
                        </a:ext>
                      </a:extLst>
                    </a:blip>
                    <a:stretch>
                      <a:fillRect/>
                    </a:stretch>
                  </pic:blipFill>
                  <pic:spPr>
                    <a:xfrm>
                      <a:off x="0" y="0"/>
                      <a:ext cx="5724525" cy="3276600"/>
                    </a:xfrm>
                    <a:prstGeom prst="rect">
                      <a:avLst/>
                    </a:prstGeom>
                  </pic:spPr>
                </pic:pic>
              </a:graphicData>
            </a:graphic>
          </wp:inline>
        </w:drawing>
      </w:r>
    </w:p>
    <w:p w:rsidR="6A2712DD" w:rsidP="335AB047" w:rsidRDefault="6A2712DD" w14:paraId="0C196AEF" w14:textId="577AA2E4">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Imagen 13. Reglas de entrada de Hospital-SG-TI.</w:t>
      </w:r>
    </w:p>
    <w:p w:rsidR="6A2712DD" w:rsidP="335AB047" w:rsidRDefault="6A2712DD" w14:paraId="22604E05" w14:textId="259E90A7">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Se revisaron las reglas de entrada de Hospital-SG-TI. La captura muestra una regla TCP/22 (SSH) cuyo origen es el propio grupo de seguridad, que permite la conexión desde EC2 Instance Connect Endpoint sin abrir el puerto a 0.0.0.0/0.</w:t>
      </w:r>
    </w:p>
    <w:p w:rsidR="335AB047" w:rsidP="335AB047" w:rsidRDefault="335AB047" w14:paraId="67F84C14" w14:textId="21AAF52D">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335AB047" w:rsidP="335AB047" w:rsidRDefault="335AB047" w14:paraId="049277F8" w14:textId="0ED906FF">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31A65EFC" w14:textId="0D7134E2">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0F549E0F" wp14:anchorId="21E918D6">
            <wp:extent cx="5724525" cy="3267075"/>
            <wp:effectExtent l="0" t="0" r="0" b="0"/>
            <wp:docPr id="148363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363374" name="Picture 148363374"/>
                    <pic:cNvPicPr/>
                  </pic:nvPicPr>
                  <pic:blipFill>
                    <a:blip xmlns:r="http://schemas.openxmlformats.org/officeDocument/2006/relationships" r:embed="rId1297869163">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p>
    <w:p w:rsidR="6A2712DD" w:rsidP="335AB047" w:rsidRDefault="6A2712DD" w14:paraId="40538E56" w14:textId="3D0B89BA">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14. Verificación de las reglas salientes de TI.</w:t>
      </w:r>
    </w:p>
    <w:p w:rsidR="6A2712DD" w:rsidP="335AB047" w:rsidRDefault="6A2712DD" w14:paraId="44EB44BB" w14:textId="6E013ED4">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comprobaron las reglas de salida de Hospital-SG-TI, manteniendo el tráfico saliente permitido. Esto permite que la instancia de TI inicie conexiones hacia los servidores internos, siempre que las reglas de destino y los demás controles de red autoricen la comunicación.</w:t>
      </w:r>
    </w:p>
    <w:p w:rsidR="335AB047" w:rsidP="335AB047" w:rsidRDefault="335AB047" w14:paraId="75E8A2C6" w14:textId="0EB1568A">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335AB047" w:rsidP="335AB047" w:rsidRDefault="335AB047" w14:paraId="74A750C9" w14:textId="7FED3F15">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23454F41" w14:textId="194E3164">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5195A783" wp14:anchorId="54645725">
            <wp:extent cx="5724525" cy="3276600"/>
            <wp:effectExtent l="0" t="0" r="0" b="0"/>
            <wp:docPr id="758097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8097465" name="Picture 758097465"/>
                    <pic:cNvPicPr/>
                  </pic:nvPicPr>
                  <pic:blipFill>
                    <a:blip xmlns:r="http://schemas.openxmlformats.org/officeDocument/2006/relationships" r:embed="rId947351295">
                      <a:extLst>
                        <a:ext uri="{28A0092B-C50C-407E-A947-70E740481C1C}">
                          <a14:useLocalDpi xmlns:a14="http://schemas.microsoft.com/office/drawing/2010/main"/>
                        </a:ext>
                      </a:extLst>
                    </a:blip>
                    <a:stretch>
                      <a:fillRect/>
                    </a:stretch>
                  </pic:blipFill>
                  <pic:spPr>
                    <a:xfrm>
                      <a:off x="0" y="0"/>
                      <a:ext cx="5724525" cy="3276600"/>
                    </a:xfrm>
                    <a:prstGeom prst="rect">
                      <a:avLst/>
                    </a:prstGeom>
                  </pic:spPr>
                </pic:pic>
              </a:graphicData>
            </a:graphic>
          </wp:inline>
        </w:drawing>
      </w:r>
    </w:p>
    <w:p w:rsidR="6A2712DD" w:rsidP="335AB047" w:rsidRDefault="6A2712DD" w14:paraId="4FEC8655" w14:textId="41645E37">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15. Revisión del grupo de seguridad de la infraestructura original.</w:t>
      </w:r>
    </w:p>
    <w:p w:rsidR="6A2712DD" w:rsidP="335AB047" w:rsidRDefault="6A2712DD" w14:paraId="182F88FA" w14:textId="17B0E62B">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inspeccionó el Security Group utilizado anteriormente para administrar la instancia ubicada en la VPC predeterminada. Este grupo contenía reglas de acceso asociadas a las direcciones IP de los integrantes del equipo y se mantuvo independiente de la nueva infraestructura hospitalaria.</w:t>
      </w:r>
    </w:p>
    <w:p w:rsidR="335AB047" w:rsidP="335AB047" w:rsidRDefault="335AB047" w14:paraId="596AAB55" w14:textId="7622B335">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335AB047" w:rsidP="335AB047" w:rsidRDefault="335AB047" w14:paraId="2C46BD34" w14:textId="41AC3CCB">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2066034A" w14:textId="2E02E286">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3BA1454C" wp14:anchorId="3C6A8353">
            <wp:extent cx="5724525" cy="3238500"/>
            <wp:effectExtent l="0" t="0" r="0" b="0"/>
            <wp:docPr id="1027705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705803" name="Picture 1027705803"/>
                    <pic:cNvPicPr/>
                  </pic:nvPicPr>
                  <pic:blipFill>
                    <a:blip xmlns:r="http://schemas.openxmlformats.org/officeDocument/2006/relationships" r:embed="rId656620063">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Imagen 16. Reglas de salida del grupo de seguridad de la infraestructura original.</w:t>
      </w:r>
    </w:p>
    <w:p w:rsidR="6A2712DD" w:rsidP="335AB047" w:rsidRDefault="6A2712DD" w14:paraId="7C82C263" w14:textId="6D69C7EA">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Se verificaron las reglas de salida de HospitalCastillejosITGroup, el grupo usado para administrar la instancia de la VPC predeterminada. La captura muestra una regla de todo el tráfico hacia 0.0.0.0/0. Este grupo es independiente de la infraestructura hospitalaria.</w:t>
      </w:r>
    </w:p>
    <w:p w:rsidR="335AB047" w:rsidP="335AB047" w:rsidRDefault="335AB047" w14:paraId="6570A41A" w14:textId="516B7B79">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335AB047" w:rsidP="335AB047" w:rsidRDefault="335AB047" w14:paraId="1A95C569" w14:textId="01651F50">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6A345E85" w14:textId="79F2C02C">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ES"/>
        </w:rPr>
        <w:t>Reglas de acceso y endpoint administrativo</w:t>
      </w:r>
    </w:p>
    <w:p w:rsidR="6A2712DD" w:rsidP="335AB047" w:rsidRDefault="6A2712DD" w14:paraId="0BC739C9" w14:textId="0C197CD6">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568BFE19" wp14:anchorId="0C314578">
            <wp:extent cx="5724525" cy="3257550"/>
            <wp:effectExtent l="0" t="0" r="0" b="0"/>
            <wp:docPr id="425990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5990207" name="Picture 425990207"/>
                    <pic:cNvPicPr/>
                  </pic:nvPicPr>
                  <pic:blipFill>
                    <a:blip xmlns:r="http://schemas.openxmlformats.org/officeDocument/2006/relationships" r:embed="rId1666951025">
                      <a:extLst>
                        <a:ext uri="{28A0092B-C50C-407E-A947-70E740481C1C}">
                          <a14:useLocalDpi xmlns:a14="http://schemas.microsoft.com/office/drawing/2010/main"/>
                        </a:ext>
                      </a:extLst>
                    </a:blip>
                    <a:stretch>
                      <a:fillRect/>
                    </a:stretch>
                  </pic:blipFill>
                  <pic:spPr>
                    <a:xfrm>
                      <a:off x="0" y="0"/>
                      <a:ext cx="5724525" cy="3257550"/>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Imagen 17. Reglas de entrada de Hospital-SG-TI al crearse.</w:t>
      </w:r>
    </w:p>
    <w:p w:rsidR="6A2712DD" w:rsidP="335AB047" w:rsidRDefault="6A2712DD" w14:paraId="2027DCCC" w14:textId="5423D529">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La captura muestra Hospital-SG-TI sin reglas de entrada ("No security group rules found"). Así se creó el grupo: sin conexiones entrantes hasta preparar el acceso administrativo privado.</w:t>
      </w:r>
    </w:p>
    <w:p w:rsidR="335AB047" w:rsidP="335AB047" w:rsidRDefault="335AB047" w14:paraId="772E6AA9" w14:textId="66A28DFB">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3F627C93" w14:textId="78C6D6F2">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29CE3FC7" wp14:anchorId="3DA1992D">
            <wp:extent cx="5724525" cy="1600200"/>
            <wp:effectExtent l="0" t="0" r="0" b="0"/>
            <wp:docPr id="3640817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4081757" name="Picture 364081757"/>
                    <pic:cNvPicPr/>
                  </pic:nvPicPr>
                  <pic:blipFill>
                    <a:blip xmlns:r="http://schemas.openxmlformats.org/officeDocument/2006/relationships" r:embed="rId724553929">
                      <a:extLst>
                        <a:ext uri="{28A0092B-C50C-407E-A947-70E740481C1C}">
                          <a14:useLocalDpi xmlns:a14="http://schemas.microsoft.com/office/drawing/2010/main"/>
                        </a:ext>
                      </a:extLst>
                    </a:blip>
                    <a:stretch>
                      <a:fillRect/>
                    </a:stretch>
                  </pic:blipFill>
                  <pic:spPr>
                    <a:xfrm>
                      <a:off x="0" y="0"/>
                      <a:ext cx="5724525" cy="1600200"/>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Imagen 18. Reglas de salida de Hospital-SG-TI.</w:t>
      </w:r>
    </w:p>
    <w:p w:rsidR="6A2712DD" w:rsidP="335AB047" w:rsidRDefault="6A2712DD" w14:paraId="73ED1946" w14:textId="6DDEA226">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Se comprobó que Hospital-SG-TI tiene una regla de salida de todo el tráfico hacia 0.0.0.0/0, que permite a la instancia de TI iniciar conexiones hacia los servidores internos.</w:t>
      </w:r>
    </w:p>
    <w:p w:rsidR="335AB047" w:rsidP="335AB047" w:rsidRDefault="335AB047" w14:paraId="568860A7" w14:textId="4EDCDB08">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7160E904" w14:textId="1E5AC8A2">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5825BD6C" wp14:anchorId="6F546DCA">
            <wp:extent cx="5724525" cy="3257550"/>
            <wp:effectExtent l="0" t="0" r="0" b="0"/>
            <wp:docPr id="394561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561365" name="Picture 394561365"/>
                    <pic:cNvPicPr/>
                  </pic:nvPicPr>
                  <pic:blipFill>
                    <a:blip xmlns:r="http://schemas.openxmlformats.org/officeDocument/2006/relationships" r:embed="rId822196676">
                      <a:extLst>
                        <a:ext uri="{28A0092B-C50C-407E-A947-70E740481C1C}">
                          <a14:useLocalDpi xmlns:a14="http://schemas.microsoft.com/office/drawing/2010/main"/>
                        </a:ext>
                      </a:extLst>
                    </a:blip>
                    <a:stretch>
                      <a:fillRect/>
                    </a:stretch>
                  </pic:blipFill>
                  <pic:spPr>
                    <a:xfrm>
                      <a:off x="0" y="0"/>
                      <a:ext cx="5724525" cy="3257550"/>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Imagen 19. Creación de EC2 Instance Connect Endpoint.</w:t>
      </w:r>
    </w:p>
    <w:p w:rsidR="6A2712DD" w:rsidP="335AB047" w:rsidRDefault="6A2712DD" w14:paraId="04C07EAA" w14:textId="2D35785E">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Se creó el endpoint Hospital-EC2-Connect dentro de la subred Hospital-TI. La captura lo muestra en estado Pending. Este recurso permite conexiones SSH administrativas hacia instancias privadas sin asignarles direcciones IPv4 públicas.</w:t>
      </w:r>
    </w:p>
    <w:p w:rsidR="335AB047" w:rsidP="335AB047" w:rsidRDefault="335AB047" w14:paraId="7659D228" w14:textId="79E12778">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5B92CDC4" w14:textId="47C44932">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4EDCDAA1" wp14:anchorId="2220E058">
            <wp:extent cx="5724525" cy="3228975"/>
            <wp:effectExtent l="0" t="0" r="0" b="0"/>
            <wp:docPr id="1862409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2409572" name="Picture 1862409572"/>
                    <pic:cNvPicPr/>
                  </pic:nvPicPr>
                  <pic:blipFill>
                    <a:blip xmlns:r="http://schemas.openxmlformats.org/officeDocument/2006/relationships" r:embed="rId1176698675">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Imagen 20. Reglas de entrada de Hospital-NACL-Visitantes.</w:t>
      </w:r>
    </w:p>
    <w:p w:rsidR="6A2712DD" w:rsidP="335AB047" w:rsidRDefault="6A2712DD" w14:paraId="660BA9CF" w14:textId="7619BFA5">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Se editaron las reglas de entrada de la lista de control de acceso Hospital-NACL-Visitantes: la regla 100 deniega todo el tráfico desde 10.0.0.0/24 y la regla 110 lo deniega desde 10.8.0.0/24, rango previsto para la VPN.</w:t>
      </w:r>
    </w:p>
    <w:p w:rsidR="335AB047" w:rsidP="335AB047" w:rsidRDefault="335AB047" w14:paraId="680ECFE8" w14:textId="725DB0DB">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326E1AFD" w14:textId="4A44DDBB">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4E38ABCF" wp14:anchorId="0E146CB9">
            <wp:extent cx="5724525" cy="3248025"/>
            <wp:effectExtent l="0" t="0" r="0" b="0"/>
            <wp:docPr id="1547074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074573" name="Picture 1547074573"/>
                    <pic:cNvPicPr/>
                  </pic:nvPicPr>
                  <pic:blipFill>
                    <a:blip xmlns:r="http://schemas.openxmlformats.org/officeDocument/2006/relationships" r:embed="rId963337748">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p>
    <w:p w:rsidR="6A2712DD" w:rsidP="335AB047" w:rsidRDefault="6A2712DD" w14:paraId="419F513D" w14:textId="2AB32944">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Imagen 21. Asociación de Hospital-NACL-Visitantes con la subred de visitantes.</w:t>
      </w:r>
    </w:p>
    <w:p w:rsidR="6A2712DD" w:rsidP="335AB047" w:rsidRDefault="6A2712DD" w14:paraId="42EA03D2" w14:textId="2090A37A">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La captura muestra que Hospital-NACL-Visitantes se asoció exclusivamente a la subred Hospital-Visitantes, con cuatro reglas de entrada y cuatro de salida. Es una capa adicional a nivel de subred.</w:t>
      </w:r>
    </w:p>
    <w:p w:rsidR="335AB047" w:rsidP="335AB047" w:rsidRDefault="335AB047" w14:paraId="61BDCC35" w14:textId="29945FC1">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57064EB3" w14:textId="6B9EB087">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Configuración de NACL para visitantes</w:t>
      </w:r>
    </w:p>
    <w:p w:rsidR="6A2712DD" w:rsidP="335AB047" w:rsidRDefault="6A2712DD" w14:paraId="18BA2F23" w14:textId="6E52861A">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4C3C0E1A" wp14:anchorId="77680E6B">
            <wp:extent cx="5724525" cy="3257550"/>
            <wp:effectExtent l="0" t="0" r="0" b="0"/>
            <wp:docPr id="175240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240656" name="Picture 175240656"/>
                    <pic:cNvPicPr/>
                  </pic:nvPicPr>
                  <pic:blipFill>
                    <a:blip xmlns:r="http://schemas.openxmlformats.org/officeDocument/2006/relationships" r:embed="rId981929688">
                      <a:extLst>
                        <a:ext uri="{28A0092B-C50C-407E-A947-70E740481C1C}">
                          <a14:useLocalDpi xmlns:a14="http://schemas.microsoft.com/office/drawing/2010/main"/>
                        </a:ext>
                      </a:extLst>
                    </a:blip>
                    <a:stretch>
                      <a:fillRect/>
                    </a:stretch>
                  </pic:blipFill>
                  <pic:spPr>
                    <a:xfrm>
                      <a:off x="0" y="0"/>
                      <a:ext cx="5724525" cy="3257550"/>
                    </a:xfrm>
                    <a:prstGeom prst="rect">
                      <a:avLst/>
                    </a:prstGeom>
                  </pic:spPr>
                </pic:pic>
              </a:graphicData>
            </a:graphic>
          </wp:inline>
        </w:drawing>
      </w:r>
    </w:p>
    <w:p w:rsidR="6A2712DD" w:rsidP="335AB047" w:rsidRDefault="6A2712DD" w14:paraId="2BDB7711" w14:textId="6E099053">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Imagen 22. Reglas de entrada finales de Hospital-NACL-Visitantes.</w:t>
      </w:r>
    </w:p>
    <w:p w:rsidR="6A2712DD" w:rsidP="335AB047" w:rsidRDefault="6A2712DD" w14:paraId="334DCA5F" w14:textId="3A3AEFD0">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Las reglas de entrada quedaron así: 100 y 110 deniegan 10.0.0.0/24 y 10.8.0.0/24, la 120 permite el resto (0.0.0.0/0) y la regla por defecto (*) deniega. Las ACL se evalúan por número de regla, por lo que los bloqueos se aplican antes de la regla 120.</w:t>
      </w:r>
    </w:p>
    <w:p w:rsidR="335AB047" w:rsidP="335AB047" w:rsidRDefault="335AB047" w14:paraId="186610FA" w14:textId="2C710200">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7082E3C9" w14:textId="2B478748">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42C66A16" wp14:anchorId="1CEFE943">
            <wp:extent cx="5724525" cy="3267075"/>
            <wp:effectExtent l="0" t="0" r="0" b="0"/>
            <wp:docPr id="707842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7842584" name="Picture 707842584"/>
                    <pic:cNvPicPr/>
                  </pic:nvPicPr>
                  <pic:blipFill>
                    <a:blip xmlns:r="http://schemas.openxmlformats.org/officeDocument/2006/relationships" r:embed="rId988432442">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Imagen 23. Reglas de salida de Hospital-NACL-Visitantes.</w:t>
      </w:r>
    </w:p>
    <w:p w:rsidR="6A2712DD" w:rsidP="335AB047" w:rsidRDefault="6A2712DD" w14:paraId="6A4F174A" w14:textId="7CF8D1B8">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Las reglas de salida son equivalentes: 100 y 110 deniegan el tráfico hacia 10.0.0.0/24 y 10.8.0.0/24, la 120 permite el resto y la regla por defecto (*) deniega. Impiden que Visitantes inicie conexiones hacia la red interna y hacia el rango de la VPN.</w:t>
      </w:r>
    </w:p>
    <w:p w:rsidR="335AB047" w:rsidP="335AB047" w:rsidRDefault="335AB047" w14:paraId="55583D5F" w14:textId="04ABD5BE">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3576EE0C" w14:textId="1AF03041">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0DDBA65C" wp14:anchorId="503454CC">
            <wp:extent cx="5724525" cy="3295650"/>
            <wp:effectExtent l="0" t="0" r="0" b="0"/>
            <wp:docPr id="6035707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570797" name="Picture 603570797"/>
                    <pic:cNvPicPr/>
                  </pic:nvPicPr>
                  <pic:blipFill>
                    <a:blip xmlns:r="http://schemas.openxmlformats.org/officeDocument/2006/relationships" r:embed="rId1652190916">
                      <a:extLst>
                        <a:ext uri="{28A0092B-C50C-407E-A947-70E740481C1C}">
                          <a14:useLocalDpi xmlns:a14="http://schemas.microsoft.com/office/drawing/2010/main"/>
                        </a:ext>
                      </a:extLst>
                    </a:blip>
                    <a:stretch>
                      <a:fillRect/>
                    </a:stretch>
                  </pic:blipFill>
                  <pic:spPr>
                    <a:xfrm>
                      <a:off x="0" y="0"/>
                      <a:ext cx="5724525" cy="3295650"/>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Imagen 24. Configuración de la instancia EC2 de TI.</w:t>
      </w:r>
    </w:p>
    <w:p w:rsidR="6A2712DD" w:rsidP="335AB047" w:rsidRDefault="6A2712DD" w14:paraId="0E7A1E6F" w14:textId="7FFB7B48">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Se configuraron los parámetros de Hospital-EC2-TI: Ubuntu Server 24.04, t3.micro, 8 GiB, subred Hospital-TI, sin dirección IPv4 pública y con el grupo Hospital-SG-TI.</w:t>
      </w:r>
    </w:p>
    <w:p w:rsidR="335AB047" w:rsidP="335AB047" w:rsidRDefault="335AB047" w14:paraId="6329832C" w14:textId="10632969">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47596961" w14:textId="6E542B9C">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456F3BE2" wp14:anchorId="4B71C9F8">
            <wp:extent cx="5724525" cy="3257550"/>
            <wp:effectExtent l="0" t="0" r="0" b="0"/>
            <wp:docPr id="1467729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729678" name="Picture 1467729678"/>
                    <pic:cNvPicPr/>
                  </pic:nvPicPr>
                  <pic:blipFill>
                    <a:blip xmlns:r="http://schemas.openxmlformats.org/officeDocument/2006/relationships" r:embed="rId1152395561">
                      <a:extLst>
                        <a:ext uri="{28A0092B-C50C-407E-A947-70E740481C1C}">
                          <a14:useLocalDpi xmlns:a14="http://schemas.microsoft.com/office/drawing/2010/main"/>
                        </a:ext>
                      </a:extLst>
                    </a:blip>
                    <a:stretch>
                      <a:fillRect/>
                    </a:stretch>
                  </pic:blipFill>
                  <pic:spPr>
                    <a:xfrm>
                      <a:off x="0" y="0"/>
                      <a:ext cx="5724525" cy="3257550"/>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Imagen 25. Regla SSH de Hospital-SG-TI para administración privada.</w:t>
      </w:r>
    </w:p>
    <w:p w:rsidR="6A2712DD" w:rsidP="335AB047" w:rsidRDefault="6A2712DD" w14:paraId="57FECDBF" w14:textId="72B3DC04">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La captura muestra la regla de entrada TCP/22 de Hospital-SG-TI con el propio grupo como origen. Con ella se estableció la conexión SSH desde EC2 Instance Connect Endpoint sin habilitar 0.0.0.0/0.</w:t>
      </w:r>
    </w:p>
    <w:p w:rsidR="335AB047" w:rsidP="335AB047" w:rsidRDefault="335AB047" w14:paraId="6E78E257" w14:textId="0012B675">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65067E96" w14:textId="4CBAECFC">
      <w:pPr>
        <w:bidi w:val="0"/>
        <w:spacing w:before="0" w:beforeAutospacing="off" w:after="12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
        </w:rPr>
        <w:t xml:space="preserve"> </w:t>
      </w:r>
    </w:p>
    <w:p w:rsidR="6A2712DD" w:rsidP="335AB047" w:rsidRDefault="6A2712DD" w14:paraId="7295E8CF" w14:textId="40158720">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Creación y conexión de instancias EC2</w:t>
      </w:r>
    </w:p>
    <w:p w:rsidR="6A2712DD" w:rsidP="335AB047" w:rsidRDefault="6A2712DD" w14:paraId="387FF9D7" w14:textId="4DC7EE6E">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201D2752" wp14:anchorId="514A7EFC">
            <wp:extent cx="5724525" cy="3267075"/>
            <wp:effectExtent l="0" t="0" r="0" b="0"/>
            <wp:docPr id="1383139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139499" name="Picture 1383139499"/>
                    <pic:cNvPicPr/>
                  </pic:nvPicPr>
                  <pic:blipFill>
                    <a:blip xmlns:r="http://schemas.openxmlformats.org/officeDocument/2006/relationships" r:embed="rId1513987587">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Imagen 26. Conexión exitosa a la instancia Ubuntu de TI.</w:t>
      </w:r>
    </w:p>
    <w:p w:rsidR="6A2712DD" w:rsidP="335AB047" w:rsidRDefault="6A2712DD" w14:paraId="4D6ED74A" w14:textId="734394F7">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Se estableció una sesión mediante EC2 Instance Connect Endpoint hacia Hospital-EC2-TI (IP privada 10.0.0.117) con el usuario ubuntu. La terminal confirma Ubuntu Server 24.04 LTS y que el comando whoami responde ubuntu.</w:t>
      </w:r>
    </w:p>
    <w:p w:rsidR="335AB047" w:rsidP="335AB047" w:rsidRDefault="335AB047" w14:paraId="72C849FC" w14:textId="4E52EFE0">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79927265" w14:textId="37AB9FE4">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2549AB8D" wp14:anchorId="08FC3D49">
            <wp:extent cx="5724525" cy="3314700"/>
            <wp:effectExtent l="0" t="0" r="0" b="0"/>
            <wp:docPr id="1433024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024648" name="Picture 1433024648"/>
                    <pic:cNvPicPr/>
                  </pic:nvPicPr>
                  <pic:blipFill>
                    <a:blip xmlns:r="http://schemas.openxmlformats.org/officeDocument/2006/relationships" r:embed="rId1305460075">
                      <a:extLst>
                        <a:ext uri="{28A0092B-C50C-407E-A947-70E740481C1C}">
                          <a14:useLocalDpi xmlns:a14="http://schemas.microsoft.com/office/drawing/2010/main"/>
                        </a:ext>
                      </a:extLst>
                    </a:blip>
                    <a:stretch>
                      <a:fillRect/>
                    </a:stretch>
                  </pic:blipFill>
                  <pic:spPr>
                    <a:xfrm>
                      <a:off x="0" y="0"/>
                      <a:ext cx="5724525" cy="3314700"/>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Imagen 27. Configuración de la instancia EC2 de Servidores.</w:t>
      </w:r>
    </w:p>
    <w:p w:rsidR="6A2712DD" w:rsidP="335AB047" w:rsidRDefault="6A2712DD" w14:paraId="1AFD9D75" w14:textId="53837E31">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Se configuró Hospital-EC2-Servidores con Ubuntu Server 24.04, t3.micro, 8 GiB, subred Hospital-Servidores (10.0.0.32/27), grupo Hospital-SG-Servidores y sin dirección IPv4 pública, para mantener la comunicación dentro de la VPC.</w:t>
      </w:r>
    </w:p>
    <w:p w:rsidR="335AB047" w:rsidP="335AB047" w:rsidRDefault="335AB047" w14:paraId="3B59579C" w14:textId="6927814E">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114C72EA" w14:textId="06AFACF8">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305B78DA" wp14:anchorId="5E01B37D">
            <wp:extent cx="5724525" cy="3286125"/>
            <wp:effectExtent l="0" t="0" r="0" b="0"/>
            <wp:docPr id="1837589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7589624" name="Picture 1837589624"/>
                    <pic:cNvPicPr/>
                  </pic:nvPicPr>
                  <pic:blipFill>
                    <a:blip xmlns:r="http://schemas.openxmlformats.org/officeDocument/2006/relationships" r:embed="rId88171134">
                      <a:extLst>
                        <a:ext uri="{28A0092B-C50C-407E-A947-70E740481C1C}">
                          <a14:useLocalDpi xmlns:a14="http://schemas.microsoft.com/office/drawing/2010/main"/>
                        </a:ext>
                      </a:extLst>
                    </a:blip>
                    <a:stretch>
                      <a:fillRect/>
                    </a:stretch>
                  </pic:blipFill>
                  <pic:spPr>
                    <a:xfrm>
                      <a:off x="0" y="0"/>
                      <a:ext cx="5724525" cy="3286125"/>
                    </a:xfrm>
                    <a:prstGeom prst="rect">
                      <a:avLst/>
                    </a:prstGeom>
                  </pic:spPr>
                </pic:pic>
              </a:graphicData>
            </a:graphic>
          </wp:inline>
        </w:drawing>
      </w:r>
    </w:p>
    <w:p w:rsidR="6A2712DD" w:rsidP="335AB047" w:rsidRDefault="6A2712DD" w14:paraId="4181F6AA" w14:textId="16277298">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Imagen 28. Instancias EC2 de TI y Servidores en ejecución.</w:t>
      </w:r>
    </w:p>
    <w:p w:rsidR="6A2712DD" w:rsidP="335AB047" w:rsidRDefault="6A2712DD" w14:paraId="6977F7BB" w14:textId="28105ACD">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La consola muestra Hospital-EC2-TI y Hospital-EC2-Servidores en estado Running (t3.micro, us-east-1a); Servidores, con IP privada 10.0.0.46, aún iniciaba sus verificaciones de estado. Se desplegó sin IPv4 pública.</w:t>
      </w:r>
    </w:p>
    <w:p w:rsidR="335AB047" w:rsidP="335AB047" w:rsidRDefault="335AB047" w14:paraId="4409112E" w14:textId="4B0A9C77">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61721EFF" w14:textId="3644766E">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Prueba de ping entre TI y Servidores</w:t>
      </w:r>
    </w:p>
    <w:p w:rsidR="6A2712DD" w:rsidP="335AB047" w:rsidRDefault="6A2712DD" w14:paraId="5FFF54B9" w14:textId="4CDC7251">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69CBBB07" wp14:anchorId="2949F672">
            <wp:extent cx="5724525" cy="3267075"/>
            <wp:effectExtent l="0" t="0" r="0" b="0"/>
            <wp:docPr id="1393766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3766160" name="Picture 1393766160"/>
                    <pic:cNvPicPr/>
                  </pic:nvPicPr>
                  <pic:blipFill>
                    <a:blip xmlns:r="http://schemas.openxmlformats.org/officeDocument/2006/relationships" r:embed="rId1315338412">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p>
    <w:p w:rsidR="6A2712DD" w:rsidP="335AB047" w:rsidRDefault="6A2712DD" w14:paraId="0D64ADAE" w14:textId="09A8BB67">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29. Verificación de conectividad ICMP entre subredes.</w:t>
      </w:r>
    </w:p>
    <w:p w:rsidR="6A2712DD" w:rsidP="335AB047" w:rsidRDefault="6A2712DD" w14:paraId="4D322A12" w14:textId="59ABCB95">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Desde la instancia Hospital-EC2-TI, con dirección privada 10.0.0.117, se ejecutó el comando ping -c 4 10.0.0.46 hacia Hospital-EC2-Servidores. La prueba registró cuatro paquetes enviados y cuatro recibidos, con 0 % de pérdida y una latencia promedio aproximada de 0.327 ms. Este resultado confirmó la conectividad IPv4 privada entre las subredes TI y Servidores.</w:t>
      </w:r>
    </w:p>
    <w:p w:rsidR="335AB047" w:rsidP="335AB047" w:rsidRDefault="335AB047" w14:paraId="0C1A85A0" w14:textId="118E4909">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17203824" w14:textId="0DAEB94C">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Verificación de SSH</w:t>
      </w:r>
    </w:p>
    <w:p w:rsidR="6A2712DD" w:rsidP="335AB047" w:rsidRDefault="6A2712DD" w14:paraId="1D5CDB30" w14:textId="0AC10859">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497C1A62" wp14:anchorId="72960110">
            <wp:extent cx="5724525" cy="3257550"/>
            <wp:effectExtent l="0" t="0" r="0" b="0"/>
            <wp:docPr id="1960872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872624" name="Picture 1960872624"/>
                    <pic:cNvPicPr/>
                  </pic:nvPicPr>
                  <pic:blipFill>
                    <a:blip xmlns:r="http://schemas.openxmlformats.org/officeDocument/2006/relationships" r:embed="rId1904821909">
                      <a:extLst>
                        <a:ext uri="{28A0092B-C50C-407E-A947-70E740481C1C}">
                          <a14:useLocalDpi xmlns:a14="http://schemas.microsoft.com/office/drawing/2010/main"/>
                        </a:ext>
                      </a:extLst>
                    </a:blip>
                    <a:stretch>
                      <a:fillRect/>
                    </a:stretch>
                  </pic:blipFill>
                  <pic:spPr>
                    <a:xfrm>
                      <a:off x="0" y="0"/>
                      <a:ext cx="5724525" cy="3257550"/>
                    </a:xfrm>
                    <a:prstGeom prst="rect">
                      <a:avLst/>
                    </a:prstGeom>
                  </pic:spPr>
                </pic:pic>
              </a:graphicData>
            </a:graphic>
          </wp:inline>
        </w:drawing>
      </w:r>
    </w:p>
    <w:p w:rsidR="6A2712DD" w:rsidP="335AB047" w:rsidRDefault="6A2712DD" w14:paraId="596EEF8C" w14:textId="40D55B3A">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30. Comprobación de disponibilidad del puerto SSH.</w:t>
      </w:r>
    </w:p>
    <w:p w:rsidR="6A2712DD" w:rsidP="335AB047" w:rsidRDefault="6A2712DD" w14:paraId="7D09213D" w14:textId="0014F03A">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Desde la instancia de TI se verificó la disponibilidad del puerto TCP/22 de Hospital-EC2-Servidores, utilizando su dirección privada 10.0.0.46. La prueba confirmó que el servicio SSH era accesible desde la subred de administración, de acuerdo con las reglas configuradas en los Security Groups. Esta validación permitió continuar con las pruebas de autenticación mediante claves SSH.</w:t>
      </w:r>
    </w:p>
    <w:p w:rsidR="335AB047" w:rsidP="335AB047" w:rsidRDefault="335AB047" w14:paraId="31A04F73" w14:textId="141F3813">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7818A912" w14:textId="76C88C62">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Registro de clave pública de prueba</w:t>
      </w:r>
    </w:p>
    <w:p w:rsidR="6A2712DD" w:rsidP="335AB047" w:rsidRDefault="6A2712DD" w14:paraId="0C13F2D4" w14:textId="43317DF2">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2C56F6E4" wp14:anchorId="3942B335">
            <wp:extent cx="5724525" cy="3267075"/>
            <wp:effectExtent l="0" t="0" r="0" b="0"/>
            <wp:docPr id="538828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828718" name="Picture 538828718"/>
                    <pic:cNvPicPr/>
                  </pic:nvPicPr>
                  <pic:blipFill>
                    <a:blip xmlns:r="http://schemas.openxmlformats.org/officeDocument/2006/relationships" r:embed="rId2135101937">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p>
    <w:p w:rsidR="6A2712DD" w:rsidP="335AB047" w:rsidRDefault="6A2712DD" w14:paraId="02FC4B89" w14:textId="59989E57">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31. Generación de un par de claves SSH para pruebas.</w:t>
      </w:r>
    </w:p>
    <w:p w:rsidR="6A2712DD" w:rsidP="335AB047" w:rsidRDefault="6A2712DD" w14:paraId="572ED74C" w14:textId="74C54D1A">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Desde la instancia de TI se generó un par de claves criptográficas ED25519 destinado a validar el acceso administrativo entre instancias privadas. Se utilizó una clave de prueba independiente de la llave .pem original, evitando compartir las credenciales utilizadas para acceder desde los equipos personales.</w:t>
      </w:r>
    </w:p>
    <w:p w:rsidR="335AB047" w:rsidP="335AB047" w:rsidRDefault="335AB047" w14:paraId="7910F4F9" w14:textId="31FD96E9">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41009290" w14:textId="40B6C674">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76B82D47" wp14:anchorId="0793E43F">
            <wp:extent cx="5724525" cy="3267075"/>
            <wp:effectExtent l="0" t="0" r="0" b="0"/>
            <wp:docPr id="297492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7492282" name="Picture 297492282"/>
                    <pic:cNvPicPr/>
                  </pic:nvPicPr>
                  <pic:blipFill>
                    <a:blip xmlns:r="http://schemas.openxmlformats.org/officeDocument/2006/relationships" r:embed="rId1445899951">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32. Registro de la clave pública en Servidores.</w:t>
      </w:r>
    </w:p>
    <w:p w:rsidR="6A2712DD" w:rsidP="335AB047" w:rsidRDefault="6A2712DD" w14:paraId="5A2D8AC6" w14:textId="0E4995F6">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Se incorporó la clave pública generada en TI al archivo ~/.ssh/authorized_keys del usuario ubuntu en la instancia de Servidores. Esta configuración autorizó la autenticación mediante el par de claves, manteniendo la clave privada únicamente en la instancia de origen.</w:t>
      </w:r>
    </w:p>
    <w:p w:rsidR="335AB047" w:rsidP="335AB047" w:rsidRDefault="335AB047" w14:paraId="6FA65D8C" w14:textId="2CD56C69">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6A6858D3" w14:textId="4FB0A7EB">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21B75135" wp14:anchorId="5A169463">
            <wp:extent cx="5724525" cy="3267075"/>
            <wp:effectExtent l="0" t="0" r="0" b="0"/>
            <wp:docPr id="1466259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6259204" name="Picture 1466259204"/>
                    <pic:cNvPicPr/>
                  </pic:nvPicPr>
                  <pic:blipFill>
                    <a:blip xmlns:r="http://schemas.openxmlformats.org/officeDocument/2006/relationships" r:embed="rId1823934557">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33. Autenticación SSH exitosa entre instancias.</w:t>
      </w:r>
    </w:p>
    <w:p w:rsidR="6A2712DD" w:rsidP="335AB047" w:rsidRDefault="6A2712DD" w14:paraId="183C479E" w14:textId="2283A161">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Se ejecutó el comando ssh -i ~/.ssh/hospital_ti_test </w:t>
      </w:r>
      <w:hyperlink r:id="R86b7bf408de54156">
        <w:r w:rsidRPr="335AB047" w:rsidR="6A2712DD">
          <w:rPr>
            <w:rStyle w:val="Hyperlink"/>
            <w:b w:val="0"/>
            <w:bCs w:val="0"/>
            <w:i w:val="0"/>
            <w:iCs w:val="0"/>
            <w:caps w:val="0"/>
            <w:smallCaps w:val="0"/>
            <w:strike w:val="0"/>
            <w:dstrike w:val="0"/>
            <w:noProof w:val="0"/>
            <w:lang w:val="es-ES"/>
          </w:rPr>
          <w:t>ubuntu@10.0.0.46</w:t>
        </w:r>
      </w:hyperlink>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desde TI para establecer una sesión SSH hacia Servidores. La terminal confirmó el acceso autenticado al equipo remoto, demostrando que las reglas de red y el mecanismo de autenticación permitían la administración segura entre ambas subredes.</w:t>
      </w:r>
    </w:p>
    <w:p w:rsidR="335AB047" w:rsidP="335AB047" w:rsidRDefault="335AB047" w14:paraId="5F05DBDE" w14:textId="41F95A80">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2DD1A1EE" w14:textId="7E4F305C">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Prueba de restricción de acceso</w:t>
      </w:r>
    </w:p>
    <w:p w:rsidR="6A2712DD" w:rsidP="335AB047" w:rsidRDefault="6A2712DD" w14:paraId="4070DCDA" w14:textId="67C31F16">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1CE6F19D" wp14:anchorId="615FD1B8">
            <wp:extent cx="5724525" cy="3267075"/>
            <wp:effectExtent l="0" t="0" r="0" b="0"/>
            <wp:docPr id="543397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3397349" name="Picture 543397349"/>
                    <pic:cNvPicPr/>
                  </pic:nvPicPr>
                  <pic:blipFill>
                    <a:blip xmlns:r="http://schemas.openxmlformats.org/officeDocument/2006/relationships" r:embed="rId1738252421">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p>
    <w:p w:rsidR="6A2712DD" w:rsidP="335AB047" w:rsidRDefault="6A2712DD" w14:paraId="6133BDFD" w14:textId="71073329">
      <w:pPr>
        <w:bidi w:val="0"/>
        <w:spacing w:before="240" w:beforeAutospacing="off" w:after="24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34. Validación del bloqueo de SSH desde Servidores hacia TI.</w:t>
      </w:r>
    </w:p>
    <w:p w:rsidR="6A2712DD" w:rsidP="335AB047" w:rsidRDefault="6A2712DD" w14:paraId="0B6C5D92" w14:textId="16950D05">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Desde la instancia de Servidores se intentó establecer una conexión TCP al puerto 22 de la instancia de TI (10.0.0.117). La prueba devolvió el resultado ACCESO BLOQUEADO, confirmando que las reglas de seguridad impedían establecer dicha conexión en sentido inverso. Esto evidencia la aplicación de restricciones de acceso según las funciones de cada segmento, sin implicar que todos los demás puertos hayan sido probados.</w:t>
      </w:r>
    </w:p>
    <w:p w:rsidR="335AB047" w:rsidP="335AB047" w:rsidRDefault="335AB047" w14:paraId="5EA58825" w14:textId="5124D350">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2712DD" w:rsidP="335AB047" w:rsidRDefault="6A2712DD" w14:paraId="33C5EC71" w14:textId="5E77F955">
      <w:pPr>
        <w:bidi w:val="0"/>
        <w:spacing w:before="140" w:beforeAutospacing="off" w:after="100" w:afterAutospacing="off" w:line="278"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s-ES"/>
        </w:rPr>
      </w:pPr>
      <w:r w:rsidRPr="335AB047" w:rsidR="6A2712DD">
        <w:rPr>
          <w:rFonts w:ascii="Times New Roman" w:hAnsi="Times New Roman" w:eastAsia="Times New Roman" w:cs="Times New Roman"/>
          <w:b w:val="1"/>
          <w:bCs w:val="1"/>
          <w:i w:val="1"/>
          <w:iCs w:val="1"/>
          <w:caps w:val="0"/>
          <w:smallCaps w:val="0"/>
          <w:noProof w:val="0"/>
          <w:color w:val="000000" w:themeColor="text1" w:themeTint="FF" w:themeShade="FF"/>
          <w:sz w:val="28"/>
          <w:szCs w:val="28"/>
          <w:lang w:val="es"/>
        </w:rPr>
        <w:t>Detención de las instancias</w:t>
      </w:r>
    </w:p>
    <w:p w:rsidR="6A2712DD" w:rsidP="335AB047" w:rsidRDefault="6A2712DD" w14:paraId="00DAC6D4" w14:textId="5D49A421">
      <w:pPr>
        <w:bidi w:val="0"/>
        <w:spacing w:before="0" w:beforeAutospacing="off" w:after="100" w:afterAutospacing="off" w:line="278"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6A2712DD">
        <w:drawing>
          <wp:inline wp14:editId="64D45456" wp14:anchorId="0EE6324D">
            <wp:extent cx="5724525" cy="3286125"/>
            <wp:effectExtent l="0" t="0" r="0" b="0"/>
            <wp:docPr id="2140835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0835898" name="Picture 2140835898"/>
                    <pic:cNvPicPr/>
                  </pic:nvPicPr>
                  <pic:blipFill>
                    <a:blip xmlns:r="http://schemas.openxmlformats.org/officeDocument/2006/relationships" r:embed="rId1322447227">
                      <a:extLst>
                        <a:ext uri="{28A0092B-C50C-407E-A947-70E740481C1C}">
                          <a14:useLocalDpi xmlns:a14="http://schemas.microsoft.com/office/drawing/2010/main"/>
                        </a:ext>
                      </a:extLst>
                    </a:blip>
                    <a:stretch>
                      <a:fillRect/>
                    </a:stretch>
                  </pic:blipFill>
                  <pic:spPr>
                    <a:xfrm>
                      <a:off x="0" y="0"/>
                      <a:ext cx="5724525" cy="3286125"/>
                    </a:xfrm>
                    <a:prstGeom prst="rect">
                      <a:avLst/>
                    </a:prstGeom>
                  </pic:spPr>
                </pic:pic>
              </a:graphicData>
            </a:graphic>
          </wp:inline>
        </w:drawing>
      </w:r>
    </w:p>
    <w:p w:rsidR="6A2712DD" w:rsidP="335AB047" w:rsidRDefault="6A2712DD" w14:paraId="3D0F5D0F" w14:textId="55F313DA">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Imagen 35. Detención de las instancias EC2 para controlar costos.</w:t>
      </w:r>
    </w:p>
    <w:p w:rsidR="6A2712DD" w:rsidP="335AB047" w:rsidRDefault="6A2712DD" w14:paraId="63A18469" w14:textId="2A349922">
      <w:p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35AB047" w:rsidR="6A2712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Al finalizar las pruebas de conectividad y seguridad, se procedió a detener las instancias Hospital-EC2-TI y Hospital-EC2-Servidores desde la consola de AWS. Ambas quedaron en estado Stopped, conservando sus configuraciones y volúmenes de almacenamiento para futuras demostraciones. Esta medida permitió reducir el consumo de recursos de cómputo y administrar los créditos disponibles en la cuenta.</w:t>
      </w:r>
    </w:p>
    <w:p w:rsidR="335AB047" w:rsidP="335AB047" w:rsidRDefault="335AB047" w14:paraId="37367086" w14:textId="714285BF">
      <w:pPr>
        <w:pStyle w:val="Normal"/>
        <w:jc w:val="both"/>
      </w:pPr>
    </w:p>
    <w:p w:rsidR="335AB047" w:rsidRDefault="335AB047" w14:paraId="761F330D" w14:textId="7908A372">
      <w:r>
        <w:br w:type="page"/>
      </w:r>
    </w:p>
    <w:p w:rsidR="6B1C6B3B" w:rsidP="335AB047" w:rsidRDefault="6B1C6B3B" w14:paraId="43DE6ADD" w14:textId="6E1A1CE3">
      <w:pPr>
        <w:pStyle w:val="Normal"/>
        <w:jc w:val="both"/>
      </w:pPr>
      <w:r w:rsidRPr="5CB77618" w:rsidR="2402E1CC">
        <w:rPr>
          <w:b w:val="1"/>
          <w:bCs w:val="1"/>
          <w:sz w:val="32"/>
          <w:szCs w:val="32"/>
        </w:rPr>
        <w:t>Fase 3</w:t>
      </w:r>
    </w:p>
    <w:p>
      <w:pPr>
        <w:spacing w:before="200" w:after="100"/>
        <w:jc w:val="left"/>
      </w:pPr>
      <w:r>
        <w:rPr>
          <w:rFonts w:ascii="Times New Roman" w:hAnsi="Times New Roman" w:eastAsia="Times New Roman" w:cs="Times New Roman"/>
          <w:b/>
          <w:bCs/>
          <w:i/>
          <w:iCs/>
          <w:sz w:val="28"/>
          <w:szCs w:val="28"/>
          <w:lang w:val="es-ES"/>
        </w:rPr>
        <w:t xml:space="preserve">1. Introducción y objetivo</w:t>
      </w:r>
    </w:p>
    <w:p>
      <w:pPr>
        <w:spacing w:before="80" w:after="120"/>
        <w:jc w:val="both"/>
      </w:pPr>
      <w:r>
        <w:rPr>
          <w:rFonts w:ascii="Times New Roman" w:hAnsi="Times New Roman" w:eastAsia="Times New Roman" w:cs="Times New Roman"/>
          <w:sz w:val="24"/>
          <w:szCs w:val="24"/>
          <w:lang w:val="es-ES"/>
        </w:rPr>
        <w:t xml:space="preserve">En la Fase 2 se construyó en AWS la segmentación de la red del Hospital Privado Castillejos: VPC 10.0.0.0/24, cinco subredes, tablas de rutas, dos Security Groups, una NACL para Visitantes y acceso administrativo privado mediante EC2 Instance Connect Endpoint. En la Fase 3 se implementaron sobre esa infraestructura los servicios de administración de red (DHCP, NTP y LDAP), una intranet con autenticación centralizada y los controles de seguridad del caso: firewall, ACL, NAT, aislamiento de Visitantes, acceso unidireccional desde TI y hardening.</w:t>
      </w:r>
    </w:p>
    <w:p>
      <w:pPr>
        <w:spacing w:before="80" w:after="120"/>
        <w:jc w:val="both"/>
      </w:pPr>
      <w:r>
        <w:rPr>
          <w:rFonts w:ascii="Times New Roman" w:hAnsi="Times New Roman" w:eastAsia="Times New Roman" w:cs="Times New Roman"/>
          <w:sz w:val="24"/>
          <w:szCs w:val="24"/>
          <w:lang w:val="es-ES"/>
        </w:rPr>
        <w:t xml:space="preserve">Siguiendo las observaciones del enunciado, se usaron servicios administrados de AWS donde existen (DHCP Options Set, NAT Gateway, Amazon Time Sync, Security Groups y NACL). LDAP, la intranet y el servidor NTP interno se consolidaron en una sola instancia para reducir costos. En todo el capítulo se distingue lo diseñado, lo implementado y lo probado, y se indica dónde se ejecutó cada prueba.</w:t>
      </w:r>
    </w:p>
    <w:p>
      <w:pPr>
        <w:spacing w:before="200" w:after="100"/>
        <w:jc w:val="left"/>
      </w:pPr>
      <w:r>
        <w:rPr>
          <w:rFonts w:ascii="Times New Roman" w:hAnsi="Times New Roman" w:eastAsia="Times New Roman" w:cs="Times New Roman"/>
          <w:b/>
          <w:bCs/>
          <w:i/>
          <w:iCs/>
          <w:sz w:val="28"/>
          <w:szCs w:val="28"/>
          <w:lang w:val="es-ES"/>
        </w:rPr>
        <w:t xml:space="preserve">2. Alcance: diseñado, implementado y probado</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500"/>
        <w:gridCol w:w="2000"/>
        <w:gridCol w:w="3626"/>
        <w:gridCol w:w="1900"/>
      </w:tblGrid>
      <w:tr>
        <w:trPr>
          <w:cantSplit/>
          <w:tblHeader/>
        </w:trPr>
        <w:tc>
          <w:tcPr>
            <w:tcW w:w="1500" w:type="dxa"/>
            <w:shd w:val="clear" w:color="auto" w:fill="D9E2F3"/>
          </w:tcPr>
          <w:p>
            <w:pPr>
              <w:spacing w:before="30" w:after="30"/>
            </w:pPr>
            <w:r>
              <w:rPr>
                <w:rFonts w:ascii="Times New Roman" w:hAnsi="Times New Roman" w:eastAsia="Times New Roman" w:cs="Times New Roman"/>
                <w:b/>
                <w:bCs/>
                <w:sz w:val="18"/>
                <w:szCs w:val="18"/>
                <w:lang w:val="es-ES"/>
              </w:rPr>
              <w:t xml:space="preserve">Componente</w:t>
            </w:r>
          </w:p>
        </w:tc>
        <w:tc>
          <w:tcPr>
            <w:tcW w:w="2000" w:type="dxa"/>
            <w:shd w:val="clear" w:color="auto" w:fill="D9E2F3"/>
          </w:tcPr>
          <w:p>
            <w:pPr>
              <w:spacing w:before="30" w:after="30"/>
            </w:pPr>
            <w:r>
              <w:rPr>
                <w:rFonts w:ascii="Times New Roman" w:hAnsi="Times New Roman" w:eastAsia="Times New Roman" w:cs="Times New Roman"/>
                <w:b/>
                <w:bCs/>
                <w:sz w:val="18"/>
                <w:szCs w:val="18"/>
                <w:lang w:val="es-ES"/>
              </w:rPr>
              <w:t xml:space="preserve">Fase 1 (diseñado)</w:t>
            </w:r>
          </w:p>
        </w:tc>
        <w:tc>
          <w:tcPr>
            <w:tcW w:w="3626" w:type="dxa"/>
            <w:shd w:val="clear" w:color="auto" w:fill="D9E2F3"/>
          </w:tcPr>
          <w:p>
            <w:pPr>
              <w:spacing w:before="30" w:after="30"/>
            </w:pPr>
            <w:r>
              <w:rPr>
                <w:rFonts w:ascii="Times New Roman" w:hAnsi="Times New Roman" w:eastAsia="Times New Roman" w:cs="Times New Roman"/>
                <w:b/>
                <w:bCs/>
                <w:sz w:val="18"/>
                <w:szCs w:val="18"/>
                <w:lang w:val="es-ES"/>
              </w:rPr>
              <w:t xml:space="preserve">Fase 3 (implementado)</w:t>
            </w:r>
          </w:p>
        </w:tc>
        <w:tc>
          <w:tcPr>
            <w:tcW w:w="1900" w:type="dxa"/>
            <w:shd w:val="clear" w:color="auto" w:fill="D9E2F3"/>
          </w:tcPr>
          <w:p>
            <w:pPr>
              <w:spacing w:before="30" w:after="30"/>
            </w:pPr>
            <w:r>
              <w:rPr>
                <w:rFonts w:ascii="Times New Roman" w:hAnsi="Times New Roman" w:eastAsia="Times New Roman" w:cs="Times New Roman"/>
                <w:b/>
                <w:bCs/>
                <w:sz w:val="18"/>
                <w:szCs w:val="18"/>
                <w:lang w:val="es-ES"/>
              </w:rPr>
              <w:t xml:space="preserve">Probado en AWS</w:t>
            </w:r>
          </w:p>
        </w:tc>
      </w:tr>
      <w:tr>
        <w:trPr>
          <w:cantSplit/>
        </w:trPr>
        <w:tc>
          <w:tcPr>
            <w:tcW w:w="1500" w:type="dxa"/>
          </w:tcPr>
          <w:p>
            <w:pPr>
              <w:spacing w:before="30" w:after="30"/>
            </w:pPr>
            <w:r>
              <w:rPr>
                <w:rFonts w:ascii="Times New Roman" w:hAnsi="Times New Roman" w:eastAsia="Times New Roman" w:cs="Times New Roman"/>
                <w:sz w:val="18"/>
                <w:szCs w:val="18"/>
                <w:lang w:val="es-ES"/>
              </w:rPr>
              <w:t xml:space="preserve">DHCP</w:t>
            </w:r>
          </w:p>
        </w:tc>
        <w:tc>
          <w:tcPr>
            <w:tcW w:w="2000" w:type="dxa"/>
          </w:tcPr>
          <w:p>
            <w:pPr>
              <w:spacing w:before="30" w:after="30"/>
            </w:pPr>
            <w:r>
              <w:rPr>
                <w:rFonts w:ascii="Times New Roman" w:hAnsi="Times New Roman" w:eastAsia="Times New Roman" w:cs="Times New Roman"/>
                <w:sz w:val="18"/>
                <w:szCs w:val="18"/>
                <w:lang w:val="es-ES"/>
              </w:rPr>
              <w:t xml:space="preserve">DHCP Options Set con hospital.internal</w:t>
            </w:r>
          </w:p>
        </w:tc>
        <w:tc>
          <w:tcPr>
            <w:tcW w:w="3626" w:type="dxa"/>
          </w:tcPr>
          <w:p>
            <w:pPr>
              <w:spacing w:before="30" w:after="30"/>
            </w:pPr>
            <w:r>
              <w:rPr>
                <w:rFonts w:ascii="Times New Roman" w:hAnsi="Times New Roman" w:eastAsia="Times New Roman" w:cs="Times New Roman"/>
                <w:sz w:val="18"/>
                <w:szCs w:val="18"/>
                <w:lang w:val="es-ES"/>
              </w:rPr>
              <w:t xml:space="preserve">DHCP de AWS con el Options Set por defecto (ec2.internal, AmazonProvidedDNS)</w:t>
            </w:r>
          </w:p>
        </w:tc>
        <w:tc>
          <w:tcPr>
            <w:tcW w:w="1900" w:type="dxa"/>
          </w:tcPr>
          <w:p>
            <w:pPr>
              <w:spacing w:before="30" w:after="30"/>
            </w:pPr>
            <w:r>
              <w:rPr>
                <w:rFonts w:ascii="Times New Roman" w:hAnsi="Times New Roman" w:eastAsia="Times New Roman" w:cs="Times New Roman"/>
                <w:sz w:val="18"/>
                <w:szCs w:val="18"/>
                <w:lang w:val="es-ES"/>
              </w:rPr>
              <w:t xml:space="preserve">Sí, en las 4 EC2</w:t>
            </w:r>
          </w:p>
        </w:tc>
      </w:tr>
      <w:tr>
        <w:trPr>
          <w:cantSplit/>
        </w:trPr>
        <w:tc>
          <w:tcPr>
            <w:tcW w:w="1500" w:type="dxa"/>
          </w:tcPr>
          <w:p>
            <w:pPr>
              <w:spacing w:before="30" w:after="30"/>
            </w:pPr>
            <w:r>
              <w:rPr>
                <w:rFonts w:ascii="Times New Roman" w:hAnsi="Times New Roman" w:eastAsia="Times New Roman" w:cs="Times New Roman"/>
                <w:sz w:val="18"/>
                <w:szCs w:val="18"/>
                <w:lang w:val="es-ES"/>
              </w:rPr>
              <w:t xml:space="preserve">NTP</w:t>
            </w:r>
          </w:p>
        </w:tc>
        <w:tc>
          <w:tcPr>
            <w:tcW w:w="2000" w:type="dxa"/>
          </w:tcPr>
          <w:p>
            <w:pPr>
              <w:spacing w:before="30" w:after="30"/>
            </w:pPr>
            <w:r>
              <w:rPr>
                <w:rFonts w:ascii="Times New Roman" w:hAnsi="Times New Roman" w:eastAsia="Times New Roman" w:cs="Times New Roman"/>
                <w:sz w:val="18"/>
                <w:szCs w:val="18"/>
                <w:lang w:val="es-ES"/>
              </w:rPr>
              <w:t xml:space="preserve">chrony interno sincronizado con Amazon Time Sync</w:t>
            </w:r>
          </w:p>
        </w:tc>
        <w:tc>
          <w:tcPr>
            <w:tcW w:w="3626" w:type="dxa"/>
          </w:tcPr>
          <w:p>
            <w:pPr>
              <w:spacing w:before="30" w:after="30"/>
            </w:pPr>
            <w:r>
              <w:rPr>
                <w:rFonts w:ascii="Times New Roman" w:hAnsi="Times New Roman" w:eastAsia="Times New Roman" w:cs="Times New Roman"/>
                <w:sz w:val="18"/>
                <w:szCs w:val="18"/>
                <w:lang w:val="es-ES"/>
              </w:rPr>
              <w:t xml:space="preserve">chrony en 10.0.0.46 (upstream 169.254.169.123) que sirve a Médicos, Servidores, DMZ y TI. Visitantes usa Time Sync directamente</w:t>
            </w:r>
          </w:p>
        </w:tc>
        <w:tc>
          <w:tcPr>
            <w:tcW w:w="1900" w:type="dxa"/>
          </w:tcPr>
          <w:p>
            <w:pPr>
              <w:spacing w:before="30" w:after="30"/>
            </w:pPr>
            <w:r>
              <w:rPr>
                <w:rFonts w:ascii="Times New Roman" w:hAnsi="Times New Roman" w:eastAsia="Times New Roman" w:cs="Times New Roman"/>
                <w:sz w:val="18"/>
                <w:szCs w:val="18"/>
                <w:lang w:val="es-ES"/>
              </w:rPr>
              <w:t xml:space="preserve">Sí</w:t>
            </w:r>
          </w:p>
        </w:tc>
      </w:tr>
      <w:tr>
        <w:trPr>
          <w:cantSplit/>
        </w:trPr>
        <w:tc>
          <w:tcPr>
            <w:tcW w:w="1500" w:type="dxa"/>
          </w:tcPr>
          <w:p>
            <w:pPr>
              <w:spacing w:before="30" w:after="30"/>
            </w:pPr>
            <w:r>
              <w:rPr>
                <w:rFonts w:ascii="Times New Roman" w:hAnsi="Times New Roman" w:eastAsia="Times New Roman" w:cs="Times New Roman"/>
                <w:sz w:val="18"/>
                <w:szCs w:val="18"/>
                <w:lang w:val="es-ES"/>
              </w:rPr>
              <w:t xml:space="preserve">LDAP</w:t>
            </w:r>
          </w:p>
        </w:tc>
        <w:tc>
          <w:tcPr>
            <w:tcW w:w="2000" w:type="dxa"/>
          </w:tcPr>
          <w:p>
            <w:pPr>
              <w:spacing w:before="30" w:after="30"/>
            </w:pPr>
            <w:r>
              <w:rPr>
                <w:rFonts w:ascii="Times New Roman" w:hAnsi="Times New Roman" w:eastAsia="Times New Roman" w:cs="Times New Roman"/>
                <w:sz w:val="18"/>
                <w:szCs w:val="18"/>
                <w:lang w:val="es-ES"/>
              </w:rPr>
              <w:t xml:space="preserve">LLDAP / OpenLDAP</w:t>
            </w:r>
          </w:p>
        </w:tc>
        <w:tc>
          <w:tcPr>
            <w:tcW w:w="3626" w:type="dxa"/>
          </w:tcPr>
          <w:p>
            <w:pPr>
              <w:spacing w:before="30" w:after="30"/>
            </w:pPr>
            <w:r>
              <w:rPr>
                <w:rFonts w:ascii="Times New Roman" w:hAnsi="Times New Roman" w:eastAsia="Times New Roman" w:cs="Times New Roman"/>
                <w:sz w:val="18"/>
                <w:szCs w:val="18"/>
                <w:lang w:val="es-ES"/>
              </w:rPr>
              <w:t xml:space="preserve">OpenLDAP (slapd) en 10.0.0.46, base dc=hospital,dc=redes,dc=test</w:t>
            </w:r>
          </w:p>
        </w:tc>
        <w:tc>
          <w:tcPr>
            <w:tcW w:w="1900" w:type="dxa"/>
          </w:tcPr>
          <w:p>
            <w:pPr>
              <w:spacing w:before="30" w:after="30"/>
            </w:pPr>
            <w:r>
              <w:rPr>
                <w:rFonts w:ascii="Times New Roman" w:hAnsi="Times New Roman" w:eastAsia="Times New Roman" w:cs="Times New Roman"/>
                <w:sz w:val="18"/>
                <w:szCs w:val="18"/>
                <w:lang w:val="es-ES"/>
              </w:rPr>
              <w:t xml:space="preserve">Sí, en la propia instancia (bind desde TI no probado)</w:t>
            </w:r>
          </w:p>
        </w:tc>
      </w:tr>
      <w:tr>
        <w:trPr>
          <w:cantSplit/>
        </w:trPr>
        <w:tc>
          <w:tcPr>
            <w:tcW w:w="1500" w:type="dxa"/>
          </w:tcPr>
          <w:p>
            <w:pPr>
              <w:spacing w:before="30" w:after="30"/>
            </w:pPr>
            <w:r>
              <w:rPr>
                <w:rFonts w:ascii="Times New Roman" w:hAnsi="Times New Roman" w:eastAsia="Times New Roman" w:cs="Times New Roman"/>
                <w:sz w:val="18"/>
                <w:szCs w:val="18"/>
                <w:lang w:val="es-ES"/>
              </w:rPr>
              <w:t xml:space="preserve">Servidor web interno</w:t>
            </w:r>
          </w:p>
        </w:tc>
        <w:tc>
          <w:tcPr>
            <w:tcW w:w="2000" w:type="dxa"/>
          </w:tcPr>
          <w:p>
            <w:pPr>
              <w:spacing w:before="30" w:after="30"/>
            </w:pPr>
            <w:r>
              <w:rPr>
                <w:rFonts w:ascii="Times New Roman" w:hAnsi="Times New Roman" w:eastAsia="Times New Roman" w:cs="Times New Roman"/>
                <w:sz w:val="18"/>
                <w:szCs w:val="18"/>
                <w:lang w:val="es-ES"/>
              </w:rPr>
              <w:t xml:space="preserve">Flask + nginx con HTTPS</w:t>
            </w:r>
          </w:p>
        </w:tc>
        <w:tc>
          <w:tcPr>
            <w:tcW w:w="3626" w:type="dxa"/>
          </w:tcPr>
          <w:p>
            <w:pPr>
              <w:spacing w:before="30" w:after="30"/>
            </w:pPr>
            <w:r>
              <w:rPr>
                <w:rFonts w:ascii="Times New Roman" w:hAnsi="Times New Roman" w:eastAsia="Times New Roman" w:cs="Times New Roman"/>
                <w:sz w:val="18"/>
                <w:szCs w:val="18"/>
                <w:lang w:val="es-ES"/>
              </w:rPr>
              <w:t xml:space="preserve">Apache 2.4 con autenticación LDAP por grupo (/intranet/, /intranet/ti/) en HTTP/80</w:t>
            </w:r>
          </w:p>
        </w:tc>
        <w:tc>
          <w:tcPr>
            <w:tcW w:w="1900" w:type="dxa"/>
          </w:tcPr>
          <w:p>
            <w:pPr>
              <w:spacing w:before="30" w:after="30"/>
            </w:pPr>
            <w:r>
              <w:rPr>
                <w:rFonts w:ascii="Times New Roman" w:hAnsi="Times New Roman" w:eastAsia="Times New Roman" w:cs="Times New Roman"/>
                <w:sz w:val="18"/>
                <w:szCs w:val="18"/>
                <w:lang w:val="es-ES"/>
              </w:rPr>
              <w:t xml:space="preserve">Sí; pruebas de autenticación desde la propia instancia</w:t>
            </w:r>
          </w:p>
        </w:tc>
      </w:tr>
      <w:tr>
        <w:trPr>
          <w:cantSplit/>
        </w:trPr>
        <w:tc>
          <w:tcPr>
            <w:tcW w:w="1500" w:type="dxa"/>
          </w:tcPr>
          <w:p>
            <w:pPr>
              <w:spacing w:before="30" w:after="30"/>
            </w:pPr>
            <w:r>
              <w:rPr>
                <w:rFonts w:ascii="Times New Roman" w:hAnsi="Times New Roman" w:eastAsia="Times New Roman" w:cs="Times New Roman"/>
                <w:sz w:val="18"/>
                <w:szCs w:val="18"/>
                <w:lang w:val="es-ES"/>
              </w:rPr>
              <w:t xml:space="preserve">Firewall</w:t>
            </w:r>
          </w:p>
        </w:tc>
        <w:tc>
          <w:tcPr>
            <w:tcW w:w="2000" w:type="dxa"/>
          </w:tcPr>
          <w:p>
            <w:pPr>
              <w:spacing w:before="30" w:after="30"/>
            </w:pPr>
            <w:r>
              <w:rPr>
                <w:rFonts w:ascii="Times New Roman" w:hAnsi="Times New Roman" w:eastAsia="Times New Roman" w:cs="Times New Roman"/>
                <w:sz w:val="18"/>
                <w:szCs w:val="18"/>
                <w:lang w:val="es-ES"/>
              </w:rPr>
              <w:t xml:space="preserve">Un SG por rol + ufw</w:t>
            </w:r>
          </w:p>
        </w:tc>
        <w:tc>
          <w:tcPr>
            <w:tcW w:w="3626" w:type="dxa"/>
          </w:tcPr>
          <w:p>
            <w:pPr>
              <w:spacing w:before="30" w:after="30"/>
            </w:pPr>
            <w:r>
              <w:rPr>
                <w:rFonts w:ascii="Times New Roman" w:hAnsi="Times New Roman" w:eastAsia="Times New Roman" w:cs="Times New Roman"/>
                <w:sz w:val="18"/>
                <w:szCs w:val="18"/>
                <w:lang w:val="es-ES"/>
              </w:rPr>
              <w:t xml:space="preserve">SG-TI, SG-Servidores, SG-Medicos, SG-Visitantes + ufw en cada EC2</w:t>
            </w:r>
          </w:p>
        </w:tc>
        <w:tc>
          <w:tcPr>
            <w:tcW w:w="1900" w:type="dxa"/>
          </w:tcPr>
          <w:p>
            <w:pPr>
              <w:spacing w:before="30" w:after="30"/>
            </w:pPr>
            <w:r>
              <w:rPr>
                <w:rFonts w:ascii="Times New Roman" w:hAnsi="Times New Roman" w:eastAsia="Times New Roman" w:cs="Times New Roman"/>
                <w:sz w:val="18"/>
                <w:szCs w:val="18"/>
                <w:lang w:val="es-ES"/>
              </w:rPr>
              <w:t xml:space="preserve">Sí</w:t>
            </w:r>
          </w:p>
        </w:tc>
      </w:tr>
      <w:tr>
        <w:trPr>
          <w:cantSplit/>
        </w:trPr>
        <w:tc>
          <w:tcPr>
            <w:tcW w:w="1500" w:type="dxa"/>
          </w:tcPr>
          <w:p>
            <w:pPr>
              <w:spacing w:before="30" w:after="30"/>
            </w:pPr>
            <w:r>
              <w:rPr>
                <w:rFonts w:ascii="Times New Roman" w:hAnsi="Times New Roman" w:eastAsia="Times New Roman" w:cs="Times New Roman"/>
                <w:sz w:val="18"/>
                <w:szCs w:val="18"/>
                <w:lang w:val="es-ES"/>
              </w:rPr>
              <w:t xml:space="preserve">ACL</w:t>
            </w:r>
          </w:p>
        </w:tc>
        <w:tc>
          <w:tcPr>
            <w:tcW w:w="2000" w:type="dxa"/>
          </w:tcPr>
          <w:p>
            <w:pPr>
              <w:spacing w:before="30" w:after="30"/>
            </w:pPr>
            <w:r>
              <w:rPr>
                <w:rFonts w:ascii="Times New Roman" w:hAnsi="Times New Roman" w:eastAsia="Times New Roman" w:cs="Times New Roman"/>
                <w:sz w:val="18"/>
                <w:szCs w:val="18"/>
                <w:lang w:val="es-ES"/>
              </w:rPr>
              <w:t xml:space="preserve">NACL de Visitantes</w:t>
            </w:r>
          </w:p>
        </w:tc>
        <w:tc>
          <w:tcPr>
            <w:tcW w:w="3626" w:type="dxa"/>
          </w:tcPr>
          <w:p>
            <w:pPr>
              <w:spacing w:before="30" w:after="30"/>
            </w:pPr>
            <w:r>
              <w:rPr>
                <w:rFonts w:ascii="Times New Roman" w:hAnsi="Times New Roman" w:eastAsia="Times New Roman" w:cs="Times New Roman"/>
                <w:sz w:val="18"/>
                <w:szCs w:val="18"/>
                <w:lang w:val="es-ES"/>
              </w:rPr>
              <w:t xml:space="preserve">Hospital-NACL-Visitantes con una excepción SSH para TI</w:t>
            </w:r>
          </w:p>
        </w:tc>
        <w:tc>
          <w:tcPr>
            <w:tcW w:w="1900" w:type="dxa"/>
          </w:tcPr>
          <w:p>
            <w:pPr>
              <w:spacing w:before="30" w:after="30"/>
            </w:pPr>
            <w:r>
              <w:rPr>
                <w:rFonts w:ascii="Times New Roman" w:hAnsi="Times New Roman" w:eastAsia="Times New Roman" w:cs="Times New Roman"/>
                <w:sz w:val="18"/>
                <w:szCs w:val="18"/>
                <w:lang w:val="es-ES"/>
              </w:rPr>
              <w:t xml:space="preserve">Sí</w:t>
            </w:r>
          </w:p>
        </w:tc>
      </w:tr>
      <w:tr>
        <w:trPr>
          <w:cantSplit/>
        </w:trPr>
        <w:tc>
          <w:tcPr>
            <w:tcW w:w="1500" w:type="dxa"/>
          </w:tcPr>
          <w:p>
            <w:pPr>
              <w:spacing w:before="30" w:after="30"/>
            </w:pPr>
            <w:r>
              <w:rPr>
                <w:rFonts w:ascii="Times New Roman" w:hAnsi="Times New Roman" w:eastAsia="Times New Roman" w:cs="Times New Roman"/>
                <w:sz w:val="18"/>
                <w:szCs w:val="18"/>
                <w:lang w:val="es-ES"/>
              </w:rPr>
              <w:t xml:space="preserve">NAT</w:t>
            </w:r>
          </w:p>
        </w:tc>
        <w:tc>
          <w:tcPr>
            <w:tcW w:w="2000" w:type="dxa"/>
          </w:tcPr>
          <w:p>
            <w:pPr>
              <w:spacing w:before="30" w:after="30"/>
            </w:pPr>
            <w:r>
              <w:rPr>
                <w:rFonts w:ascii="Times New Roman" w:hAnsi="Times New Roman" w:eastAsia="Times New Roman" w:cs="Times New Roman"/>
                <w:sz w:val="18"/>
                <w:szCs w:val="18"/>
                <w:lang w:val="es-ES"/>
              </w:rPr>
              <w:t xml:space="preserve">NAT instance (Fase 1) / NAT Gateway (alternativa)</w:t>
            </w:r>
          </w:p>
        </w:tc>
        <w:tc>
          <w:tcPr>
            <w:tcW w:w="3626" w:type="dxa"/>
          </w:tcPr>
          <w:p>
            <w:pPr>
              <w:spacing w:before="30" w:after="30"/>
            </w:pPr>
            <w:r>
              <w:rPr>
                <w:rFonts w:ascii="Times New Roman" w:hAnsi="Times New Roman" w:eastAsia="Times New Roman" w:cs="Times New Roman"/>
                <w:sz w:val="18"/>
                <w:szCs w:val="18"/>
                <w:lang w:val="es-ES"/>
              </w:rPr>
              <w:t xml:space="preserve">NAT Gateway Hospital-NAT en la DMZ (10.0.0.101) + Elastic IP</w:t>
            </w:r>
          </w:p>
        </w:tc>
        <w:tc>
          <w:tcPr>
            <w:tcW w:w="1900" w:type="dxa"/>
          </w:tcPr>
          <w:p>
            <w:pPr>
              <w:spacing w:before="30" w:after="30"/>
            </w:pPr>
            <w:r>
              <w:rPr>
                <w:rFonts w:ascii="Times New Roman" w:hAnsi="Times New Roman" w:eastAsia="Times New Roman" w:cs="Times New Roman"/>
                <w:sz w:val="18"/>
                <w:szCs w:val="18"/>
                <w:lang w:val="es-ES"/>
              </w:rPr>
              <w:t xml:space="preserve">Sí</w:t>
            </w:r>
          </w:p>
        </w:tc>
      </w:tr>
      <w:tr>
        <w:trPr>
          <w:cantSplit/>
        </w:trPr>
        <w:tc>
          <w:tcPr>
            <w:tcW w:w="1500" w:type="dxa"/>
          </w:tcPr>
          <w:p>
            <w:pPr>
              <w:spacing w:before="30" w:after="30"/>
            </w:pPr>
            <w:r>
              <w:rPr>
                <w:rFonts w:ascii="Times New Roman" w:hAnsi="Times New Roman" w:eastAsia="Times New Roman" w:cs="Times New Roman"/>
                <w:sz w:val="18"/>
                <w:szCs w:val="18"/>
                <w:lang w:val="es-ES"/>
              </w:rPr>
              <w:t xml:space="preserve">SSH</w:t>
            </w:r>
          </w:p>
        </w:tc>
        <w:tc>
          <w:tcPr>
            <w:tcW w:w="2000" w:type="dxa"/>
          </w:tcPr>
          <w:p>
            <w:pPr>
              <w:spacing w:before="30" w:after="30"/>
            </w:pPr>
            <w:r>
              <w:rPr>
                <w:rFonts w:ascii="Times New Roman" w:hAnsi="Times New Roman" w:eastAsia="Times New Roman" w:cs="Times New Roman"/>
                <w:sz w:val="18"/>
                <w:szCs w:val="18"/>
                <w:lang w:val="es-ES"/>
              </w:rPr>
              <w:t xml:space="preserve">Solo desde TI/VPN</w:t>
            </w:r>
          </w:p>
        </w:tc>
        <w:tc>
          <w:tcPr>
            <w:tcW w:w="3626" w:type="dxa"/>
          </w:tcPr>
          <w:p>
            <w:pPr>
              <w:spacing w:before="30" w:after="30"/>
            </w:pPr>
            <w:r>
              <w:rPr>
                <w:rFonts w:ascii="Times New Roman" w:hAnsi="Times New Roman" w:eastAsia="Times New Roman" w:cs="Times New Roman"/>
                <w:sz w:val="18"/>
                <w:szCs w:val="18"/>
                <w:lang w:val="es-ES"/>
              </w:rPr>
              <w:t xml:space="preserve">Solo a través de EC2 Instance Connect Endpoint (subred TI); clave pública temporal (60 s)</w:t>
            </w:r>
          </w:p>
        </w:tc>
        <w:tc>
          <w:tcPr>
            <w:tcW w:w="1900" w:type="dxa"/>
          </w:tcPr>
          <w:p>
            <w:pPr>
              <w:spacing w:before="30" w:after="30"/>
            </w:pPr>
            <w:r>
              <w:rPr>
                <w:rFonts w:ascii="Times New Roman" w:hAnsi="Times New Roman" w:eastAsia="Times New Roman" w:cs="Times New Roman"/>
                <w:sz w:val="18"/>
                <w:szCs w:val="18"/>
                <w:lang w:val="es-ES"/>
              </w:rPr>
              <w:t xml:space="preserve">Sí</w:t>
            </w:r>
          </w:p>
        </w:tc>
      </w:tr>
      <w:tr>
        <w:trPr>
          <w:cantSplit/>
        </w:trPr>
        <w:tc>
          <w:tcPr>
            <w:tcW w:w="1500" w:type="dxa"/>
          </w:tcPr>
          <w:p>
            <w:pPr>
              <w:spacing w:before="30" w:after="30"/>
            </w:pPr>
            <w:r>
              <w:rPr>
                <w:rFonts w:ascii="Times New Roman" w:hAnsi="Times New Roman" w:eastAsia="Times New Roman" w:cs="Times New Roman"/>
                <w:sz w:val="18"/>
                <w:szCs w:val="18"/>
                <w:lang w:val="es-ES"/>
              </w:rPr>
              <w:t xml:space="preserve">Hardening</w:t>
            </w:r>
          </w:p>
        </w:tc>
        <w:tc>
          <w:tcPr>
            <w:tcW w:w="2000" w:type="dxa"/>
          </w:tcPr>
          <w:p>
            <w:pPr>
              <w:spacing w:before="30" w:after="30"/>
            </w:pPr>
            <w:r>
              <w:rPr>
                <w:rFonts w:ascii="Times New Roman" w:hAnsi="Times New Roman" w:eastAsia="Times New Roman" w:cs="Times New Roman"/>
                <w:sz w:val="18"/>
                <w:szCs w:val="18"/>
                <w:lang w:val="es-ES"/>
              </w:rPr>
              <w:t xml:space="preserve">ufw, SSH con llaves, sin servicios innecesarios</w:t>
            </w:r>
          </w:p>
        </w:tc>
        <w:tc>
          <w:tcPr>
            <w:tcW w:w="3626" w:type="dxa"/>
          </w:tcPr>
          <w:p>
            <w:pPr>
              <w:spacing w:before="30" w:after="30"/>
            </w:pPr>
            <w:r>
              <w:rPr>
                <w:rFonts w:ascii="Times New Roman" w:hAnsi="Times New Roman" w:eastAsia="Times New Roman" w:cs="Times New Roman"/>
                <w:sz w:val="18"/>
                <w:szCs w:val="18"/>
                <w:lang w:val="es-ES"/>
              </w:rPr>
              <w:t xml:space="preserve">hardening.sh por rol en las 4 EC2</w:t>
            </w:r>
          </w:p>
        </w:tc>
        <w:tc>
          <w:tcPr>
            <w:tcW w:w="1900" w:type="dxa"/>
          </w:tcPr>
          <w:p>
            <w:pPr>
              <w:spacing w:before="30" w:after="30"/>
            </w:pPr>
            <w:r>
              <w:rPr>
                <w:rFonts w:ascii="Times New Roman" w:hAnsi="Times New Roman" w:eastAsia="Times New Roman" w:cs="Times New Roman"/>
                <w:sz w:val="18"/>
                <w:szCs w:val="18"/>
                <w:lang w:val="es-ES"/>
              </w:rPr>
              <w:t xml:space="preserve">Sí</w:t>
            </w:r>
          </w:p>
        </w:tc>
      </w:tr>
      <w:tr>
        <w:trPr>
          <w:cantSplit/>
        </w:trPr>
        <w:tc>
          <w:tcPr>
            <w:tcW w:w="1500" w:type="dxa"/>
          </w:tcPr>
          <w:p>
            <w:pPr>
              <w:spacing w:before="30" w:after="30"/>
            </w:pPr>
            <w:r>
              <w:rPr>
                <w:rFonts w:ascii="Times New Roman" w:hAnsi="Times New Roman" w:eastAsia="Times New Roman" w:cs="Times New Roman"/>
                <w:sz w:val="18"/>
                <w:szCs w:val="18"/>
                <w:lang w:val="es-ES"/>
              </w:rPr>
              <w:t xml:space="preserve">DNS interno, VPN, web pública en la DMZ, RDS, aplicación clínica</w:t>
            </w:r>
          </w:p>
        </w:tc>
        <w:tc>
          <w:tcPr>
            <w:tcW w:w="2000" w:type="dxa"/>
          </w:tcPr>
          <w:p>
            <w:pPr>
              <w:spacing w:before="30" w:after="30"/>
            </w:pPr>
            <w:r>
              <w:rPr>
                <w:rFonts w:ascii="Times New Roman" w:hAnsi="Times New Roman" w:eastAsia="Times New Roman" w:cs="Times New Roman"/>
                <w:sz w:val="18"/>
                <w:szCs w:val="18"/>
                <w:lang w:val="es-ES"/>
              </w:rPr>
              <w:t xml:space="preserve">Diseñados</w:t>
            </w:r>
          </w:p>
        </w:tc>
        <w:tc>
          <w:tcPr>
            <w:tcW w:w="3626" w:type="dxa"/>
          </w:tcPr>
          <w:p>
            <w:pPr>
              <w:spacing w:before="30" w:after="30"/>
            </w:pPr>
            <w:r>
              <w:rPr>
                <w:rFonts w:ascii="Times New Roman" w:hAnsi="Times New Roman" w:eastAsia="Times New Roman" w:cs="Times New Roman"/>
                <w:sz w:val="18"/>
                <w:szCs w:val="18"/>
                <w:lang w:val="es-ES"/>
              </w:rPr>
              <w:t xml:space="preserve">No implementados (fuera del alcance de esta fase; ver §10)</w:t>
            </w:r>
          </w:p>
        </w:tc>
        <w:tc>
          <w:tcPr>
            <w:tcW w:w="1900" w:type="dxa"/>
          </w:tcPr>
          <w:p>
            <w:pPr>
              <w:spacing w:before="30" w:after="30"/>
            </w:pPr>
            <w:r>
              <w:rPr>
                <w:rFonts w:ascii="Times New Roman" w:hAnsi="Times New Roman" w:eastAsia="Times New Roman" w:cs="Times New Roman"/>
                <w:sz w:val="18"/>
                <w:szCs w:val="18"/>
                <w:lang w:val="es-ES"/>
              </w:rPr>
              <w:t xml:space="preserve">—</w:t>
            </w:r>
          </w:p>
        </w:tc>
      </w:tr>
    </w:tbl>
    <w:p>
      <w:pPr>
        <w:spacing w:before="0" w:after="120"/>
      </w:pPr>
    </w:p>
    <w:p>
      <w:pPr>
        <w:spacing w:before="200" w:after="100"/>
        <w:jc w:val="left"/>
      </w:pPr>
      <w:r>
        <w:rPr>
          <w:rFonts w:ascii="Times New Roman" w:hAnsi="Times New Roman" w:eastAsia="Times New Roman" w:cs="Times New Roman"/>
          <w:b/>
          <w:bCs/>
          <w:i/>
          <w:iCs/>
          <w:sz w:val="28"/>
          <w:szCs w:val="28"/>
          <w:lang w:val="es-ES"/>
        </w:rPr>
        <w:t xml:space="preserve">3. Infraestructura AWS utilizada</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2300"/>
        <w:gridCol w:w="2400"/>
        <w:gridCol w:w="1900"/>
        <w:gridCol w:w="2426"/>
      </w:tblGrid>
      <w:tr>
        <w:trPr>
          <w:cantSplit/>
          <w:tblHeader/>
        </w:trPr>
        <w:tc>
          <w:tcPr>
            <w:tcW w:w="2300" w:type="dxa"/>
            <w:shd w:val="clear" w:color="auto" w:fill="D9E2F3"/>
          </w:tcPr>
          <w:p>
            <w:pPr>
              <w:spacing w:before="30" w:after="30"/>
            </w:pPr>
            <w:r>
              <w:rPr>
                <w:rFonts w:ascii="Times New Roman" w:hAnsi="Times New Roman" w:eastAsia="Times New Roman" w:cs="Times New Roman"/>
                <w:b/>
                <w:bCs/>
                <w:sz w:val="18"/>
                <w:szCs w:val="18"/>
                <w:lang w:val="es-ES"/>
              </w:rPr>
              <w:t xml:space="preserve">Recurso</w:t>
            </w:r>
          </w:p>
        </w:tc>
        <w:tc>
          <w:tcPr>
            <w:tcW w:w="2400" w:type="dxa"/>
            <w:shd w:val="clear" w:color="auto" w:fill="D9E2F3"/>
          </w:tcPr>
          <w:p>
            <w:pPr>
              <w:spacing w:before="30" w:after="30"/>
            </w:pPr>
            <w:r>
              <w:rPr>
                <w:rFonts w:ascii="Times New Roman" w:hAnsi="Times New Roman" w:eastAsia="Times New Roman" w:cs="Times New Roman"/>
                <w:b/>
                <w:bCs/>
                <w:sz w:val="18"/>
                <w:szCs w:val="18"/>
                <w:lang w:val="es-ES"/>
              </w:rPr>
              <w:t xml:space="preserve">Identificación</w:t>
            </w:r>
          </w:p>
        </w:tc>
        <w:tc>
          <w:tcPr>
            <w:tcW w:w="1900" w:type="dxa"/>
            <w:shd w:val="clear" w:color="auto" w:fill="D9E2F3"/>
          </w:tcPr>
          <w:p>
            <w:pPr>
              <w:spacing w:before="30" w:after="30"/>
            </w:pPr>
            <w:r>
              <w:rPr>
                <w:rFonts w:ascii="Times New Roman" w:hAnsi="Times New Roman" w:eastAsia="Times New Roman" w:cs="Times New Roman"/>
                <w:b/>
                <w:bCs/>
                <w:sz w:val="18"/>
                <w:szCs w:val="18"/>
                <w:lang w:val="es-ES"/>
              </w:rPr>
              <w:t xml:space="preserve">Subred / IP</w:t>
            </w:r>
          </w:p>
        </w:tc>
        <w:tc>
          <w:tcPr>
            <w:tcW w:w="2426" w:type="dxa"/>
            <w:shd w:val="clear" w:color="auto" w:fill="D9E2F3"/>
          </w:tcPr>
          <w:p>
            <w:pPr>
              <w:spacing w:before="30" w:after="30"/>
            </w:pPr>
            <w:r>
              <w:rPr>
                <w:rFonts w:ascii="Times New Roman" w:hAnsi="Times New Roman" w:eastAsia="Times New Roman" w:cs="Times New Roman"/>
                <w:b/>
                <w:bCs/>
                <w:sz w:val="18"/>
                <w:szCs w:val="18"/>
                <w:lang w:val="es-ES"/>
              </w:rPr>
              <w:t xml:space="preserve">Función</w:t>
            </w:r>
          </w:p>
        </w:tc>
      </w:tr>
      <w:tr>
        <w:trPr>
          <w:cantSplit/>
        </w:trPr>
        <w:tc>
          <w:tcPr>
            <w:tcW w:w="2300" w:type="dxa"/>
          </w:tcPr>
          <w:p>
            <w:pPr>
              <w:spacing w:before="30" w:after="30"/>
            </w:pPr>
            <w:r>
              <w:rPr>
                <w:rFonts w:ascii="Times New Roman" w:hAnsi="Times New Roman" w:eastAsia="Times New Roman" w:cs="Times New Roman"/>
                <w:sz w:val="18"/>
                <w:szCs w:val="18"/>
                <w:lang w:val="es-ES"/>
              </w:rPr>
              <w:t xml:space="preserve">Hospital-EC2-Servidores</w:t>
            </w:r>
          </w:p>
        </w:tc>
        <w:tc>
          <w:tcPr>
            <w:tcW w:w="2400" w:type="dxa"/>
          </w:tcPr>
          <w:p>
            <w:pPr>
              <w:spacing w:before="30" w:after="30"/>
            </w:pPr>
            <w:r>
              <w:rPr>
                <w:rFonts w:ascii="Times New Roman" w:hAnsi="Times New Roman" w:eastAsia="Times New Roman" w:cs="Times New Roman"/>
                <w:sz w:val="18"/>
                <w:szCs w:val="18"/>
                <w:lang w:val="es-ES"/>
              </w:rPr>
              <w:t xml:space="preserve">t3.micro, Ubuntu 24.04</w:t>
            </w:r>
          </w:p>
        </w:tc>
        <w:tc>
          <w:tcPr>
            <w:tcW w:w="1900" w:type="dxa"/>
          </w:tcPr>
          <w:p>
            <w:pPr>
              <w:spacing w:before="30" w:after="30"/>
            </w:pPr>
            <w:r>
              <w:rPr>
                <w:rFonts w:ascii="Times New Roman" w:hAnsi="Times New Roman" w:eastAsia="Times New Roman" w:cs="Times New Roman"/>
                <w:sz w:val="18"/>
                <w:szCs w:val="18"/>
                <w:lang w:val="es-ES"/>
              </w:rPr>
              <w:t xml:space="preserve">Servidores · 10.0.0.46</w:t>
            </w:r>
          </w:p>
        </w:tc>
        <w:tc>
          <w:tcPr>
            <w:tcW w:w="2426" w:type="dxa"/>
          </w:tcPr>
          <w:p>
            <w:pPr>
              <w:spacing w:before="30" w:after="30"/>
            </w:pPr>
            <w:r>
              <w:rPr>
                <w:rFonts w:ascii="Times New Roman" w:hAnsi="Times New Roman" w:eastAsia="Times New Roman" w:cs="Times New Roman"/>
                <w:sz w:val="18"/>
                <w:szCs w:val="18"/>
                <w:lang w:val="es-ES"/>
              </w:rPr>
              <w:t xml:space="preserve">OpenLDAP, Apache (intranet), chrony servidor</w:t>
            </w:r>
          </w:p>
        </w:tc>
      </w:tr>
      <w:tr>
        <w:trPr>
          <w:cantSplit/>
        </w:trPr>
        <w:tc>
          <w:tcPr>
            <w:tcW w:w="2300" w:type="dxa"/>
          </w:tcPr>
          <w:p>
            <w:pPr>
              <w:spacing w:before="30" w:after="30"/>
            </w:pPr>
            <w:r>
              <w:rPr>
                <w:rFonts w:ascii="Times New Roman" w:hAnsi="Times New Roman" w:eastAsia="Times New Roman" w:cs="Times New Roman"/>
                <w:sz w:val="18"/>
                <w:szCs w:val="18"/>
                <w:lang w:val="es-ES"/>
              </w:rPr>
              <w:t xml:space="preserve">Hospital-EC2-TI</w:t>
            </w:r>
          </w:p>
        </w:tc>
        <w:tc>
          <w:tcPr>
            <w:tcW w:w="2400" w:type="dxa"/>
          </w:tcPr>
          <w:p>
            <w:pPr>
              <w:spacing w:before="30" w:after="30"/>
            </w:pPr>
            <w:r>
              <w:rPr>
                <w:rFonts w:ascii="Times New Roman" w:hAnsi="Times New Roman" w:eastAsia="Times New Roman" w:cs="Times New Roman"/>
                <w:sz w:val="18"/>
                <w:szCs w:val="18"/>
                <w:lang w:val="es-ES"/>
              </w:rPr>
              <w:t xml:space="preserve">t3.micro, Ubuntu 24.04</w:t>
            </w:r>
          </w:p>
        </w:tc>
        <w:tc>
          <w:tcPr>
            <w:tcW w:w="1900" w:type="dxa"/>
          </w:tcPr>
          <w:p>
            <w:pPr>
              <w:spacing w:before="30" w:after="30"/>
            </w:pPr>
            <w:r>
              <w:rPr>
                <w:rFonts w:ascii="Times New Roman" w:hAnsi="Times New Roman" w:eastAsia="Times New Roman" w:cs="Times New Roman"/>
                <w:sz w:val="18"/>
                <w:szCs w:val="18"/>
                <w:lang w:val="es-ES"/>
              </w:rPr>
              <w:t xml:space="preserve">TI · 10.0.0.117</w:t>
            </w:r>
          </w:p>
        </w:tc>
        <w:tc>
          <w:tcPr>
            <w:tcW w:w="2426" w:type="dxa"/>
          </w:tcPr>
          <w:p>
            <w:pPr>
              <w:spacing w:before="30" w:after="30"/>
            </w:pPr>
            <w:r>
              <w:rPr>
                <w:rFonts w:ascii="Times New Roman" w:hAnsi="Times New Roman" w:eastAsia="Times New Roman" w:cs="Times New Roman"/>
                <w:sz w:val="18"/>
                <w:szCs w:val="18"/>
                <w:lang w:val="es-ES"/>
              </w:rPr>
              <w:t xml:space="preserve">Administración y pruebas</w:t>
            </w:r>
          </w:p>
        </w:tc>
      </w:tr>
      <w:tr>
        <w:trPr>
          <w:cantSplit/>
        </w:trPr>
        <w:tc>
          <w:tcPr>
            <w:tcW w:w="2300" w:type="dxa"/>
          </w:tcPr>
          <w:p>
            <w:pPr>
              <w:spacing w:before="30" w:after="30"/>
            </w:pPr>
            <w:r>
              <w:rPr>
                <w:rFonts w:ascii="Times New Roman" w:hAnsi="Times New Roman" w:eastAsia="Times New Roman" w:cs="Times New Roman"/>
                <w:sz w:val="18"/>
                <w:szCs w:val="18"/>
                <w:lang w:val="es-ES"/>
              </w:rPr>
              <w:t xml:space="preserve">Hospital-EC2-Medicos-Prueba</w:t>
            </w:r>
          </w:p>
        </w:tc>
        <w:tc>
          <w:tcPr>
            <w:tcW w:w="2400" w:type="dxa"/>
          </w:tcPr>
          <w:p>
            <w:pPr>
              <w:spacing w:before="30" w:after="30"/>
            </w:pPr>
            <w:r>
              <w:rPr>
                <w:rFonts w:ascii="Times New Roman" w:hAnsi="Times New Roman" w:eastAsia="Times New Roman" w:cs="Times New Roman"/>
                <w:sz w:val="18"/>
                <w:szCs w:val="18"/>
                <w:lang w:val="es-ES"/>
              </w:rPr>
              <w:t xml:space="preserve">t3.micro, Ubuntu 24.04 (nueva)</w:t>
            </w:r>
          </w:p>
        </w:tc>
        <w:tc>
          <w:tcPr>
            <w:tcW w:w="1900" w:type="dxa"/>
          </w:tcPr>
          <w:p>
            <w:pPr>
              <w:spacing w:before="30" w:after="30"/>
            </w:pPr>
            <w:r>
              <w:rPr>
                <w:rFonts w:ascii="Times New Roman" w:hAnsi="Times New Roman" w:eastAsia="Times New Roman" w:cs="Times New Roman"/>
                <w:sz w:val="18"/>
                <w:szCs w:val="18"/>
                <w:lang w:val="es-ES"/>
              </w:rPr>
              <w:t xml:space="preserve">Médicos · 10.0.0.28</w:t>
            </w:r>
          </w:p>
        </w:tc>
        <w:tc>
          <w:tcPr>
            <w:tcW w:w="2426" w:type="dxa"/>
          </w:tcPr>
          <w:p>
            <w:pPr>
              <w:spacing w:before="30" w:after="30"/>
            </w:pPr>
            <w:r>
              <w:rPr>
                <w:rFonts w:ascii="Times New Roman" w:hAnsi="Times New Roman" w:eastAsia="Times New Roman" w:cs="Times New Roman"/>
                <w:sz w:val="18"/>
                <w:szCs w:val="18"/>
                <w:lang w:val="es-ES"/>
              </w:rPr>
              <w:t xml:space="preserve">Equipo de prueba de Médicos</w:t>
            </w:r>
          </w:p>
        </w:tc>
      </w:tr>
      <w:tr>
        <w:trPr>
          <w:cantSplit/>
        </w:trPr>
        <w:tc>
          <w:tcPr>
            <w:tcW w:w="2300" w:type="dxa"/>
          </w:tcPr>
          <w:p>
            <w:pPr>
              <w:spacing w:before="30" w:after="30"/>
            </w:pPr>
            <w:r>
              <w:rPr>
                <w:rFonts w:ascii="Times New Roman" w:hAnsi="Times New Roman" w:eastAsia="Times New Roman" w:cs="Times New Roman"/>
                <w:sz w:val="18"/>
                <w:szCs w:val="18"/>
                <w:lang w:val="es-ES"/>
              </w:rPr>
              <w:t xml:space="preserve">Hospital-EC2-Visitantes-Prueba</w:t>
            </w:r>
          </w:p>
        </w:tc>
        <w:tc>
          <w:tcPr>
            <w:tcW w:w="2400" w:type="dxa"/>
          </w:tcPr>
          <w:p>
            <w:pPr>
              <w:spacing w:before="30" w:after="30"/>
            </w:pPr>
            <w:r>
              <w:rPr>
                <w:rFonts w:ascii="Times New Roman" w:hAnsi="Times New Roman" w:eastAsia="Times New Roman" w:cs="Times New Roman"/>
                <w:sz w:val="18"/>
                <w:szCs w:val="18"/>
                <w:lang w:val="es-ES"/>
              </w:rPr>
              <w:t xml:space="preserve">t3.micro, Ubuntu 24.04 (nueva)</w:t>
            </w:r>
          </w:p>
        </w:tc>
        <w:tc>
          <w:tcPr>
            <w:tcW w:w="1900" w:type="dxa"/>
          </w:tcPr>
          <w:p>
            <w:pPr>
              <w:spacing w:before="30" w:after="30"/>
            </w:pPr>
            <w:r>
              <w:rPr>
                <w:rFonts w:ascii="Times New Roman" w:hAnsi="Times New Roman" w:eastAsia="Times New Roman" w:cs="Times New Roman"/>
                <w:sz w:val="18"/>
                <w:szCs w:val="18"/>
                <w:lang w:val="es-ES"/>
              </w:rPr>
              <w:t xml:space="preserve">Visitantes · 10.0.0.69</w:t>
            </w:r>
          </w:p>
        </w:tc>
        <w:tc>
          <w:tcPr>
            <w:tcW w:w="2426" w:type="dxa"/>
          </w:tcPr>
          <w:p>
            <w:pPr>
              <w:spacing w:before="30" w:after="30"/>
            </w:pPr>
            <w:r>
              <w:rPr>
                <w:rFonts w:ascii="Times New Roman" w:hAnsi="Times New Roman" w:eastAsia="Times New Roman" w:cs="Times New Roman"/>
                <w:sz w:val="18"/>
                <w:szCs w:val="18"/>
                <w:lang w:val="es-ES"/>
              </w:rPr>
              <w:t xml:space="preserve">Equipo de prueba de Visitantes</w:t>
            </w:r>
          </w:p>
        </w:tc>
      </w:tr>
      <w:tr>
        <w:trPr>
          <w:cantSplit/>
        </w:trPr>
        <w:tc>
          <w:tcPr>
            <w:tcW w:w="2300" w:type="dxa"/>
          </w:tcPr>
          <w:p>
            <w:pPr>
              <w:spacing w:before="30" w:after="30"/>
            </w:pPr>
            <w:r>
              <w:rPr>
                <w:rFonts w:ascii="Times New Roman" w:hAnsi="Times New Roman" w:eastAsia="Times New Roman" w:cs="Times New Roman"/>
                <w:sz w:val="18"/>
                <w:szCs w:val="18"/>
                <w:lang w:val="es-ES"/>
              </w:rPr>
              <w:t xml:space="preserve">Hospital-NAT</w:t>
            </w:r>
          </w:p>
        </w:tc>
        <w:tc>
          <w:tcPr>
            <w:tcW w:w="2400" w:type="dxa"/>
          </w:tcPr>
          <w:p>
            <w:pPr>
              <w:spacing w:before="30" w:after="30"/>
            </w:pPr>
            <w:r>
              <w:rPr>
                <w:rFonts w:ascii="Times New Roman" w:hAnsi="Times New Roman" w:eastAsia="Times New Roman" w:cs="Times New Roman"/>
                <w:sz w:val="18"/>
                <w:szCs w:val="18"/>
                <w:lang w:val="es-ES"/>
              </w:rPr>
              <w:t xml:space="preserve">NAT Gateway público + Elastic IP</w:t>
            </w:r>
          </w:p>
        </w:tc>
        <w:tc>
          <w:tcPr>
            <w:tcW w:w="1900" w:type="dxa"/>
          </w:tcPr>
          <w:p>
            <w:pPr>
              <w:spacing w:before="30" w:after="30"/>
            </w:pPr>
            <w:r>
              <w:rPr>
                <w:rFonts w:ascii="Times New Roman" w:hAnsi="Times New Roman" w:eastAsia="Times New Roman" w:cs="Times New Roman"/>
                <w:sz w:val="18"/>
                <w:szCs w:val="18"/>
                <w:lang w:val="es-ES"/>
              </w:rPr>
              <w:t xml:space="preserve">DMZ · 10.0.0.101</w:t>
            </w:r>
          </w:p>
        </w:tc>
        <w:tc>
          <w:tcPr>
            <w:tcW w:w="2426" w:type="dxa"/>
          </w:tcPr>
          <w:p>
            <w:pPr>
              <w:spacing w:before="30" w:after="30"/>
            </w:pPr>
            <w:r>
              <w:rPr>
                <w:rFonts w:ascii="Times New Roman" w:hAnsi="Times New Roman" w:eastAsia="Times New Roman" w:cs="Times New Roman"/>
                <w:sz w:val="18"/>
                <w:szCs w:val="18"/>
                <w:lang w:val="es-ES"/>
              </w:rPr>
              <w:t xml:space="preserve">Salida a Internet de las subredes privadas</w:t>
            </w:r>
          </w:p>
        </w:tc>
      </w:tr>
      <w:tr>
        <w:trPr>
          <w:cantSplit/>
        </w:trPr>
        <w:tc>
          <w:tcPr>
            <w:tcW w:w="2300" w:type="dxa"/>
          </w:tcPr>
          <w:p>
            <w:pPr>
              <w:spacing w:before="30" w:after="30"/>
            </w:pPr>
            <w:r>
              <w:rPr>
                <w:rFonts w:ascii="Times New Roman" w:hAnsi="Times New Roman" w:eastAsia="Times New Roman" w:cs="Times New Roman"/>
                <w:sz w:val="18"/>
                <w:szCs w:val="18"/>
                <w:lang w:val="es-ES"/>
              </w:rPr>
              <w:t xml:space="preserve">Hospital-IGW</w:t>
            </w:r>
          </w:p>
        </w:tc>
        <w:tc>
          <w:tcPr>
            <w:tcW w:w="2400" w:type="dxa"/>
          </w:tcPr>
          <w:p>
            <w:pPr>
              <w:spacing w:before="30" w:after="30"/>
            </w:pPr>
            <w:r>
              <w:rPr>
                <w:rFonts w:ascii="Times New Roman" w:hAnsi="Times New Roman" w:eastAsia="Times New Roman" w:cs="Times New Roman"/>
                <w:sz w:val="18"/>
                <w:szCs w:val="18"/>
                <w:lang w:val="es-ES"/>
              </w:rPr>
              <w:t xml:space="preserve">Internet Gateway</w:t>
            </w:r>
          </w:p>
        </w:tc>
        <w:tc>
          <w:tcPr>
            <w:tcW w:w="1900" w:type="dxa"/>
          </w:tcPr>
          <w:p>
            <w:pPr>
              <w:spacing w:before="30" w:after="30"/>
            </w:pPr>
            <w:r>
              <w:rPr>
                <w:rFonts w:ascii="Times New Roman" w:hAnsi="Times New Roman" w:eastAsia="Times New Roman" w:cs="Times New Roman"/>
                <w:sz w:val="18"/>
                <w:szCs w:val="18"/>
                <w:lang w:val="es-ES"/>
              </w:rPr>
              <w:t xml:space="preserve">—</w:t>
            </w:r>
          </w:p>
        </w:tc>
        <w:tc>
          <w:tcPr>
            <w:tcW w:w="2426" w:type="dxa"/>
          </w:tcPr>
          <w:p>
            <w:pPr>
              <w:spacing w:before="30" w:after="30"/>
            </w:pPr>
            <w:r>
              <w:rPr>
                <w:rFonts w:ascii="Times New Roman" w:hAnsi="Times New Roman" w:eastAsia="Times New Roman" w:cs="Times New Roman"/>
                <w:sz w:val="18"/>
                <w:szCs w:val="18"/>
                <w:lang w:val="es-ES"/>
              </w:rPr>
              <w:t xml:space="preserve">Salida de la DMZ (Hospital-RT-Publica)</w:t>
            </w:r>
          </w:p>
        </w:tc>
      </w:tr>
      <w:tr>
        <w:trPr>
          <w:cantSplit/>
        </w:trPr>
        <w:tc>
          <w:tcPr>
            <w:tcW w:w="2300" w:type="dxa"/>
          </w:tcPr>
          <w:p>
            <w:pPr>
              <w:spacing w:before="30" w:after="30"/>
            </w:pPr>
            <w:r>
              <w:rPr>
                <w:rFonts w:ascii="Times New Roman" w:hAnsi="Times New Roman" w:eastAsia="Times New Roman" w:cs="Times New Roman"/>
                <w:sz w:val="18"/>
                <w:szCs w:val="18"/>
                <w:lang w:val="es-ES"/>
              </w:rPr>
              <w:t xml:space="preserve">Hospital-EC2-Connect</w:t>
            </w:r>
          </w:p>
        </w:tc>
        <w:tc>
          <w:tcPr>
            <w:tcW w:w="2400" w:type="dxa"/>
          </w:tcPr>
          <w:p>
            <w:pPr>
              <w:spacing w:before="30" w:after="30"/>
            </w:pPr>
            <w:r>
              <w:rPr>
                <w:rFonts w:ascii="Times New Roman" w:hAnsi="Times New Roman" w:eastAsia="Times New Roman" w:cs="Times New Roman"/>
                <w:sz w:val="18"/>
                <w:szCs w:val="18"/>
                <w:lang w:val="es-ES"/>
              </w:rPr>
              <w:t xml:space="preserve">EC2 Instance Connect Endpoint</w:t>
            </w:r>
          </w:p>
        </w:tc>
        <w:tc>
          <w:tcPr>
            <w:tcW w:w="1900" w:type="dxa"/>
          </w:tcPr>
          <w:p>
            <w:pPr>
              <w:spacing w:before="30" w:after="30"/>
            </w:pPr>
            <w:r>
              <w:rPr>
                <w:rFonts w:ascii="Times New Roman" w:hAnsi="Times New Roman" w:eastAsia="Times New Roman" w:cs="Times New Roman"/>
                <w:sz w:val="18"/>
                <w:szCs w:val="18"/>
                <w:lang w:val="es-ES"/>
              </w:rPr>
              <w:t xml:space="preserve">TI · 10.0.0.122</w:t>
            </w:r>
          </w:p>
        </w:tc>
        <w:tc>
          <w:tcPr>
            <w:tcW w:w="2426" w:type="dxa"/>
          </w:tcPr>
          <w:p>
            <w:pPr>
              <w:spacing w:before="30" w:after="30"/>
            </w:pPr>
            <w:r>
              <w:rPr>
                <w:rFonts w:ascii="Times New Roman" w:hAnsi="Times New Roman" w:eastAsia="Times New Roman" w:cs="Times New Roman"/>
                <w:sz w:val="18"/>
                <w:szCs w:val="18"/>
                <w:lang w:val="es-ES"/>
              </w:rPr>
              <w:t xml:space="preserve">SSH administrativo sin IP pública</w:t>
            </w:r>
          </w:p>
        </w:tc>
      </w:tr>
    </w:tbl>
    <w:p>
      <w:pPr>
        <w:spacing w:before="0" w:after="120"/>
      </w:pPr>
    </w:p>
    <w:p>
      <w:pPr>
        <w:spacing w:before="80" w:after="120"/>
        <w:jc w:val="both"/>
      </w:pPr>
      <w:r>
        <w:rPr>
          <w:rFonts w:ascii="Times New Roman" w:hAnsi="Times New Roman" w:eastAsia="Times New Roman" w:cs="Times New Roman"/>
          <w:sz w:val="24"/>
          <w:szCs w:val="24"/>
          <w:lang w:val="es-ES"/>
        </w:rPr>
        <w:t xml:space="preserve">Ninguna EC2 tiene dirección IPv4 pública. La única dirección pública es la Elastic IP del NAT Gateway, que no acepta conexiones iniciadas desde Internet.</w:t>
      </w:r>
    </w:p>
    <w:p>
      <w:pPr>
        <w:spacing w:before="20" w:after="40"/>
        <w:ind w:left="500" w:hanging="260"/>
        <w:jc w:val="left"/>
      </w:pPr>
      <w:r>
        <w:rPr>
          <w:rFonts w:ascii="Times New Roman" w:hAnsi="Times New Roman" w:eastAsia="Times New Roman" w:cs="Times New Roman"/>
          <w:sz w:val="24"/>
          <w:szCs w:val="24"/>
          <w:lang w:val="es-ES"/>
        </w:rPr>
        <w:t xml:space="preserve">•  Hospital-RT-Privada (Médicos, Servidores, Visitantes, TI): 10.0.0.0/24 → local, 0.0.0.0/0 → Hospital-NAT.</w:t>
      </w:r>
    </w:p>
    <w:p>
      <w:pPr>
        <w:spacing w:before="20" w:after="40"/>
        <w:ind w:left="500" w:hanging="260"/>
        <w:jc w:val="left"/>
      </w:pPr>
      <w:r>
        <w:rPr>
          <w:rFonts w:ascii="Times New Roman" w:hAnsi="Times New Roman" w:eastAsia="Times New Roman" w:cs="Times New Roman"/>
          <w:sz w:val="24"/>
          <w:szCs w:val="24"/>
          <w:lang w:val="es-ES"/>
        </w:rPr>
        <w:t xml:space="preserve">•  Hospital-RT-Publica (DMZ): 10.0.0.0/24 → local, 0.0.0.0/0 → Hospital-IGW.</w:t>
      </w:r>
    </w:p>
    <w:p>
      <w:pPr>
        <w:keepNext/>
        <w:spacing w:before="160" w:after="40"/>
        <w:jc w:val="center"/>
      </w:pPr>
      <w:r>
        <w:drawing>
          <wp:inline xmlns:wp="http://schemas.openxmlformats.org/drawingml/2006/wordprocessingDrawing" distT="0" distB="0" distL="0" distR="0">
            <wp:extent cx="5760720" cy="4162278"/>
            <wp:docPr id="9136" name="Figura 36"/>
            <a:graphic xmlns:a="http://schemas.openxmlformats.org/drawingml/2006/main">
              <a:graphicData uri="http://schemas.openxmlformats.org/drawingml/2006/picture">
                <pic:pic xmlns:pic="http://schemas.openxmlformats.org/drawingml/2006/picture">
                  <pic:nvPicPr>
                    <pic:cNvPr id="9136" name="fig36"/>
                    <pic:cNvPicPr/>
                  </pic:nvPicPr>
                  <pic:blipFill>
                    <a:blip xmlns:r="http://schemas.openxmlformats.org/officeDocument/2006/relationships" r:embed="rIdF3Diagrama"/>
                    <a:stretch>
                      <a:fillRect/>
                    </a:stretch>
                  </pic:blipFill>
                  <pic:spPr>
                    <a:xfrm>
                      <a:off x="0" y="0"/>
                      <a:ext cx="5760720" cy="4162278"/>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36. Diagrama de la red al 29/10/2026. Verde: probado en AWS; azul: configurado; flechas punteadas: tráfico bloqueado y comprobado.</w:t>
      </w:r>
    </w:p>
    <w:p>
      <w:pPr>
        <w:keepNext/>
        <w:spacing w:before="160" w:after="40"/>
        <w:jc w:val="center"/>
      </w:pPr>
      <w:r>
        <w:drawing>
          <wp:inline xmlns:wp="http://schemas.openxmlformats.org/drawingml/2006/wordprocessingDrawing" distT="0" distB="0" distL="0" distR="0">
            <wp:extent cx="5486400" cy="3151624"/>
            <wp:docPr id="9137" name="Figura 37"/>
            <a:graphic xmlns:a="http://schemas.openxmlformats.org/drawingml/2006/main">
              <a:graphicData uri="http://schemas.openxmlformats.org/drawingml/2006/picture">
                <pic:pic xmlns:pic="http://schemas.openxmlformats.org/drawingml/2006/picture">
                  <pic:nvPicPr>
                    <pic:cNvPr id="9137" name="fig37"/>
                    <pic:cNvPicPr/>
                  </pic:nvPicPr>
                  <pic:blipFill>
                    <a:blip xmlns:r="http://schemas.openxmlformats.org/officeDocument/2006/relationships" r:embed="rId405849314"/>
                    <a:stretch>
                      <a:fillRect/>
                    </a:stretch>
                  </pic:blipFill>
                  <pic:spPr>
                    <a:xfrm>
                      <a:off x="0" y="0"/>
                      <a:ext cx="5486400" cy="3151624"/>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37. VPC Hospital-Castillejos-VPC (10.0.0.0/24) y su conjunto de opciones DHCP.</w:t>
      </w:r>
    </w:p>
    <w:p>
      <w:pPr>
        <w:keepNext/>
        <w:spacing w:before="160" w:after="40"/>
        <w:jc w:val="center"/>
      </w:pPr>
      <w:r>
        <w:drawing>
          <wp:inline xmlns:wp="http://schemas.openxmlformats.org/drawingml/2006/wordprocessingDrawing" distT="0" distB="0" distL="0" distR="0">
            <wp:extent cx="5486400" cy="3138761"/>
            <wp:docPr id="9138" name="Figura 38"/>
            <a:graphic xmlns:a="http://schemas.openxmlformats.org/drawingml/2006/main">
              <a:graphicData uri="http://schemas.openxmlformats.org/drawingml/2006/picture">
                <pic:pic xmlns:pic="http://schemas.openxmlformats.org/drawingml/2006/picture">
                  <pic:nvPicPr>
                    <pic:cNvPr id="9138" name="fig38"/>
                    <pic:cNvPicPr/>
                  </pic:nvPicPr>
                  <pic:blipFill>
                    <a:blip xmlns:r="http://schemas.openxmlformats.org/officeDocument/2006/relationships" r:embed="rId2123909364"/>
                    <a:stretch>
                      <a:fillRect/>
                    </a:stretch>
                  </pic:blipFill>
                  <pic:spPr>
                    <a:xfrm>
                      <a:off x="0" y="0"/>
                      <a:ext cx="5486400" cy="3138761"/>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38. Internet Gateway Hospital-IGW asociado a la VPC del hospital.</w:t>
      </w:r>
    </w:p>
    <w:p>
      <w:pPr>
        <w:keepNext/>
        <w:spacing w:before="160" w:after="40"/>
        <w:jc w:val="center"/>
      </w:pPr>
      <w:r>
        <w:drawing>
          <wp:inline xmlns:wp="http://schemas.openxmlformats.org/drawingml/2006/wordprocessingDrawing" distT="0" distB="0" distL="0" distR="0">
            <wp:extent cx="5486400" cy="3128041"/>
            <wp:docPr id="9139" name="Figura 39"/>
            <a:graphic xmlns:a="http://schemas.openxmlformats.org/drawingml/2006/main">
              <a:graphicData uri="http://schemas.openxmlformats.org/drawingml/2006/picture">
                <pic:pic xmlns:pic="http://schemas.openxmlformats.org/drawingml/2006/picture">
                  <pic:nvPicPr>
                    <pic:cNvPr id="9139" name="fig39"/>
                    <pic:cNvPicPr/>
                  </pic:nvPicPr>
                  <pic:blipFill>
                    <a:blip xmlns:r="http://schemas.openxmlformats.org/officeDocument/2006/relationships" r:embed="rId588263748"/>
                    <a:stretch>
                      <a:fillRect/>
                    </a:stretch>
                  </pic:blipFill>
                  <pic:spPr>
                    <a:xfrm>
                      <a:off x="0" y="0"/>
                      <a:ext cx="5486400" cy="3128041"/>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39. Ruta 0.0.0.0/0 → Internet Gateway en Hospital-RT-Publica (DMZ).</w:t>
      </w:r>
    </w:p>
    <w:p>
      <w:pPr>
        <w:keepNext/>
        <w:spacing w:before="160" w:after="40"/>
        <w:jc w:val="center"/>
      </w:pPr>
      <w:r>
        <w:drawing>
          <wp:inline xmlns:wp="http://schemas.openxmlformats.org/drawingml/2006/wordprocessingDrawing" distT="0" distB="0" distL="0" distR="0">
            <wp:extent cx="5486400" cy="3134473"/>
            <wp:docPr id="9140" name="Figura 40"/>
            <a:graphic xmlns:a="http://schemas.openxmlformats.org/drawingml/2006/main">
              <a:graphicData uri="http://schemas.openxmlformats.org/drawingml/2006/picture">
                <pic:pic xmlns:pic="http://schemas.openxmlformats.org/drawingml/2006/picture">
                  <pic:nvPicPr>
                    <pic:cNvPr id="9140" name="fig40"/>
                    <pic:cNvPicPr/>
                  </pic:nvPicPr>
                  <pic:blipFill>
                    <a:blip xmlns:r="http://schemas.openxmlformats.org/officeDocument/2006/relationships" r:embed="rId199226011"/>
                    <a:stretch>
                      <a:fillRect/>
                    </a:stretch>
                  </pic:blipFill>
                  <pic:spPr>
                    <a:xfrm>
                      <a:off x="0" y="0"/>
                      <a:ext cx="5486400" cy="3134473"/>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40. Creación del NAT Gateway Hospital-NAT en la subred DMZ (estado Pending al momento de la captura).</w:t>
      </w:r>
    </w:p>
    <w:p>
      <w:pPr>
        <w:keepNext/>
        <w:spacing w:before="160" w:after="40"/>
        <w:jc w:val="center"/>
      </w:pPr>
      <w:r>
        <w:drawing>
          <wp:inline xmlns:wp="http://schemas.openxmlformats.org/drawingml/2006/wordprocessingDrawing" distT="0" distB="0" distL="0" distR="0">
            <wp:extent cx="5486400" cy="3140905"/>
            <wp:docPr id="9141" name="Figura 41"/>
            <a:graphic xmlns:a="http://schemas.openxmlformats.org/drawingml/2006/main">
              <a:graphicData uri="http://schemas.openxmlformats.org/drawingml/2006/picture">
                <pic:pic xmlns:pic="http://schemas.openxmlformats.org/drawingml/2006/picture">
                  <pic:nvPicPr>
                    <pic:cNvPr id="9141" name="fig41"/>
                    <pic:cNvPicPr/>
                  </pic:nvPicPr>
                  <pic:blipFill>
                    <a:blip xmlns:r="http://schemas.openxmlformats.org/officeDocument/2006/relationships" r:embed="rId833062538"/>
                    <a:stretch>
                      <a:fillRect/>
                    </a:stretch>
                  </pic:blipFill>
                  <pic:spPr>
                    <a:xfrm>
                      <a:off x="0" y="0"/>
                      <a:ext cx="5486400" cy="3140905"/>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41. Hospital-NAT en estado Available, subred Hospital-DMZ, IP privada 10.0.0.101 (IP pública oculta).</w:t>
      </w:r>
    </w:p>
    <w:p>
      <w:pPr>
        <w:keepNext/>
        <w:spacing w:before="160" w:after="40"/>
        <w:jc w:val="center"/>
      </w:pPr>
      <w:r>
        <w:drawing>
          <wp:inline xmlns:wp="http://schemas.openxmlformats.org/drawingml/2006/wordprocessingDrawing" distT="0" distB="0" distL="0" distR="0">
            <wp:extent cx="5486400" cy="3128041"/>
            <wp:docPr id="9142" name="Figura 42"/>
            <a:graphic xmlns:a="http://schemas.openxmlformats.org/drawingml/2006/main">
              <a:graphicData uri="http://schemas.openxmlformats.org/drawingml/2006/picture">
                <pic:pic xmlns:pic="http://schemas.openxmlformats.org/drawingml/2006/picture">
                  <pic:nvPicPr>
                    <pic:cNvPr id="9142" name="fig42"/>
                    <pic:cNvPicPr/>
                  </pic:nvPicPr>
                  <pic:blipFill>
                    <a:blip xmlns:r="http://schemas.openxmlformats.org/officeDocument/2006/relationships" r:embed="rId705119880"/>
                    <a:stretch>
                      <a:fillRect/>
                    </a:stretch>
                  </pic:blipFill>
                  <pic:spPr>
                    <a:xfrm>
                      <a:off x="0" y="0"/>
                      <a:ext cx="5486400" cy="3128041"/>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42. Ruta 0.0.0.0/0 → Hospital-NAT en Hospital-RT-Privada.</w:t>
      </w:r>
    </w:p>
    <w:p>
      <w:pPr>
        <w:keepNext/>
        <w:spacing w:before="160" w:after="40"/>
        <w:jc w:val="center"/>
      </w:pPr>
      <w:r>
        <w:drawing>
          <wp:inline xmlns:wp="http://schemas.openxmlformats.org/drawingml/2006/wordprocessingDrawing" distT="0" distB="0" distL="0" distR="0">
            <wp:extent cx="5486400" cy="3140905"/>
            <wp:docPr id="9143" name="Figura 43"/>
            <a:graphic xmlns:a="http://schemas.openxmlformats.org/drawingml/2006/main">
              <a:graphicData uri="http://schemas.openxmlformats.org/drawingml/2006/picture">
                <pic:pic xmlns:pic="http://schemas.openxmlformats.org/drawingml/2006/picture">
                  <pic:nvPicPr>
                    <pic:cNvPr id="9143" name="fig43"/>
                    <pic:cNvPicPr/>
                  </pic:nvPicPr>
                  <pic:blipFill>
                    <a:blip xmlns:r="http://schemas.openxmlformats.org/officeDocument/2006/relationships" r:embed="rId8656261"/>
                    <a:stretch>
                      <a:fillRect/>
                    </a:stretch>
                  </pic:blipFill>
                  <pic:spPr>
                    <a:xfrm>
                      <a:off x="0" y="0"/>
                      <a:ext cx="5486400" cy="3140905"/>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43. Las cuatro EC2 de la Fase 3 en ejecución, sin dirección IPv4 pública (SRV1 detenida pertenece al proyecto anterior).</w:t>
      </w:r>
    </w:p>
    <w:p>
      <w:pPr>
        <w:spacing w:before="200" w:after="100"/>
        <w:jc w:val="left"/>
      </w:pPr>
      <w:r>
        <w:rPr>
          <w:rFonts w:ascii="Times New Roman" w:hAnsi="Times New Roman" w:eastAsia="Times New Roman" w:cs="Times New Roman"/>
          <w:b/>
          <w:bCs/>
          <w:i/>
          <w:iCs/>
          <w:sz w:val="28"/>
          <w:szCs w:val="28"/>
          <w:lang w:val="es-ES"/>
        </w:rPr>
        <w:t xml:space="preserve">4. Administración de la red</w:t>
      </w:r>
    </w:p>
    <w:p>
      <w:pPr>
        <w:spacing w:before="160" w:after="80"/>
        <w:jc w:val="left"/>
      </w:pPr>
      <w:r>
        <w:rPr>
          <w:rFonts w:ascii="Times New Roman" w:hAnsi="Times New Roman" w:eastAsia="Times New Roman" w:cs="Times New Roman"/>
          <w:b/>
          <w:bCs/>
          <w:sz w:val="24"/>
          <w:szCs w:val="24"/>
          <w:lang w:val="es-ES"/>
        </w:rPr>
        <w:t xml:space="preserve">4.1 DHCP</w:t>
      </w:r>
    </w:p>
    <w:p>
      <w:pPr>
        <w:spacing w:before="80" w:after="120"/>
        <w:jc w:val="both"/>
      </w:pPr>
      <w:r>
        <w:rPr>
          <w:rFonts w:ascii="Times New Roman" w:hAnsi="Times New Roman" w:eastAsia="Times New Roman" w:cs="Times New Roman"/>
          <w:sz w:val="24"/>
          <w:szCs w:val="24"/>
          <w:lang w:val="es-ES"/>
        </w:rPr>
        <w:t xml:space="preserve">AWS asigna automáticamente la configuración IP de cada instancia a partir del DHCP Options Set de la VPC (dopt-0d28300b9723e6567: domain-name = ec2.internal, domain-name-servers = AmazonProvidedDNS). AWS administra la asignación de direcciones de la VPC y el enunciado permite usar los servicios de la plataforma, así que no se instaló un servidor DHCP propio. Ubuntu registra la concesión en /run/systemd/netif/leases/: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800"/>
        <w:gridCol w:w="2000"/>
        <w:gridCol w:w="1700"/>
        <w:gridCol w:w="1500"/>
        <w:gridCol w:w="2026"/>
      </w:tblGrid>
      <w:tr>
        <w:trPr>
          <w:cantSplit/>
          <w:tblHeader/>
        </w:trPr>
        <w:tc>
          <w:tcPr>
            <w:tcW w:w="1800" w:type="dxa"/>
            <w:shd w:val="clear" w:color="auto" w:fill="D9E2F3"/>
          </w:tcPr>
          <w:p>
            <w:pPr>
              <w:spacing w:before="30" w:after="30"/>
            </w:pPr>
            <w:r>
              <w:rPr>
                <w:rFonts w:ascii="Times New Roman" w:hAnsi="Times New Roman" w:eastAsia="Times New Roman" w:cs="Times New Roman"/>
                <w:b/>
                <w:bCs/>
                <w:sz w:val="18"/>
                <w:szCs w:val="18"/>
                <w:lang w:val="es-ES"/>
              </w:rPr>
              <w:t xml:space="preserve">Equipo</w:t>
            </w:r>
          </w:p>
        </w:tc>
        <w:tc>
          <w:tcPr>
            <w:tcW w:w="2000" w:type="dxa"/>
            <w:shd w:val="clear" w:color="auto" w:fill="D9E2F3"/>
          </w:tcPr>
          <w:p>
            <w:pPr>
              <w:spacing w:before="30" w:after="30"/>
            </w:pPr>
            <w:r>
              <w:rPr>
                <w:rFonts w:ascii="Times New Roman" w:hAnsi="Times New Roman" w:eastAsia="Times New Roman" w:cs="Times New Roman"/>
                <w:b/>
                <w:bCs/>
                <w:sz w:val="18"/>
                <w:szCs w:val="18"/>
                <w:lang w:val="es-ES"/>
              </w:rPr>
              <w:t xml:space="preserve">Dirección/máscara</w:t>
            </w:r>
          </w:p>
        </w:tc>
        <w:tc>
          <w:tcPr>
            <w:tcW w:w="1700" w:type="dxa"/>
            <w:shd w:val="clear" w:color="auto" w:fill="D9E2F3"/>
          </w:tcPr>
          <w:p>
            <w:pPr>
              <w:spacing w:before="30" w:after="30"/>
            </w:pPr>
            <w:r>
              <w:rPr>
                <w:rFonts w:ascii="Times New Roman" w:hAnsi="Times New Roman" w:eastAsia="Times New Roman" w:cs="Times New Roman"/>
                <w:b/>
                <w:bCs/>
                <w:sz w:val="18"/>
                <w:szCs w:val="18"/>
                <w:lang w:val="es-ES"/>
              </w:rPr>
              <w:t xml:space="preserve">Gateway</w:t>
            </w:r>
          </w:p>
        </w:tc>
        <w:tc>
          <w:tcPr>
            <w:tcW w:w="1500" w:type="dxa"/>
            <w:shd w:val="clear" w:color="auto" w:fill="D9E2F3"/>
          </w:tcPr>
          <w:p>
            <w:pPr>
              <w:spacing w:before="30" w:after="30"/>
            </w:pPr>
            <w:r>
              <w:rPr>
                <w:rFonts w:ascii="Times New Roman" w:hAnsi="Times New Roman" w:eastAsia="Times New Roman" w:cs="Times New Roman"/>
                <w:b/>
                <w:bCs/>
                <w:sz w:val="18"/>
                <w:szCs w:val="18"/>
                <w:lang w:val="es-ES"/>
              </w:rPr>
              <w:t xml:space="preserve">DNS</w:t>
            </w:r>
          </w:p>
        </w:tc>
        <w:tc>
          <w:tcPr>
            <w:tcW w:w="2026" w:type="dxa"/>
            <w:shd w:val="clear" w:color="auto" w:fill="D9E2F3"/>
          </w:tcPr>
          <w:p>
            <w:pPr>
              <w:spacing w:before="30" w:after="30"/>
            </w:pPr>
            <w:r>
              <w:rPr>
                <w:rFonts w:ascii="Times New Roman" w:hAnsi="Times New Roman" w:eastAsia="Times New Roman" w:cs="Times New Roman"/>
                <w:b/>
                <w:bCs/>
                <w:sz w:val="18"/>
                <w:szCs w:val="18"/>
                <w:lang w:val="es-ES"/>
              </w:rPr>
              <w:t xml:space="preserve">Dominio</w:t>
            </w:r>
          </w:p>
        </w:tc>
      </w:tr>
      <w:tr>
        <w:trPr>
          <w:cantSplit/>
        </w:trPr>
        <w:tc>
          <w:tcPr>
            <w:tcW w:w="1800" w:type="dxa"/>
          </w:tcPr>
          <w:p>
            <w:pPr>
              <w:spacing w:before="30" w:after="30"/>
            </w:pPr>
            <w:r>
              <w:rPr>
                <w:rFonts w:ascii="Times New Roman" w:hAnsi="Times New Roman" w:eastAsia="Times New Roman" w:cs="Times New Roman"/>
                <w:sz w:val="18"/>
                <w:szCs w:val="18"/>
                <w:lang w:val="es-ES"/>
              </w:rPr>
              <w:t xml:space="preserve">Servidores</w:t>
            </w:r>
          </w:p>
        </w:tc>
        <w:tc>
          <w:tcPr>
            <w:tcW w:w="2000" w:type="dxa"/>
          </w:tcPr>
          <w:p>
            <w:pPr>
              <w:spacing w:before="30" w:after="30"/>
            </w:pPr>
            <w:r>
              <w:rPr>
                <w:rFonts w:ascii="Times New Roman" w:hAnsi="Times New Roman" w:eastAsia="Times New Roman" w:cs="Times New Roman"/>
                <w:sz w:val="18"/>
                <w:szCs w:val="18"/>
                <w:lang w:val="es-ES"/>
              </w:rPr>
              <w:t xml:space="preserve">10.0.0.46/27</w:t>
            </w:r>
          </w:p>
        </w:tc>
        <w:tc>
          <w:tcPr>
            <w:tcW w:w="1700" w:type="dxa"/>
          </w:tcPr>
          <w:p>
            <w:pPr>
              <w:spacing w:before="30" w:after="30"/>
            </w:pPr>
            <w:r>
              <w:rPr>
                <w:rFonts w:ascii="Times New Roman" w:hAnsi="Times New Roman" w:eastAsia="Times New Roman" w:cs="Times New Roman"/>
                <w:sz w:val="18"/>
                <w:szCs w:val="18"/>
                <w:lang w:val="es-ES"/>
              </w:rPr>
              <w:t xml:space="preserve">10.0.0.33</w:t>
            </w:r>
          </w:p>
        </w:tc>
        <w:tc>
          <w:tcPr>
            <w:tcW w:w="1500" w:type="dxa"/>
          </w:tcPr>
          <w:p>
            <w:pPr>
              <w:spacing w:before="30" w:after="30"/>
            </w:pPr>
            <w:r>
              <w:rPr>
                <w:rFonts w:ascii="Times New Roman" w:hAnsi="Times New Roman" w:eastAsia="Times New Roman" w:cs="Times New Roman"/>
                <w:sz w:val="18"/>
                <w:szCs w:val="18"/>
                <w:lang w:val="es-ES"/>
              </w:rPr>
              <w:t xml:space="preserve">10.0.0.2</w:t>
            </w:r>
          </w:p>
        </w:tc>
        <w:tc>
          <w:tcPr>
            <w:tcW w:w="2026" w:type="dxa"/>
          </w:tcPr>
          <w:p>
            <w:pPr>
              <w:spacing w:before="30" w:after="30"/>
            </w:pPr>
            <w:r>
              <w:rPr>
                <w:rFonts w:ascii="Times New Roman" w:hAnsi="Times New Roman" w:eastAsia="Times New Roman" w:cs="Times New Roman"/>
                <w:sz w:val="18"/>
                <w:szCs w:val="18"/>
                <w:lang w:val="es-ES"/>
              </w:rPr>
              <w:t xml:space="preserve">ec2.internal</w:t>
            </w:r>
          </w:p>
        </w:tc>
      </w:tr>
      <w:tr>
        <w:trPr>
          <w:cantSplit/>
        </w:trPr>
        <w:tc>
          <w:tcPr>
            <w:tcW w:w="1800" w:type="dxa"/>
          </w:tcPr>
          <w:p>
            <w:pPr>
              <w:spacing w:before="30" w:after="30"/>
            </w:pPr>
            <w:r>
              <w:rPr>
                <w:rFonts w:ascii="Times New Roman" w:hAnsi="Times New Roman" w:eastAsia="Times New Roman" w:cs="Times New Roman"/>
                <w:sz w:val="18"/>
                <w:szCs w:val="18"/>
                <w:lang w:val="es-ES"/>
              </w:rPr>
              <w:t xml:space="preserve">TI</w:t>
            </w:r>
          </w:p>
        </w:tc>
        <w:tc>
          <w:tcPr>
            <w:tcW w:w="2000" w:type="dxa"/>
          </w:tcPr>
          <w:p>
            <w:pPr>
              <w:spacing w:before="30" w:after="30"/>
            </w:pPr>
            <w:r>
              <w:rPr>
                <w:rFonts w:ascii="Times New Roman" w:hAnsi="Times New Roman" w:eastAsia="Times New Roman" w:cs="Times New Roman"/>
                <w:sz w:val="18"/>
                <w:szCs w:val="18"/>
                <w:lang w:val="es-ES"/>
              </w:rPr>
              <w:t xml:space="preserve">10.0.0.117/28</w:t>
            </w:r>
          </w:p>
        </w:tc>
        <w:tc>
          <w:tcPr>
            <w:tcW w:w="1700" w:type="dxa"/>
          </w:tcPr>
          <w:p>
            <w:pPr>
              <w:spacing w:before="30" w:after="30"/>
            </w:pPr>
            <w:r>
              <w:rPr>
                <w:rFonts w:ascii="Times New Roman" w:hAnsi="Times New Roman" w:eastAsia="Times New Roman" w:cs="Times New Roman"/>
                <w:sz w:val="18"/>
                <w:szCs w:val="18"/>
                <w:lang w:val="es-ES"/>
              </w:rPr>
              <w:t xml:space="preserve">10.0.0.113</w:t>
            </w:r>
          </w:p>
        </w:tc>
        <w:tc>
          <w:tcPr>
            <w:tcW w:w="1500" w:type="dxa"/>
          </w:tcPr>
          <w:p>
            <w:pPr>
              <w:spacing w:before="30" w:after="30"/>
            </w:pPr>
            <w:r>
              <w:rPr>
                <w:rFonts w:ascii="Times New Roman" w:hAnsi="Times New Roman" w:eastAsia="Times New Roman" w:cs="Times New Roman"/>
                <w:sz w:val="18"/>
                <w:szCs w:val="18"/>
                <w:lang w:val="es-ES"/>
              </w:rPr>
              <w:t xml:space="preserve">10.0.0.2</w:t>
            </w:r>
          </w:p>
        </w:tc>
        <w:tc>
          <w:tcPr>
            <w:tcW w:w="2026" w:type="dxa"/>
          </w:tcPr>
          <w:p>
            <w:pPr>
              <w:spacing w:before="30" w:after="30"/>
            </w:pPr>
            <w:r>
              <w:rPr>
                <w:rFonts w:ascii="Times New Roman" w:hAnsi="Times New Roman" w:eastAsia="Times New Roman" w:cs="Times New Roman"/>
                <w:sz w:val="18"/>
                <w:szCs w:val="18"/>
                <w:lang w:val="es-ES"/>
              </w:rPr>
              <w:t xml:space="preserve">ec2.internal</w:t>
            </w:r>
          </w:p>
        </w:tc>
      </w:tr>
      <w:tr>
        <w:trPr>
          <w:cantSplit/>
        </w:trPr>
        <w:tc>
          <w:tcPr>
            <w:tcW w:w="1800" w:type="dxa"/>
          </w:tcPr>
          <w:p>
            <w:pPr>
              <w:spacing w:before="30" w:after="30"/>
            </w:pPr>
            <w:r>
              <w:rPr>
                <w:rFonts w:ascii="Times New Roman" w:hAnsi="Times New Roman" w:eastAsia="Times New Roman" w:cs="Times New Roman"/>
                <w:sz w:val="18"/>
                <w:szCs w:val="18"/>
                <w:lang w:val="es-ES"/>
              </w:rPr>
              <w:t xml:space="preserve">Médicos</w:t>
            </w:r>
          </w:p>
        </w:tc>
        <w:tc>
          <w:tcPr>
            <w:tcW w:w="2000" w:type="dxa"/>
          </w:tcPr>
          <w:p>
            <w:pPr>
              <w:spacing w:before="30" w:after="30"/>
            </w:pPr>
            <w:r>
              <w:rPr>
                <w:rFonts w:ascii="Times New Roman" w:hAnsi="Times New Roman" w:eastAsia="Times New Roman" w:cs="Times New Roman"/>
                <w:sz w:val="18"/>
                <w:szCs w:val="18"/>
                <w:lang w:val="es-ES"/>
              </w:rPr>
              <w:t xml:space="preserve">10.0.0.28/27</w:t>
            </w:r>
          </w:p>
        </w:tc>
        <w:tc>
          <w:tcPr>
            <w:tcW w:w="1700" w:type="dxa"/>
          </w:tcPr>
          <w:p>
            <w:pPr>
              <w:spacing w:before="30" w:after="30"/>
            </w:pPr>
            <w:r>
              <w:rPr>
                <w:rFonts w:ascii="Times New Roman" w:hAnsi="Times New Roman" w:eastAsia="Times New Roman" w:cs="Times New Roman"/>
                <w:sz w:val="18"/>
                <w:szCs w:val="18"/>
                <w:lang w:val="es-ES"/>
              </w:rPr>
              <w:t xml:space="preserve">10.0.0.1</w:t>
            </w:r>
          </w:p>
        </w:tc>
        <w:tc>
          <w:tcPr>
            <w:tcW w:w="1500" w:type="dxa"/>
          </w:tcPr>
          <w:p>
            <w:pPr>
              <w:spacing w:before="30" w:after="30"/>
            </w:pPr>
            <w:r>
              <w:rPr>
                <w:rFonts w:ascii="Times New Roman" w:hAnsi="Times New Roman" w:eastAsia="Times New Roman" w:cs="Times New Roman"/>
                <w:sz w:val="18"/>
                <w:szCs w:val="18"/>
                <w:lang w:val="es-ES"/>
              </w:rPr>
              <w:t xml:space="preserve">10.0.0.2</w:t>
            </w:r>
          </w:p>
        </w:tc>
        <w:tc>
          <w:tcPr>
            <w:tcW w:w="2026" w:type="dxa"/>
          </w:tcPr>
          <w:p>
            <w:pPr>
              <w:spacing w:before="30" w:after="30"/>
            </w:pPr>
            <w:r>
              <w:rPr>
                <w:rFonts w:ascii="Times New Roman" w:hAnsi="Times New Roman" w:eastAsia="Times New Roman" w:cs="Times New Roman"/>
                <w:sz w:val="18"/>
                <w:szCs w:val="18"/>
                <w:lang w:val="es-ES"/>
              </w:rPr>
              <w:t xml:space="preserve">ec2.internal</w:t>
            </w:r>
          </w:p>
        </w:tc>
      </w:tr>
      <w:tr>
        <w:trPr>
          <w:cantSplit/>
        </w:trPr>
        <w:tc>
          <w:tcPr>
            <w:tcW w:w="1800" w:type="dxa"/>
          </w:tcPr>
          <w:p>
            <w:pPr>
              <w:spacing w:before="30" w:after="30"/>
            </w:pPr>
            <w:r>
              <w:rPr>
                <w:rFonts w:ascii="Times New Roman" w:hAnsi="Times New Roman" w:eastAsia="Times New Roman" w:cs="Times New Roman"/>
                <w:sz w:val="18"/>
                <w:szCs w:val="18"/>
                <w:lang w:val="es-ES"/>
              </w:rPr>
              <w:t xml:space="preserve">Visitantes</w:t>
            </w:r>
          </w:p>
        </w:tc>
        <w:tc>
          <w:tcPr>
            <w:tcW w:w="2000" w:type="dxa"/>
          </w:tcPr>
          <w:p>
            <w:pPr>
              <w:spacing w:before="30" w:after="30"/>
            </w:pPr>
            <w:r>
              <w:rPr>
                <w:rFonts w:ascii="Times New Roman" w:hAnsi="Times New Roman" w:eastAsia="Times New Roman" w:cs="Times New Roman"/>
                <w:sz w:val="18"/>
                <w:szCs w:val="18"/>
                <w:lang w:val="es-ES"/>
              </w:rPr>
              <w:t xml:space="preserve">10.0.0.69/27</w:t>
            </w:r>
          </w:p>
        </w:tc>
        <w:tc>
          <w:tcPr>
            <w:tcW w:w="1700" w:type="dxa"/>
          </w:tcPr>
          <w:p>
            <w:pPr>
              <w:spacing w:before="30" w:after="30"/>
            </w:pPr>
            <w:r>
              <w:rPr>
                <w:rFonts w:ascii="Times New Roman" w:hAnsi="Times New Roman" w:eastAsia="Times New Roman" w:cs="Times New Roman"/>
                <w:sz w:val="18"/>
                <w:szCs w:val="18"/>
                <w:lang w:val="es-ES"/>
              </w:rPr>
              <w:t xml:space="preserve">10.0.0.65</w:t>
            </w:r>
          </w:p>
        </w:tc>
        <w:tc>
          <w:tcPr>
            <w:tcW w:w="1500" w:type="dxa"/>
          </w:tcPr>
          <w:p>
            <w:pPr>
              <w:spacing w:before="30" w:after="30"/>
            </w:pPr>
            <w:r>
              <w:rPr>
                <w:rFonts w:ascii="Times New Roman" w:hAnsi="Times New Roman" w:eastAsia="Times New Roman" w:cs="Times New Roman"/>
                <w:sz w:val="18"/>
                <w:szCs w:val="18"/>
                <w:lang w:val="es-ES"/>
              </w:rPr>
              <w:t xml:space="preserve">10.0.0.2</w:t>
            </w:r>
          </w:p>
        </w:tc>
        <w:tc>
          <w:tcPr>
            <w:tcW w:w="2026" w:type="dxa"/>
          </w:tcPr>
          <w:p>
            <w:pPr>
              <w:spacing w:before="30" w:after="30"/>
            </w:pPr>
            <w:r>
              <w:rPr>
                <w:rFonts w:ascii="Times New Roman" w:hAnsi="Times New Roman" w:eastAsia="Times New Roman" w:cs="Times New Roman"/>
                <w:sz w:val="18"/>
                <w:szCs w:val="18"/>
                <w:lang w:val="es-ES"/>
              </w:rPr>
              <w:t xml:space="preserve">ec2.internal</w:t>
            </w:r>
          </w:p>
        </w:tc>
      </w:tr>
    </w:tbl>
    <w:p>
      <w:pPr>
        <w:spacing w:before="0" w:after="120"/>
      </w:pPr>
    </w:p>
    <w:p>
      <w:pPr>
        <w:spacing w:before="80" w:after="120"/>
        <w:jc w:val="both"/>
      </w:pPr>
      <w:r>
        <w:rPr>
          <w:rFonts w:ascii="Times New Roman" w:hAnsi="Times New Roman" w:eastAsia="Times New Roman" w:cs="Times New Roman"/>
          <w:sz w:val="24"/>
          <w:szCs w:val="24"/>
          <w:lang w:val="es-ES"/>
        </w:rPr>
        <w:t xml:space="preserve">Los gateways coinciden con los calculados en el subnetting de la Fase 1 (primera dirección utilizable de cada subred).</w:t>
      </w:r>
    </w:p>
    <w:p>
      <w:pPr>
        <w:keepNext/>
        <w:spacing w:before="160" w:after="40"/>
        <w:jc w:val="center"/>
      </w:pPr>
      <w:r>
        <w:drawing>
          <wp:inline xmlns:wp="http://schemas.openxmlformats.org/drawingml/2006/wordprocessingDrawing" distT="0" distB="0" distL="0" distR="0">
            <wp:extent cx="5486400" cy="3145192"/>
            <wp:docPr id="9144" name="Figura 44"/>
            <a:graphic xmlns:a="http://schemas.openxmlformats.org/drawingml/2006/main">
              <a:graphicData uri="http://schemas.openxmlformats.org/drawingml/2006/picture">
                <pic:pic xmlns:pic="http://schemas.openxmlformats.org/drawingml/2006/picture">
                  <pic:nvPicPr>
                    <pic:cNvPr id="9144" name="fig44"/>
                    <pic:cNvPicPr/>
                  </pic:nvPicPr>
                  <pic:blipFill>
                    <a:blip xmlns:r="http://schemas.openxmlformats.org/officeDocument/2006/relationships" r:embed="rId1126470760"/>
                    <a:stretch>
                      <a:fillRect/>
                    </a:stretch>
                  </pic:blipFill>
                  <pic:spPr>
                    <a:xfrm>
                      <a:off x="0" y="0"/>
                      <a:ext cx="5486400" cy="3145192"/>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44. DHCP option set de la VPC: domain-name ec2.internal y AmazonProvidedDNS.</w:t>
      </w:r>
    </w:p>
    <w:p>
      <w:pPr>
        <w:keepNext/>
        <w:spacing w:before="160" w:after="40"/>
        <w:jc w:val="center"/>
      </w:pPr>
      <w:r>
        <w:drawing>
          <wp:inline xmlns:wp="http://schemas.openxmlformats.org/drawingml/2006/wordprocessingDrawing" distT="0" distB="0" distL="0" distR="0">
            <wp:extent cx="5486400" cy="3145192"/>
            <wp:docPr id="9145" name="Figura 45"/>
            <a:graphic xmlns:a="http://schemas.openxmlformats.org/drawingml/2006/main">
              <a:graphicData uri="http://schemas.openxmlformats.org/drawingml/2006/picture">
                <pic:pic xmlns:pic="http://schemas.openxmlformats.org/drawingml/2006/picture">
                  <pic:nvPicPr>
                    <pic:cNvPr id="9145" name="fig45"/>
                    <pic:cNvPicPr/>
                  </pic:nvPicPr>
                  <pic:blipFill>
                    <a:blip xmlns:r="http://schemas.openxmlformats.org/officeDocument/2006/relationships" r:embed="rId509930236"/>
                    <a:stretch>
                      <a:fillRect/>
                    </a:stretch>
                  </pic:blipFill>
                  <pic:spPr>
                    <a:xfrm>
                      <a:off x="0" y="0"/>
                      <a:ext cx="5486400" cy="3145192"/>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45. Hospital-EC2-TI: dirección 10.0.0.117/28, gateway 10.0.0.113, DNS 10.0.0.2 y dominio ec2.internal, tomados de la concesión DHCP de Ubuntu.</w:t>
      </w:r>
    </w:p>
    <w:p>
      <w:pPr>
        <w:spacing w:before="160" w:after="80"/>
        <w:jc w:val="left"/>
      </w:pPr>
      <w:r>
        <w:rPr>
          <w:rFonts w:ascii="Times New Roman" w:hAnsi="Times New Roman" w:eastAsia="Times New Roman" w:cs="Times New Roman"/>
          <w:b/>
          <w:bCs/>
          <w:sz w:val="24"/>
          <w:szCs w:val="24"/>
          <w:lang w:val="es-ES"/>
        </w:rPr>
        <w:t xml:space="preserve">4.2 NTP</w:t>
      </w:r>
    </w:p>
    <w:p>
      <w:pPr>
        <w:spacing w:before="20" w:after="40"/>
        <w:ind w:left="500" w:hanging="260"/>
        <w:jc w:val="left"/>
      </w:pPr>
      <w:r>
        <w:rPr>
          <w:rFonts w:ascii="Times New Roman" w:hAnsi="Times New Roman" w:eastAsia="Times New Roman" w:cs="Times New Roman"/>
          <w:sz w:val="24"/>
          <w:szCs w:val="24"/>
          <w:lang w:val="es-ES"/>
        </w:rPr>
        <w:t xml:space="preserve">•  Servidor interno (10.0.0.46): chrony sincroniza con Amazon Time Sync (169.254.169.123, estrato 3, por lo que el servidor queda en estrato 4). chrony-servidor.sh agrega allow solo para Médicos, Servidores, DMZ y TI, más local stratum 10 como respaldo.</w:t>
      </w:r>
    </w:p>
    <w:p>
      <w:pPr>
        <w:spacing w:before="20" w:after="40"/>
        <w:ind w:left="500" w:hanging="260"/>
        <w:jc w:val="left"/>
      </w:pPr>
      <w:r>
        <w:rPr>
          <w:rFonts w:ascii="Times New Roman" w:hAnsi="Times New Roman" w:eastAsia="Times New Roman" w:cs="Times New Roman"/>
          <w:sz w:val="24"/>
          <w:szCs w:val="24"/>
          <w:lang w:val="es-ES"/>
        </w:rPr>
        <w:t xml:space="preserve">•  Clientes TI y Médicos: chrony-cliente.sh los apunta a 10.0.0.46. chronyc sources muestra ^* 10.0.0.46 como fuente seleccionada.</w:t>
      </w:r>
    </w:p>
    <w:p>
      <w:pPr>
        <w:spacing w:before="20" w:after="40"/>
        <w:ind w:left="500" w:hanging="260"/>
        <w:jc w:val="left"/>
      </w:pPr>
      <w:r>
        <w:rPr>
          <w:rFonts w:ascii="Times New Roman" w:hAnsi="Times New Roman" w:eastAsia="Times New Roman" w:cs="Times New Roman"/>
          <w:sz w:val="24"/>
          <w:szCs w:val="24"/>
          <w:lang w:val="es-ES"/>
        </w:rPr>
        <w:t xml:space="preserve">•  Visitantes: para no abrir ningún flujo hacia otras subredes, usa directamente Amazon Time Sync (^* 169.254.169.123). Que los SG y las NACL no filtren ese servicio es lo que indica la documentación de AWS consultada (ver §11); la prueba VIS-13 lo confirma en la práctica.</w:t>
      </w:r>
    </w:p>
    <w:p>
      <w:pPr>
        <w:keepNext/>
        <w:spacing w:before="160" w:after="40"/>
        <w:jc w:val="center"/>
      </w:pPr>
      <w:r>
        <w:drawing>
          <wp:inline xmlns:wp="http://schemas.openxmlformats.org/drawingml/2006/wordprocessingDrawing" distT="0" distB="0" distL="0" distR="0">
            <wp:extent cx="5486400" cy="3140905"/>
            <wp:docPr id="9146" name="Figura 46"/>
            <a:graphic xmlns:a="http://schemas.openxmlformats.org/drawingml/2006/main">
              <a:graphicData uri="http://schemas.openxmlformats.org/drawingml/2006/picture">
                <pic:pic xmlns:pic="http://schemas.openxmlformats.org/drawingml/2006/picture">
                  <pic:nvPicPr>
                    <pic:cNvPr id="9146" name="fig46"/>
                    <pic:cNvPicPr/>
                  </pic:nvPicPr>
                  <pic:blipFill>
                    <a:blip xmlns:r="http://schemas.openxmlformats.org/officeDocument/2006/relationships" r:embed="rId1943865868"/>
                    <a:stretch>
                      <a:fillRect/>
                    </a:stretch>
                  </pic:blipFill>
                  <pic:spPr>
                    <a:xfrm>
                      <a:off x="0" y="0"/>
                      <a:ext cx="5486400" cy="3140905"/>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46. Hospital-EC2-TI sincronizada con Amazon Time Sync (Reference ID 169.254.169.123, Leap status Normal). Captura previa a apuntar TI al servidor interno.</w:t>
      </w:r>
    </w:p>
    <w:p>
      <w:pPr>
        <w:keepNext/>
        <w:spacing w:before="160" w:after="40"/>
        <w:jc w:val="center"/>
      </w:pPr>
      <w:r>
        <w:drawing>
          <wp:inline xmlns:wp="http://schemas.openxmlformats.org/drawingml/2006/wordprocessingDrawing" distT="0" distB="0" distL="0" distR="0">
            <wp:extent cx="5486400" cy="3147336"/>
            <wp:docPr id="9147" name="Figura 47"/>
            <a:graphic xmlns:a="http://schemas.openxmlformats.org/drawingml/2006/main">
              <a:graphicData uri="http://schemas.openxmlformats.org/drawingml/2006/picture">
                <pic:pic xmlns:pic="http://schemas.openxmlformats.org/drawingml/2006/picture">
                  <pic:nvPicPr>
                    <pic:cNvPr id="9147" name="fig47"/>
                    <pic:cNvPicPr/>
                  </pic:nvPicPr>
                  <pic:blipFill>
                    <a:blip xmlns:r="http://schemas.openxmlformats.org/officeDocument/2006/relationships" r:embed="rId1660838086"/>
                    <a:stretch>
                      <a:fillRect/>
                    </a:stretch>
                  </pic:blipFill>
                  <pic:spPr>
                    <a:xfrm>
                      <a:off x="0" y="0"/>
                      <a:ext cx="5486400" cy="3147336"/>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47. Configuración de chrony en TI: fuente 169.254.169.123 en /etc/chrony/conf.d/00-cpc.conf.</w:t>
      </w:r>
    </w:p>
    <w:p>
      <w:pPr>
        <w:spacing w:before="160" w:after="80"/>
        <w:jc w:val="left"/>
      </w:pPr>
      <w:r>
        <w:rPr>
          <w:rFonts w:ascii="Times New Roman" w:hAnsi="Times New Roman" w:eastAsia="Times New Roman" w:cs="Times New Roman"/>
          <w:b/>
          <w:bCs/>
          <w:sz w:val="24"/>
          <w:szCs w:val="24"/>
          <w:lang w:val="es-ES"/>
        </w:rPr>
        <w:t xml:space="preserve">4.3 LDAP</w:t>
      </w:r>
    </w:p>
    <w:p>
      <w:pPr>
        <w:spacing w:before="80" w:after="120"/>
        <w:jc w:val="both"/>
      </w:pPr>
      <w:r>
        <w:rPr>
          <w:rFonts w:ascii="Times New Roman" w:hAnsi="Times New Roman" w:eastAsia="Times New Roman" w:cs="Times New Roman"/>
          <w:sz w:val="24"/>
          <w:szCs w:val="24"/>
          <w:lang w:val="es-ES"/>
        </w:rPr>
        <w:t xml:space="preserve">OpenLDAP (slapd) en 10.0.0.46, con base dc=hospital,dc=redes,dc=test, ou=People y ou=Groups. Grupos (posixGroup): medicos (5001), ti (5002) y laboratorio (5003). Usuarios ficticios: medico01, medico02, ti01, ti02, laboratorio01 y laboratorio02, más la cuenta de servicio svc-intranet. Las contraseñas se generaron en la propia instancia y no forman parte de este informe.</w:t>
      </w:r>
    </w:p>
    <w:p>
      <w:pPr>
        <w:spacing w:before="80" w:after="120"/>
        <w:jc w:val="both"/>
      </w:pPr>
      <w:r>
        <w:rPr>
          <w:rFonts w:ascii="Times New Roman" w:hAnsi="Times New Roman" w:eastAsia="Times New Roman" w:cs="Times New Roman"/>
          <w:sz w:val="24"/>
          <w:szCs w:val="24"/>
          <w:lang w:val="es-ES"/>
        </w:rPr>
        <w:t xml:space="preserve">slapd escucha en todas las interfaces (SLAPD_SERVICES="ldap:/// ldapi:///"). TCP/389 solo se admite desde Servidores y TI (SG-Servidores y ufw). Antes de ese cambio escuchaba solo en 127.0.0.1, como muestra la primera captura.</w:t>
      </w:r>
    </w:p>
    <w:p>
      <w:pPr>
        <w:keepNext/>
        <w:spacing w:before="160" w:after="40"/>
        <w:jc w:val="center"/>
      </w:pPr>
      <w:r>
        <w:drawing>
          <wp:inline xmlns:wp="http://schemas.openxmlformats.org/drawingml/2006/wordprocessingDrawing" distT="0" distB="0" distL="0" distR="0">
            <wp:extent cx="5486400" cy="3041794"/>
            <wp:docPr id="9148" name="Figura 48"/>
            <a:graphic xmlns:a="http://schemas.openxmlformats.org/drawingml/2006/main">
              <a:graphicData uri="http://schemas.openxmlformats.org/drawingml/2006/picture">
                <pic:pic xmlns:pic="http://schemas.openxmlformats.org/drawingml/2006/picture">
                  <pic:nvPicPr>
                    <pic:cNvPr id="9148" name="fig48"/>
                    <pic:cNvPicPr/>
                  </pic:nvPicPr>
                  <pic:blipFill>
                    <a:blip xmlns:r="http://schemas.openxmlformats.org/officeDocument/2006/relationships" r:embed="rId1259012492"/>
                    <a:stretch>
                      <a:fillRect/>
                    </a:stretch>
                  </pic:blipFill>
                  <pic:spPr>
                    <a:xfrm>
                      <a:off x="0" y="0"/>
                      <a:ext cx="5486400" cy="3041794"/>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48. Servidores: slapd escuchando en 127.0.0.1:389 y creación de las unidades People y Groups (estado inicial).</w:t>
      </w:r>
    </w:p>
    <w:p>
      <w:pPr>
        <w:keepNext/>
        <w:spacing w:before="160" w:after="40"/>
        <w:jc w:val="center"/>
      </w:pPr>
      <w:r>
        <w:drawing>
          <wp:inline xmlns:wp="http://schemas.openxmlformats.org/drawingml/2006/wordprocessingDrawing" distT="0" distB="0" distL="0" distR="0">
            <wp:extent cx="5486400" cy="3174074"/>
            <wp:docPr id="9149" name="Figura 49"/>
            <a:graphic xmlns:a="http://schemas.openxmlformats.org/drawingml/2006/main">
              <a:graphicData uri="http://schemas.openxmlformats.org/drawingml/2006/picture">
                <pic:pic xmlns:pic="http://schemas.openxmlformats.org/drawingml/2006/picture">
                  <pic:nvPicPr>
                    <pic:cNvPr id="9149" name="fig49"/>
                    <pic:cNvPicPr/>
                  </pic:nvPicPr>
                  <pic:blipFill>
                    <a:blip xmlns:r="http://schemas.openxmlformats.org/officeDocument/2006/relationships" r:embed="rId1162161681"/>
                    <a:stretch>
                      <a:fillRect/>
                    </a:stretch>
                  </pic:blipFill>
                  <pic:spPr>
                    <a:xfrm>
                      <a:off x="0" y="0"/>
                      <a:ext cx="5486400" cy="3174074"/>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49. instalar-ldap.sh en Hospital-EC2-Servidores: base verificada, grupos medicos, ti y laboratorio, y OpenLDAP activo sin reconfiguración destructiva.</w:t>
      </w:r>
    </w:p>
    <w:p>
      <w:pPr>
        <w:keepNext/>
        <w:spacing w:before="160" w:after="40"/>
        <w:jc w:val="center"/>
      </w:pPr>
      <w:r>
        <w:drawing>
          <wp:inline xmlns:wp="http://schemas.openxmlformats.org/drawingml/2006/wordprocessingDrawing" distT="0" distB="0" distL="0" distR="0">
            <wp:extent cx="5486400" cy="3160200"/>
            <wp:docPr id="9150" name="Figura 50"/>
            <a:graphic xmlns:a="http://schemas.openxmlformats.org/drawingml/2006/main">
              <a:graphicData uri="http://schemas.openxmlformats.org/drawingml/2006/picture">
                <pic:pic xmlns:pic="http://schemas.openxmlformats.org/drawingml/2006/picture">
                  <pic:nvPicPr>
                    <pic:cNvPr id="9150" name="fig50"/>
                    <pic:cNvPicPr/>
                  </pic:nvPicPr>
                  <pic:blipFill>
                    <a:blip xmlns:r="http://schemas.openxmlformats.org/officeDocument/2006/relationships" r:embed="rId1689175023"/>
                    <a:stretch>
                      <a:fillRect/>
                    </a:stretch>
                  </pic:blipFill>
                  <pic:spPr>
                    <a:xfrm>
                      <a:off x="0" y="0"/>
                      <a:ext cx="5486400" cy="3160200"/>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50. cargar-usuarios.sh en Hospital-EC2-Servidores: 7 entradas creadas y consulta de los seis usuarios ficticios.</w:t>
      </w:r>
    </w:p>
    <w:p>
      <w:pPr>
        <w:spacing w:before="80" w:after="120"/>
        <w:jc w:val="both"/>
      </w:pPr>
      <w:r>
        <w:rPr>
          <w:rFonts w:ascii="Times New Roman" w:hAnsi="Times New Roman" w:eastAsia="Times New Roman" w:cs="Times New Roman"/>
          <w:sz w:val="24"/>
          <w:szCs w:val="24"/>
          <w:lang w:val="es-ES"/>
        </w:rPr>
        <w:t xml:space="preserve">Pruebas de probar-ldap.sh (consulta de usuarios y grupos, autenticación válida y rechazo de una contraseña incorrecta con el código 49): 4/4 PASS. Las capturas siguientes son de la ejecución en la VM local de Sebastián (equivalente a una EC2, no es AWS); la ejecución en la EC2 la reportó Majo y consta en el índice de evidencias.</w:t>
      </w:r>
    </w:p>
    <w:p>
      <w:pPr>
        <w:keepNext/>
        <w:spacing w:before="160" w:after="40"/>
        <w:jc w:val="center"/>
      </w:pPr>
      <w:r>
        <w:drawing>
          <wp:inline xmlns:wp="http://schemas.openxmlformats.org/drawingml/2006/wordprocessingDrawing" distT="0" distB="0" distL="0" distR="0">
            <wp:extent cx="4206240" cy="5330129"/>
            <wp:docPr id="9151" name="Figura 51"/>
            <a:graphic xmlns:a="http://schemas.openxmlformats.org/drawingml/2006/main">
              <a:graphicData uri="http://schemas.openxmlformats.org/drawingml/2006/picture">
                <pic:pic xmlns:pic="http://schemas.openxmlformats.org/drawingml/2006/picture">
                  <pic:nvPicPr>
                    <pic:cNvPr id="9151" name="fig51"/>
                    <pic:cNvPicPr/>
                  </pic:nvPicPr>
                  <pic:blipFill>
                    <a:blip xmlns:r="http://schemas.openxmlformats.org/officeDocument/2006/relationships" r:embed="rIdF3Ldap1"/>
                    <a:stretch>
                      <a:fillRect/>
                    </a:stretch>
                  </pic:blipFill>
                  <pic:spPr>
                    <a:xfrm>
                      <a:off x="0" y="0"/>
                      <a:ext cx="4206240" cy="5330129"/>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51. probar-ldap.sh en la VM local: usuarios y grupos (no es AWS).</w:t>
      </w:r>
    </w:p>
    <w:p>
      <w:pPr>
        <w:keepNext/>
        <w:spacing w:before="160" w:after="40"/>
        <w:jc w:val="center"/>
      </w:pPr>
      <w:r>
        <w:drawing>
          <wp:inline xmlns:wp="http://schemas.openxmlformats.org/drawingml/2006/wordprocessingDrawing" distT="0" distB="0" distL="0" distR="0">
            <wp:extent cx="4206240" cy="975164"/>
            <wp:docPr id="9152" name="Figura 52"/>
            <a:graphic xmlns:a="http://schemas.openxmlformats.org/drawingml/2006/main">
              <a:graphicData uri="http://schemas.openxmlformats.org/drawingml/2006/picture">
                <pic:pic xmlns:pic="http://schemas.openxmlformats.org/drawingml/2006/picture">
                  <pic:nvPicPr>
                    <pic:cNvPr id="9152" name="fig52"/>
                    <pic:cNvPicPr/>
                  </pic:nvPicPr>
                  <pic:blipFill>
                    <a:blip xmlns:r="http://schemas.openxmlformats.org/officeDocument/2006/relationships" r:embed="rIdF3Ldap2"/>
                    <a:stretch>
                      <a:fillRect/>
                    </a:stretch>
                  </pic:blipFill>
                  <pic:spPr>
                    <a:xfrm>
                      <a:off x="0" y="0"/>
                      <a:ext cx="4206240" cy="975164"/>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52. probar-ldap.sh en la VM local: bind válido, bind inválido (error 49) y PASS (no es AWS).</w:t>
      </w:r>
    </w:p>
    <w:p>
      <w:pPr>
        <w:spacing w:before="200" w:after="100"/>
        <w:jc w:val="left"/>
      </w:pPr>
      <w:r>
        <w:rPr>
          <w:rFonts w:ascii="Times New Roman" w:hAnsi="Times New Roman" w:eastAsia="Times New Roman" w:cs="Times New Roman"/>
          <w:b/>
          <w:bCs/>
          <w:i/>
          <w:iCs/>
          <w:sz w:val="28"/>
          <w:szCs w:val="28"/>
          <w:lang w:val="es-ES"/>
        </w:rPr>
        <w:t xml:space="preserve">5. Servidor web interno (intranet)</w:t>
      </w:r>
    </w:p>
    <w:p>
      <w:pPr>
        <w:spacing w:before="80" w:after="120"/>
        <w:jc w:val="both"/>
      </w:pPr>
      <w:r>
        <w:rPr>
          <w:rFonts w:ascii="Times New Roman" w:hAnsi="Times New Roman" w:eastAsia="Times New Roman" w:cs="Times New Roman"/>
          <w:sz w:val="24"/>
          <w:szCs w:val="24"/>
          <w:lang w:val="es-ES"/>
        </w:rPr>
        <w:t xml:space="preserve">Apache 2.4.58 en 10.0.0.46 (módulos ldap, authnz_ldap, include), VirtualHost hospital-intranet.conf, TCP/80:</w:t>
      </w:r>
    </w:p>
    <w:p>
      <w:pPr>
        <w:spacing w:before="20" w:after="40"/>
        <w:ind w:left="500" w:hanging="260"/>
        <w:jc w:val="left"/>
      </w:pPr>
      <w:r>
        <w:rPr>
          <w:rFonts w:ascii="Times New Roman" w:hAnsi="Times New Roman" w:eastAsia="Times New Roman" w:cs="Times New Roman"/>
          <w:sz w:val="24"/>
          <w:szCs w:val="24"/>
          <w:lang w:val="es-ES"/>
        </w:rPr>
        <w:t xml:space="preserve">•  /: portal informativo sin autenticación (200).</w:t>
      </w:r>
    </w:p>
    <w:p>
      <w:pPr>
        <w:spacing w:before="20" w:after="40"/>
        <w:ind w:left="500" w:hanging="260"/>
        <w:jc w:val="left"/>
      </w:pPr>
      <w:r>
        <w:rPr>
          <w:rFonts w:ascii="Times New Roman" w:hAnsi="Times New Roman" w:eastAsia="Times New Roman" w:cs="Times New Roman"/>
          <w:sz w:val="24"/>
          <w:szCs w:val="24"/>
          <w:lang w:val="es-ES"/>
        </w:rPr>
        <w:t xml:space="preserve">•  /intranet/: autenticación Basic contra LDAP; requiere pertenecer a medicos, ti o laboratorio.</w:t>
      </w:r>
    </w:p>
    <w:p>
      <w:pPr>
        <w:spacing w:before="20" w:after="40"/>
        <w:ind w:left="500" w:hanging="260"/>
        <w:jc w:val="left"/>
      </w:pPr>
      <w:r>
        <w:rPr>
          <w:rFonts w:ascii="Times New Roman" w:hAnsi="Times New Roman" w:eastAsia="Times New Roman" w:cs="Times New Roman"/>
          <w:sz w:val="24"/>
          <w:szCs w:val="24"/>
          <w:lang w:val="es-ES"/>
        </w:rPr>
        <w:t xml:space="preserve">•  /intranet/ti/: solo el grupo ti.</w:t>
      </w:r>
    </w:p>
    <w:p>
      <w:pPr>
        <w:spacing w:before="20" w:after="40"/>
        <w:ind w:left="500" w:hanging="260"/>
        <w:jc w:val="left"/>
      </w:pPr>
      <w:r>
        <w:rPr>
          <w:rFonts w:ascii="Times New Roman" w:hAnsi="Times New Roman" w:eastAsia="Times New Roman" w:cs="Times New Roman"/>
          <w:sz w:val="24"/>
          <w:szCs w:val="24"/>
          <w:lang w:val="es-ES"/>
        </w:rPr>
        <w:t xml:space="preserve">•  Restricción por origen en tres capas: SG-Servidores admite 80 desde Médicos, Servidores, DMZ y TI; ufw repite esa lista; Apache aplica Require ip con las mismas redes. Visitantes no aparece en ninguna.</w:t>
      </w:r>
    </w:p>
    <w:p>
      <w:pPr>
        <w:spacing w:before="20" w:after="40"/>
        <w:ind w:left="500" w:hanging="260"/>
        <w:jc w:val="left"/>
      </w:pPr>
      <w:r>
        <w:rPr>
          <w:rFonts w:ascii="Times New Roman" w:hAnsi="Times New Roman" w:eastAsia="Times New Roman" w:cs="Times New Roman"/>
          <w:sz w:val="24"/>
          <w:szCs w:val="24"/>
          <w:lang w:val="es-ES"/>
        </w:rPr>
        <w:t xml:space="preserve">•  El bind de Apache a LDAP usa svc-intranet. Su contraseña está en un archivo incluido, privado de root (/etc/apache2/hospital-intranet/, modo 700).</w:t>
      </w:r>
    </w:p>
    <w:p>
      <w:pPr>
        <w:spacing w:before="80" w:after="120"/>
        <w:jc w:val="both"/>
      </w:pPr>
      <w:r>
        <w:rPr>
          <w:rFonts w:ascii="Times New Roman" w:hAnsi="Times New Roman" w:eastAsia="Times New Roman" w:cs="Times New Roman"/>
          <w:sz w:val="24"/>
          <w:szCs w:val="24"/>
          <w:lang w:val="es-ES"/>
        </w:rPr>
        <w:t xml:space="preserve">La intranet se publica por HTTP en el puerto 80, no por HTTPS 443: las credenciales de la autenticación Basic viajan sin cifrar dentro de la VPC (ver §10). Permisos por usuario:</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2300"/>
        <w:gridCol w:w="1300"/>
        <w:gridCol w:w="1300"/>
        <w:gridCol w:w="1400"/>
        <w:gridCol w:w="2726"/>
      </w:tblGrid>
      <w:tr>
        <w:trPr>
          <w:cantSplit/>
          <w:tblHeader/>
        </w:trPr>
        <w:tc>
          <w:tcPr>
            <w:tcW w:w="2300" w:type="dxa"/>
            <w:shd w:val="clear" w:color="auto" w:fill="D9E2F3"/>
          </w:tcPr>
          <w:p>
            <w:pPr>
              <w:spacing w:before="30" w:after="30"/>
            </w:pPr>
            <w:r>
              <w:rPr>
                <w:rFonts w:ascii="Times New Roman" w:hAnsi="Times New Roman" w:eastAsia="Times New Roman" w:cs="Times New Roman"/>
                <w:b/>
                <w:bCs/>
                <w:sz w:val="18"/>
                <w:szCs w:val="18"/>
                <w:lang w:val="es-ES"/>
              </w:rPr>
              <w:t xml:space="preserve">Identidad</w:t>
            </w:r>
          </w:p>
        </w:tc>
        <w:tc>
          <w:tcPr>
            <w:tcW w:w="1300" w:type="dxa"/>
            <w:shd w:val="clear" w:color="auto" w:fill="D9E2F3"/>
          </w:tcPr>
          <w:p>
            <w:pPr>
              <w:spacing w:before="30" w:after="30"/>
            </w:pPr>
            <w:r>
              <w:rPr>
                <w:rFonts w:ascii="Times New Roman" w:hAnsi="Times New Roman" w:eastAsia="Times New Roman" w:cs="Times New Roman"/>
                <w:b/>
                <w:bCs/>
                <w:sz w:val="18"/>
                <w:szCs w:val="18"/>
                <w:lang w:val="es-ES"/>
              </w:rPr>
              <w:t xml:space="preserve">Grupo</w:t>
            </w:r>
          </w:p>
        </w:tc>
        <w:tc>
          <w:tcPr>
            <w:tcW w:w="1300" w:type="dxa"/>
            <w:shd w:val="clear" w:color="auto" w:fill="D9E2F3"/>
          </w:tcPr>
          <w:p>
            <w:pPr>
              <w:spacing w:before="30" w:after="30"/>
            </w:pPr>
            <w:r>
              <w:rPr>
                <w:rFonts w:ascii="Times New Roman" w:hAnsi="Times New Roman" w:eastAsia="Times New Roman" w:cs="Times New Roman"/>
                <w:b/>
                <w:bCs/>
                <w:sz w:val="18"/>
                <w:szCs w:val="18"/>
                <w:lang w:val="es-ES"/>
              </w:rPr>
              <w:t xml:space="preserve">/intranet/</w:t>
            </w:r>
          </w:p>
        </w:tc>
        <w:tc>
          <w:tcPr>
            <w:tcW w:w="1400" w:type="dxa"/>
            <w:shd w:val="clear" w:color="auto" w:fill="D9E2F3"/>
          </w:tcPr>
          <w:p>
            <w:pPr>
              <w:spacing w:before="30" w:after="30"/>
            </w:pPr>
            <w:r>
              <w:rPr>
                <w:rFonts w:ascii="Times New Roman" w:hAnsi="Times New Roman" w:eastAsia="Times New Roman" w:cs="Times New Roman"/>
                <w:b/>
                <w:bCs/>
                <w:sz w:val="18"/>
                <w:szCs w:val="18"/>
                <w:lang w:val="es-ES"/>
              </w:rPr>
              <w:t xml:space="preserve">/intranet/ti/</w:t>
            </w:r>
          </w:p>
        </w:tc>
        <w:tc>
          <w:tcPr>
            <w:tcW w:w="2726" w:type="dxa"/>
            <w:shd w:val="clear" w:color="auto" w:fill="D9E2F3"/>
          </w:tcPr>
          <w:p>
            <w:pPr>
              <w:spacing w:before="30" w:after="30"/>
            </w:pPr>
            <w:r>
              <w:rPr>
                <w:rFonts w:ascii="Times New Roman" w:hAnsi="Times New Roman" w:eastAsia="Times New Roman" w:cs="Times New Roman"/>
                <w:b/>
                <w:bCs/>
                <w:sz w:val="18"/>
                <w:szCs w:val="18"/>
                <w:lang w:val="es-ES"/>
              </w:rPr>
              <w:t xml:space="preserve">Estado de la prueba</w:t>
            </w:r>
          </w:p>
        </w:tc>
      </w:tr>
      <w:tr>
        <w:trPr>
          <w:cantSplit/>
        </w:trPr>
        <w:tc>
          <w:tcPr>
            <w:tcW w:w="2300" w:type="dxa"/>
          </w:tcPr>
          <w:p>
            <w:pPr>
              <w:spacing w:before="30" w:after="30"/>
            </w:pPr>
            <w:r>
              <w:rPr>
                <w:rFonts w:ascii="Times New Roman" w:hAnsi="Times New Roman" w:eastAsia="Times New Roman" w:cs="Times New Roman"/>
                <w:sz w:val="18"/>
                <w:szCs w:val="18"/>
                <w:lang w:val="es-ES"/>
              </w:rPr>
              <w:t xml:space="preserve">ti01, ti02</w:t>
            </w:r>
          </w:p>
        </w:tc>
        <w:tc>
          <w:tcPr>
            <w:tcW w:w="1300" w:type="dxa"/>
          </w:tcPr>
          <w:p>
            <w:pPr>
              <w:spacing w:before="30" w:after="30"/>
            </w:pPr>
            <w:r>
              <w:rPr>
                <w:rFonts w:ascii="Times New Roman" w:hAnsi="Times New Roman" w:eastAsia="Times New Roman" w:cs="Times New Roman"/>
                <w:sz w:val="18"/>
                <w:szCs w:val="18"/>
                <w:lang w:val="es-ES"/>
              </w:rPr>
              <w:t xml:space="preserve">ti</w:t>
            </w:r>
          </w:p>
        </w:tc>
        <w:tc>
          <w:tcPr>
            <w:tcW w:w="1300" w:type="dxa"/>
          </w:tcPr>
          <w:p>
            <w:pPr>
              <w:spacing w:before="30" w:after="30"/>
            </w:pPr>
            <w:r>
              <w:rPr>
                <w:rFonts w:ascii="Times New Roman" w:hAnsi="Times New Roman" w:eastAsia="Times New Roman" w:cs="Times New Roman"/>
                <w:sz w:val="18"/>
                <w:szCs w:val="18"/>
                <w:lang w:val="es-ES"/>
              </w:rPr>
              <w:t xml:space="preserve">Permitido</w:t>
            </w:r>
          </w:p>
        </w:tc>
        <w:tc>
          <w:tcPr>
            <w:tcW w:w="1400" w:type="dxa"/>
          </w:tcPr>
          <w:p>
            <w:pPr>
              <w:spacing w:before="30" w:after="30"/>
            </w:pPr>
            <w:r>
              <w:rPr>
                <w:rFonts w:ascii="Times New Roman" w:hAnsi="Times New Roman" w:eastAsia="Times New Roman" w:cs="Times New Roman"/>
                <w:sz w:val="18"/>
                <w:szCs w:val="18"/>
                <w:lang w:val="es-ES"/>
              </w:rPr>
              <w:t xml:space="preserve">Permitido</w:t>
            </w:r>
          </w:p>
        </w:tc>
        <w:tc>
          <w:tcPr>
            <w:tcW w:w="2726" w:type="dxa"/>
          </w:tcPr>
          <w:p>
            <w:pPr>
              <w:spacing w:before="30" w:after="30"/>
            </w:pPr>
            <w:r>
              <w:rPr>
                <w:rFonts w:ascii="Times New Roman" w:hAnsi="Times New Roman" w:eastAsia="Times New Roman" w:cs="Times New Roman"/>
                <w:sz w:val="18"/>
                <w:szCs w:val="18"/>
                <w:lang w:val="es-ES"/>
              </w:rPr>
              <w:t xml:space="preserve">ti01 probado (W-03, W-06)</w:t>
            </w:r>
          </w:p>
        </w:tc>
      </w:tr>
      <w:tr>
        <w:trPr>
          <w:cantSplit/>
        </w:trPr>
        <w:tc>
          <w:tcPr>
            <w:tcW w:w="2300" w:type="dxa"/>
          </w:tcPr>
          <w:p>
            <w:pPr>
              <w:spacing w:before="30" w:after="30"/>
            </w:pPr>
            <w:r>
              <w:rPr>
                <w:rFonts w:ascii="Times New Roman" w:hAnsi="Times New Roman" w:eastAsia="Times New Roman" w:cs="Times New Roman"/>
                <w:sz w:val="18"/>
                <w:szCs w:val="18"/>
                <w:lang w:val="es-ES"/>
              </w:rPr>
              <w:t xml:space="preserve">medico01, medico02</w:t>
            </w:r>
          </w:p>
        </w:tc>
        <w:tc>
          <w:tcPr>
            <w:tcW w:w="1300" w:type="dxa"/>
          </w:tcPr>
          <w:p>
            <w:pPr>
              <w:spacing w:before="30" w:after="30"/>
            </w:pPr>
            <w:r>
              <w:rPr>
                <w:rFonts w:ascii="Times New Roman" w:hAnsi="Times New Roman" w:eastAsia="Times New Roman" w:cs="Times New Roman"/>
                <w:sz w:val="18"/>
                <w:szCs w:val="18"/>
                <w:lang w:val="es-ES"/>
              </w:rPr>
              <w:t xml:space="preserve">medicos</w:t>
            </w:r>
          </w:p>
        </w:tc>
        <w:tc>
          <w:tcPr>
            <w:tcW w:w="1300" w:type="dxa"/>
          </w:tcPr>
          <w:p>
            <w:pPr>
              <w:spacing w:before="30" w:after="30"/>
            </w:pPr>
            <w:r>
              <w:rPr>
                <w:rFonts w:ascii="Times New Roman" w:hAnsi="Times New Roman" w:eastAsia="Times New Roman" w:cs="Times New Roman"/>
                <w:sz w:val="18"/>
                <w:szCs w:val="18"/>
                <w:lang w:val="es-ES"/>
              </w:rPr>
              <w:t xml:space="preserve">Permitido</w:t>
            </w:r>
          </w:p>
        </w:tc>
        <w:tc>
          <w:tcPr>
            <w:tcW w:w="1400" w:type="dxa"/>
          </w:tcPr>
          <w:p>
            <w:pPr>
              <w:spacing w:before="30" w:after="30"/>
            </w:pPr>
            <w:r>
              <w:rPr>
                <w:rFonts w:ascii="Times New Roman" w:hAnsi="Times New Roman" w:eastAsia="Times New Roman" w:cs="Times New Roman"/>
                <w:sz w:val="18"/>
                <w:szCs w:val="18"/>
                <w:lang w:val="es-ES"/>
              </w:rPr>
              <w:t xml:space="preserve">Denegado</w:t>
            </w:r>
          </w:p>
        </w:tc>
        <w:tc>
          <w:tcPr>
            <w:tcW w:w="2726" w:type="dxa"/>
          </w:tcPr>
          <w:p>
            <w:pPr>
              <w:spacing w:before="30" w:after="30"/>
            </w:pPr>
            <w:r>
              <w:rPr>
                <w:rFonts w:ascii="Times New Roman" w:hAnsi="Times New Roman" w:eastAsia="Times New Roman" w:cs="Times New Roman"/>
                <w:sz w:val="18"/>
                <w:szCs w:val="18"/>
                <w:lang w:val="es-ES"/>
              </w:rPr>
              <w:t xml:space="preserve">medico01 probado (W-07)</w:t>
            </w:r>
          </w:p>
        </w:tc>
      </w:tr>
      <w:tr>
        <w:trPr>
          <w:cantSplit/>
        </w:trPr>
        <w:tc>
          <w:tcPr>
            <w:tcW w:w="2300" w:type="dxa"/>
          </w:tcPr>
          <w:p>
            <w:pPr>
              <w:spacing w:before="30" w:after="30"/>
            </w:pPr>
            <w:r>
              <w:rPr>
                <w:rFonts w:ascii="Times New Roman" w:hAnsi="Times New Roman" w:eastAsia="Times New Roman" w:cs="Times New Roman"/>
                <w:sz w:val="18"/>
                <w:szCs w:val="18"/>
                <w:lang w:val="es-ES"/>
              </w:rPr>
              <w:t xml:space="preserve">laboratorio01, laboratorio02</w:t>
            </w:r>
          </w:p>
        </w:tc>
        <w:tc>
          <w:tcPr>
            <w:tcW w:w="1300" w:type="dxa"/>
          </w:tcPr>
          <w:p>
            <w:pPr>
              <w:spacing w:before="30" w:after="30"/>
            </w:pPr>
            <w:r>
              <w:rPr>
                <w:rFonts w:ascii="Times New Roman" w:hAnsi="Times New Roman" w:eastAsia="Times New Roman" w:cs="Times New Roman"/>
                <w:sz w:val="18"/>
                <w:szCs w:val="18"/>
                <w:lang w:val="es-ES"/>
              </w:rPr>
              <w:t xml:space="preserve">laboratorio</w:t>
            </w:r>
          </w:p>
        </w:tc>
        <w:tc>
          <w:tcPr>
            <w:tcW w:w="1300" w:type="dxa"/>
          </w:tcPr>
          <w:p>
            <w:pPr>
              <w:spacing w:before="30" w:after="30"/>
            </w:pPr>
            <w:r>
              <w:rPr>
                <w:rFonts w:ascii="Times New Roman" w:hAnsi="Times New Roman" w:eastAsia="Times New Roman" w:cs="Times New Roman"/>
                <w:sz w:val="18"/>
                <w:szCs w:val="18"/>
                <w:lang w:val="es-ES"/>
              </w:rPr>
              <w:t xml:space="preserve">Permitido</w:t>
            </w:r>
          </w:p>
        </w:tc>
        <w:tc>
          <w:tcPr>
            <w:tcW w:w="1400" w:type="dxa"/>
          </w:tcPr>
          <w:p>
            <w:pPr>
              <w:spacing w:before="30" w:after="30"/>
            </w:pPr>
            <w:r>
              <w:rPr>
                <w:rFonts w:ascii="Times New Roman" w:hAnsi="Times New Roman" w:eastAsia="Times New Roman" w:cs="Times New Roman"/>
                <w:sz w:val="18"/>
                <w:szCs w:val="18"/>
                <w:lang w:val="es-ES"/>
              </w:rPr>
              <w:t xml:space="preserve">Denegado</w:t>
            </w:r>
          </w:p>
        </w:tc>
        <w:tc>
          <w:tcPr>
            <w:tcW w:w="2726" w:type="dxa"/>
          </w:tcPr>
          <w:p>
            <w:pPr>
              <w:spacing w:before="30" w:after="30"/>
            </w:pPr>
            <w:r>
              <w:rPr>
                <w:rFonts w:ascii="Times New Roman" w:hAnsi="Times New Roman" w:eastAsia="Times New Roman" w:cs="Times New Roman"/>
                <w:sz w:val="18"/>
                <w:szCs w:val="18"/>
                <w:lang w:val="es-ES"/>
              </w:rPr>
              <w:t xml:space="preserve">Por pertenencia al grupo; no se probó individualmente</w:t>
            </w:r>
          </w:p>
        </w:tc>
      </w:tr>
      <w:tr>
        <w:trPr>
          <w:cantSplit/>
        </w:trPr>
        <w:tc>
          <w:tcPr>
            <w:tcW w:w="2300" w:type="dxa"/>
          </w:tcPr>
          <w:p>
            <w:pPr>
              <w:spacing w:before="30" w:after="30"/>
            </w:pPr>
            <w:r>
              <w:rPr>
                <w:rFonts w:ascii="Times New Roman" w:hAnsi="Times New Roman" w:eastAsia="Times New Roman" w:cs="Times New Roman"/>
                <w:sz w:val="18"/>
                <w:szCs w:val="18"/>
                <w:lang w:val="es-ES"/>
              </w:rPr>
              <w:t xml:space="preserve">Sin credenciales o contraseña incorrecta</w:t>
            </w:r>
          </w:p>
        </w:tc>
        <w:tc>
          <w:tcPr>
            <w:tcW w:w="1300" w:type="dxa"/>
          </w:tcPr>
          <w:p>
            <w:pPr>
              <w:spacing w:before="30" w:after="30"/>
            </w:pPr>
            <w:r>
              <w:rPr>
                <w:rFonts w:ascii="Times New Roman" w:hAnsi="Times New Roman" w:eastAsia="Times New Roman" w:cs="Times New Roman"/>
                <w:sz w:val="18"/>
                <w:szCs w:val="18"/>
                <w:lang w:val="es-ES"/>
              </w:rPr>
              <w:t xml:space="preserve">—</w:t>
            </w:r>
          </w:p>
        </w:tc>
        <w:tc>
          <w:tcPr>
            <w:tcW w:w="1300" w:type="dxa"/>
          </w:tcPr>
          <w:p>
            <w:pPr>
              <w:spacing w:before="30" w:after="30"/>
            </w:pPr>
            <w:r>
              <w:rPr>
                <w:rFonts w:ascii="Times New Roman" w:hAnsi="Times New Roman" w:eastAsia="Times New Roman" w:cs="Times New Roman"/>
                <w:sz w:val="18"/>
                <w:szCs w:val="18"/>
                <w:lang w:val="es-ES"/>
              </w:rPr>
              <w:t xml:space="preserve">Denegado</w:t>
            </w:r>
          </w:p>
        </w:tc>
        <w:tc>
          <w:tcPr>
            <w:tcW w:w="1400" w:type="dxa"/>
          </w:tcPr>
          <w:p>
            <w:pPr>
              <w:spacing w:before="30" w:after="30"/>
            </w:pPr>
            <w:r>
              <w:rPr>
                <w:rFonts w:ascii="Times New Roman" w:hAnsi="Times New Roman" w:eastAsia="Times New Roman" w:cs="Times New Roman"/>
                <w:sz w:val="18"/>
                <w:szCs w:val="18"/>
                <w:lang w:val="es-ES"/>
              </w:rPr>
              <w:t xml:space="preserve">Denegado</w:t>
            </w:r>
          </w:p>
        </w:tc>
        <w:tc>
          <w:tcPr>
            <w:tcW w:w="2726" w:type="dxa"/>
          </w:tcPr>
          <w:p>
            <w:pPr>
              <w:spacing w:before="30" w:after="30"/>
            </w:pPr>
            <w:r>
              <w:rPr>
                <w:rFonts w:ascii="Times New Roman" w:hAnsi="Times New Roman" w:eastAsia="Times New Roman" w:cs="Times New Roman"/>
                <w:sz w:val="18"/>
                <w:szCs w:val="18"/>
                <w:lang w:val="es-ES"/>
              </w:rPr>
              <w:t xml:space="preserve">Probado (W-02, W-04, W-05)</w:t>
            </w:r>
          </w:p>
        </w:tc>
      </w:tr>
    </w:tbl>
    <w:p>
      <w:pPr>
        <w:spacing w:before="0" w:after="120"/>
      </w:pPr>
    </w:p>
    <w:p>
      <w:pPr>
        <w:spacing w:before="80" w:after="120"/>
        <w:jc w:val="both"/>
      </w:pPr>
      <w:r>
        <w:rPr>
          <w:rFonts w:ascii="Times New Roman" w:hAnsi="Times New Roman" w:eastAsia="Times New Roman" w:cs="Times New Roman"/>
          <w:sz w:val="24"/>
          <w:szCs w:val="24"/>
          <w:lang w:val="es-ES"/>
        </w:rPr>
        <w:t xml:space="preserve">Pruebas probar-web.sh (W-01…W-07) ejecutadas en Hospital-EC2-Servidores contra http://127.0.0.1 el 29/10/2026: portal 200; intranet sin credenciales 401; ti01 válido 200; contraseña incorrecta 401; usuario inexistente 401; panel TI con ti01 200; panel TI con medico01 401. 7/7 PASS. Desde otras subredes se comprobó el acceso HTTP al puerto 80 (200 en la intranet pública y 401 sin credenciales en /intranet/, ver Anexo A), pero no se repitió la autenticación con credenciales desde otra EC2.</w:t>
      </w:r>
    </w:p>
    <w:p>
      <w:pPr>
        <w:spacing w:before="200" w:after="100"/>
        <w:jc w:val="left"/>
      </w:pPr>
      <w:r>
        <w:rPr>
          <w:rFonts w:ascii="Times New Roman" w:hAnsi="Times New Roman" w:eastAsia="Times New Roman" w:cs="Times New Roman"/>
          <w:b/>
          <w:bCs/>
          <w:i/>
          <w:iCs/>
          <w:sz w:val="28"/>
          <w:szCs w:val="28"/>
          <w:lang w:val="es-ES"/>
        </w:rPr>
        <w:t xml:space="preserve">6. Seguridad</w:t>
      </w:r>
    </w:p>
    <w:p>
      <w:pPr>
        <w:spacing w:before="160" w:after="80"/>
        <w:jc w:val="left"/>
      </w:pPr>
      <w:r>
        <w:rPr>
          <w:rFonts w:ascii="Times New Roman" w:hAnsi="Times New Roman" w:eastAsia="Times New Roman" w:cs="Times New Roman"/>
          <w:b/>
          <w:bCs/>
          <w:sz w:val="24"/>
          <w:szCs w:val="24"/>
          <w:lang w:val="es-ES"/>
        </w:rPr>
        <w:t xml:space="preserve">6.1 Flujos permitidos y bloqueados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2100"/>
        <w:gridCol w:w="2400"/>
        <w:gridCol w:w="2000"/>
        <w:gridCol w:w="2526"/>
      </w:tblGrid>
      <w:tr>
        <w:trPr>
          <w:cantSplit/>
          <w:tblHeader/>
        </w:trPr>
        <w:tc>
          <w:tcPr>
            <w:tcW w:w="2100" w:type="dxa"/>
            <w:shd w:val="clear" w:color="auto" w:fill="D9E2F3"/>
          </w:tcPr>
          <w:p>
            <w:pPr>
              <w:spacing w:before="30" w:after="30"/>
            </w:pPr>
            <w:r>
              <w:rPr>
                <w:rFonts w:ascii="Times New Roman" w:hAnsi="Times New Roman" w:eastAsia="Times New Roman" w:cs="Times New Roman"/>
                <w:b/>
                <w:bCs/>
                <w:sz w:val="18"/>
                <w:szCs w:val="18"/>
                <w:lang w:val="es-ES"/>
              </w:rPr>
              <w:t xml:space="preserve">Origen</w:t>
            </w:r>
          </w:p>
        </w:tc>
        <w:tc>
          <w:tcPr>
            <w:tcW w:w="2400" w:type="dxa"/>
            <w:shd w:val="clear" w:color="auto" w:fill="D9E2F3"/>
          </w:tcPr>
          <w:p>
            <w:pPr>
              <w:spacing w:before="30" w:after="30"/>
            </w:pPr>
            <w:r>
              <w:rPr>
                <w:rFonts w:ascii="Times New Roman" w:hAnsi="Times New Roman" w:eastAsia="Times New Roman" w:cs="Times New Roman"/>
                <w:b/>
                <w:bCs/>
                <w:sz w:val="18"/>
                <w:szCs w:val="18"/>
                <w:lang w:val="es-ES"/>
              </w:rPr>
              <w:t xml:space="preserve">Destino</w:t>
            </w:r>
          </w:p>
        </w:tc>
        <w:tc>
          <w:tcPr>
            <w:tcW w:w="2000" w:type="dxa"/>
            <w:shd w:val="clear" w:color="auto" w:fill="D9E2F3"/>
          </w:tcPr>
          <w:p>
            <w:pPr>
              <w:spacing w:before="30" w:after="30"/>
            </w:pPr>
            <w:r>
              <w:rPr>
                <w:rFonts w:ascii="Times New Roman" w:hAnsi="Times New Roman" w:eastAsia="Times New Roman" w:cs="Times New Roman"/>
                <w:b/>
                <w:bCs/>
                <w:sz w:val="18"/>
                <w:szCs w:val="18"/>
                <w:lang w:val="es-ES"/>
              </w:rPr>
              <w:t xml:space="preserve">Protocolo / puerto</w:t>
            </w:r>
          </w:p>
        </w:tc>
        <w:tc>
          <w:tcPr>
            <w:tcW w:w="2526" w:type="dxa"/>
            <w:shd w:val="clear" w:color="auto" w:fill="D9E2F3"/>
          </w:tcPr>
          <w:p>
            <w:pPr>
              <w:spacing w:before="30" w:after="30"/>
            </w:pPr>
            <w:r>
              <w:rPr>
                <w:rFonts w:ascii="Times New Roman" w:hAnsi="Times New Roman" w:eastAsia="Times New Roman" w:cs="Times New Roman"/>
                <w:b/>
                <w:bCs/>
                <w:sz w:val="18"/>
                <w:szCs w:val="18"/>
                <w:lang w:val="es-ES"/>
              </w:rPr>
              <w:t xml:space="preserve">Política</w:t>
            </w:r>
          </w:p>
        </w:tc>
      </w:tr>
      <w:tr>
        <w:trPr>
          <w:cantSplit/>
        </w:trPr>
        <w:tc>
          <w:tcPr>
            <w:tcW w:w="2100" w:type="dxa"/>
          </w:tcPr>
          <w:p>
            <w:pPr>
              <w:spacing w:before="30" w:after="30"/>
            </w:pPr>
            <w:r>
              <w:rPr>
                <w:rFonts w:ascii="Times New Roman" w:hAnsi="Times New Roman" w:eastAsia="Times New Roman" w:cs="Times New Roman"/>
                <w:sz w:val="18"/>
                <w:szCs w:val="18"/>
                <w:lang w:val="es-ES"/>
              </w:rPr>
              <w:t xml:space="preserve">Endpoint Hospital-EC2-Connect</w:t>
            </w:r>
          </w:p>
        </w:tc>
        <w:tc>
          <w:tcPr>
            <w:tcW w:w="2400" w:type="dxa"/>
          </w:tcPr>
          <w:p>
            <w:pPr>
              <w:spacing w:before="30" w:after="30"/>
            </w:pPr>
            <w:r>
              <w:rPr>
                <w:rFonts w:ascii="Times New Roman" w:hAnsi="Times New Roman" w:eastAsia="Times New Roman" w:cs="Times New Roman"/>
                <w:sz w:val="18"/>
                <w:szCs w:val="18"/>
                <w:lang w:val="es-ES"/>
              </w:rPr>
              <w:t xml:space="preserve">TI, Servidores, Médicos y Visitantes</w:t>
            </w:r>
          </w:p>
        </w:tc>
        <w:tc>
          <w:tcPr>
            <w:tcW w:w="2000" w:type="dxa"/>
          </w:tcPr>
          <w:p>
            <w:pPr>
              <w:spacing w:before="30" w:after="30"/>
            </w:pPr>
            <w:r>
              <w:rPr>
                <w:rFonts w:ascii="Times New Roman" w:hAnsi="Times New Roman" w:eastAsia="Times New Roman" w:cs="Times New Roman"/>
                <w:sz w:val="18"/>
                <w:szCs w:val="18"/>
                <w:lang w:val="es-ES"/>
              </w:rPr>
              <w:t xml:space="preserve">TCP/22 (SSH)</w:t>
            </w:r>
          </w:p>
        </w:tc>
        <w:tc>
          <w:tcPr>
            <w:tcW w:w="2526" w:type="dxa"/>
          </w:tcPr>
          <w:p>
            <w:pPr>
              <w:spacing w:before="30" w:after="30"/>
            </w:pPr>
            <w:r>
              <w:rPr>
                <w:rFonts w:ascii="Times New Roman" w:hAnsi="Times New Roman" w:eastAsia="Times New Roman" w:cs="Times New Roman"/>
                <w:sz w:val="18"/>
                <w:szCs w:val="18"/>
                <w:lang w:val="es-ES"/>
              </w:rPr>
              <w:t xml:space="preserve">Permitir administración; SG-TI y los demás SG aceptan 22 desde SG-TI</w:t>
            </w:r>
          </w:p>
        </w:tc>
      </w:tr>
      <w:tr>
        <w:trPr>
          <w:cantSplit/>
        </w:trPr>
        <w:tc>
          <w:tcPr>
            <w:tcW w:w="2100" w:type="dxa"/>
          </w:tcPr>
          <w:p>
            <w:pPr>
              <w:spacing w:before="30" w:after="30"/>
            </w:pPr>
            <w:r>
              <w:rPr>
                <w:rFonts w:ascii="Times New Roman" w:hAnsi="Times New Roman" w:eastAsia="Times New Roman" w:cs="Times New Roman"/>
                <w:sz w:val="18"/>
                <w:szCs w:val="18"/>
                <w:lang w:val="es-ES"/>
              </w:rPr>
              <w:t xml:space="preserve">TI</w:t>
            </w:r>
          </w:p>
        </w:tc>
        <w:tc>
          <w:tcPr>
            <w:tcW w:w="2400" w:type="dxa"/>
          </w:tcPr>
          <w:p>
            <w:pPr>
              <w:spacing w:before="30" w:after="30"/>
            </w:pPr>
            <w:r>
              <w:rPr>
                <w:rFonts w:ascii="Times New Roman" w:hAnsi="Times New Roman" w:eastAsia="Times New Roman" w:cs="Times New Roman"/>
                <w:sz w:val="18"/>
                <w:szCs w:val="18"/>
                <w:lang w:val="es-ES"/>
              </w:rPr>
              <w:t xml:space="preserve">Médicos, Servidores y Visitantes</w:t>
            </w:r>
          </w:p>
        </w:tc>
        <w:tc>
          <w:tcPr>
            <w:tcW w:w="2000" w:type="dxa"/>
          </w:tcPr>
          <w:p>
            <w:pPr>
              <w:spacing w:before="30" w:after="30"/>
            </w:pPr>
            <w:r>
              <w:rPr>
                <w:rFonts w:ascii="Times New Roman" w:hAnsi="Times New Roman" w:eastAsia="Times New Roman" w:cs="Times New Roman"/>
                <w:sz w:val="18"/>
                <w:szCs w:val="18"/>
                <w:lang w:val="es-ES"/>
              </w:rPr>
              <w:t xml:space="preserve">TCP/22; ICMP hacia Servidores</w:t>
            </w:r>
          </w:p>
        </w:tc>
        <w:tc>
          <w:tcPr>
            <w:tcW w:w="2526" w:type="dxa"/>
          </w:tcPr>
          <w:p>
            <w:pPr>
              <w:spacing w:before="30" w:after="30"/>
            </w:pPr>
            <w:r>
              <w:rPr>
                <w:rFonts w:ascii="Times New Roman" w:hAnsi="Times New Roman" w:eastAsia="Times New Roman" w:cs="Times New Roman"/>
                <w:sz w:val="18"/>
                <w:szCs w:val="18"/>
                <w:lang w:val="es-ES"/>
              </w:rPr>
              <w:t xml:space="preserve">Permitir administración y comprobar conectividad</w:t>
            </w:r>
          </w:p>
        </w:tc>
      </w:tr>
      <w:tr>
        <w:trPr>
          <w:cantSplit/>
        </w:trPr>
        <w:tc>
          <w:tcPr>
            <w:tcW w:w="2100" w:type="dxa"/>
          </w:tcPr>
          <w:p>
            <w:pPr>
              <w:spacing w:before="30" w:after="30"/>
            </w:pPr>
            <w:r>
              <w:rPr>
                <w:rFonts w:ascii="Times New Roman" w:hAnsi="Times New Roman" w:eastAsia="Times New Roman" w:cs="Times New Roman"/>
                <w:sz w:val="18"/>
                <w:szCs w:val="18"/>
                <w:lang w:val="es-ES"/>
              </w:rPr>
              <w:t xml:space="preserve">Médicos, Servidores y Visitantes</w:t>
            </w:r>
          </w:p>
        </w:tc>
        <w:tc>
          <w:tcPr>
            <w:tcW w:w="2400" w:type="dxa"/>
          </w:tcPr>
          <w:p>
            <w:pPr>
              <w:spacing w:before="30" w:after="30"/>
            </w:pPr>
            <w:r>
              <w:rPr>
                <w:rFonts w:ascii="Times New Roman" w:hAnsi="Times New Roman" w:eastAsia="Times New Roman" w:cs="Times New Roman"/>
                <w:sz w:val="18"/>
                <w:szCs w:val="18"/>
                <w:lang w:val="es-ES"/>
              </w:rPr>
              <w:t xml:space="preserve">TI</w:t>
            </w:r>
          </w:p>
        </w:tc>
        <w:tc>
          <w:tcPr>
            <w:tcW w:w="2000" w:type="dxa"/>
          </w:tcPr>
          <w:p>
            <w:pPr>
              <w:spacing w:before="30" w:after="30"/>
            </w:pPr>
            <w:r>
              <w:rPr>
                <w:rFonts w:ascii="Times New Roman" w:hAnsi="Times New Roman" w:eastAsia="Times New Roman" w:cs="Times New Roman"/>
                <w:sz w:val="18"/>
                <w:szCs w:val="18"/>
                <w:lang w:val="es-ES"/>
              </w:rPr>
              <w:t xml:space="preserve">Conexiones nuevas, cualquier protocolo</w:t>
            </w:r>
          </w:p>
        </w:tc>
        <w:tc>
          <w:tcPr>
            <w:tcW w:w="2526" w:type="dxa"/>
          </w:tcPr>
          <w:p>
            <w:pPr>
              <w:spacing w:before="30" w:after="30"/>
            </w:pPr>
            <w:r>
              <w:rPr>
                <w:rFonts w:ascii="Times New Roman" w:hAnsi="Times New Roman" w:eastAsia="Times New Roman" w:cs="Times New Roman"/>
                <w:sz w:val="18"/>
                <w:szCs w:val="18"/>
                <w:lang w:val="es-ES"/>
              </w:rPr>
              <w:t xml:space="preserve">Bloquear (SG-TI solo acepta 22 desde sí mismo)</w:t>
            </w:r>
          </w:p>
        </w:tc>
      </w:tr>
      <w:tr>
        <w:trPr>
          <w:cantSplit/>
        </w:trPr>
        <w:tc>
          <w:tcPr>
            <w:tcW w:w="2100" w:type="dxa"/>
          </w:tcPr>
          <w:p>
            <w:pPr>
              <w:spacing w:before="30" w:after="30"/>
            </w:pPr>
            <w:r>
              <w:rPr>
                <w:rFonts w:ascii="Times New Roman" w:hAnsi="Times New Roman" w:eastAsia="Times New Roman" w:cs="Times New Roman"/>
                <w:sz w:val="18"/>
                <w:szCs w:val="18"/>
                <w:lang w:val="es-ES"/>
              </w:rPr>
              <w:t xml:space="preserve">TI, Médicos, DMZ y Servidores</w:t>
            </w:r>
          </w:p>
        </w:tc>
        <w:tc>
          <w:tcPr>
            <w:tcW w:w="2400" w:type="dxa"/>
          </w:tcPr>
          <w:p>
            <w:pPr>
              <w:spacing w:before="30" w:after="30"/>
            </w:pPr>
            <w:r>
              <w:rPr>
                <w:rFonts w:ascii="Times New Roman" w:hAnsi="Times New Roman" w:eastAsia="Times New Roman" w:cs="Times New Roman"/>
                <w:sz w:val="18"/>
                <w:szCs w:val="18"/>
                <w:lang w:val="es-ES"/>
              </w:rPr>
              <w:t xml:space="preserve">Intranet en 10.0.0.46</w:t>
            </w:r>
          </w:p>
        </w:tc>
        <w:tc>
          <w:tcPr>
            <w:tcW w:w="2000" w:type="dxa"/>
          </w:tcPr>
          <w:p>
            <w:pPr>
              <w:spacing w:before="30" w:after="30"/>
            </w:pPr>
            <w:r>
              <w:rPr>
                <w:rFonts w:ascii="Times New Roman" w:hAnsi="Times New Roman" w:eastAsia="Times New Roman" w:cs="Times New Roman"/>
                <w:sz w:val="18"/>
                <w:szCs w:val="18"/>
                <w:lang w:val="es-ES"/>
              </w:rPr>
              <w:t xml:space="preserve">TCP/80 (HTTP)</w:t>
            </w:r>
          </w:p>
        </w:tc>
        <w:tc>
          <w:tcPr>
            <w:tcW w:w="2526" w:type="dxa"/>
          </w:tcPr>
          <w:p>
            <w:pPr>
              <w:spacing w:before="30" w:after="30"/>
            </w:pPr>
            <w:r>
              <w:rPr>
                <w:rFonts w:ascii="Times New Roman" w:hAnsi="Times New Roman" w:eastAsia="Times New Roman" w:cs="Times New Roman"/>
                <w:sz w:val="18"/>
                <w:szCs w:val="18"/>
                <w:lang w:val="es-ES"/>
              </w:rPr>
              <w:t xml:space="preserve">Permitir; exigir autenticación en /intranet/</w:t>
            </w:r>
          </w:p>
        </w:tc>
      </w:tr>
      <w:tr>
        <w:trPr>
          <w:cantSplit/>
        </w:trPr>
        <w:tc>
          <w:tcPr>
            <w:tcW w:w="2100" w:type="dxa"/>
          </w:tcPr>
          <w:p>
            <w:pPr>
              <w:spacing w:before="30" w:after="30"/>
            </w:pPr>
            <w:r>
              <w:rPr>
                <w:rFonts w:ascii="Times New Roman" w:hAnsi="Times New Roman" w:eastAsia="Times New Roman" w:cs="Times New Roman"/>
                <w:sz w:val="18"/>
                <w:szCs w:val="18"/>
                <w:lang w:val="es-ES"/>
              </w:rPr>
              <w:t xml:space="preserve">Servidores y TI</w:t>
            </w:r>
          </w:p>
        </w:tc>
        <w:tc>
          <w:tcPr>
            <w:tcW w:w="2400" w:type="dxa"/>
          </w:tcPr>
          <w:p>
            <w:pPr>
              <w:spacing w:before="30" w:after="30"/>
            </w:pPr>
            <w:r>
              <w:rPr>
                <w:rFonts w:ascii="Times New Roman" w:hAnsi="Times New Roman" w:eastAsia="Times New Roman" w:cs="Times New Roman"/>
                <w:sz w:val="18"/>
                <w:szCs w:val="18"/>
                <w:lang w:val="es-ES"/>
              </w:rPr>
              <w:t xml:space="preserve">LDAP en 10.0.0.46</w:t>
            </w:r>
          </w:p>
        </w:tc>
        <w:tc>
          <w:tcPr>
            <w:tcW w:w="2000" w:type="dxa"/>
          </w:tcPr>
          <w:p>
            <w:pPr>
              <w:spacing w:before="30" w:after="30"/>
            </w:pPr>
            <w:r>
              <w:rPr>
                <w:rFonts w:ascii="Times New Roman" w:hAnsi="Times New Roman" w:eastAsia="Times New Roman" w:cs="Times New Roman"/>
                <w:sz w:val="18"/>
                <w:szCs w:val="18"/>
                <w:lang w:val="es-ES"/>
              </w:rPr>
              <w:t xml:space="preserve">TCP/389</w:t>
            </w:r>
          </w:p>
        </w:tc>
        <w:tc>
          <w:tcPr>
            <w:tcW w:w="2526" w:type="dxa"/>
          </w:tcPr>
          <w:p>
            <w:pPr>
              <w:spacing w:before="30" w:after="30"/>
            </w:pPr>
            <w:r>
              <w:rPr>
                <w:rFonts w:ascii="Times New Roman" w:hAnsi="Times New Roman" w:eastAsia="Times New Roman" w:cs="Times New Roman"/>
                <w:sz w:val="18"/>
                <w:szCs w:val="18"/>
                <w:lang w:val="es-ES"/>
              </w:rPr>
              <w:t xml:space="preserve">Permitir; Apache usa 127.0.0.1</w:t>
            </w:r>
          </w:p>
        </w:tc>
      </w:tr>
      <w:tr>
        <w:trPr>
          <w:cantSplit/>
        </w:trPr>
        <w:tc>
          <w:tcPr>
            <w:tcW w:w="2100" w:type="dxa"/>
          </w:tcPr>
          <w:p>
            <w:pPr>
              <w:spacing w:before="30" w:after="30"/>
            </w:pPr>
            <w:r>
              <w:rPr>
                <w:rFonts w:ascii="Times New Roman" w:hAnsi="Times New Roman" w:eastAsia="Times New Roman" w:cs="Times New Roman"/>
                <w:sz w:val="18"/>
                <w:szCs w:val="18"/>
                <w:lang w:val="es-ES"/>
              </w:rPr>
              <w:t xml:space="preserve">Visitantes</w:t>
            </w:r>
          </w:p>
        </w:tc>
        <w:tc>
          <w:tcPr>
            <w:tcW w:w="2400" w:type="dxa"/>
          </w:tcPr>
          <w:p>
            <w:pPr>
              <w:spacing w:before="30" w:after="30"/>
            </w:pPr>
            <w:r>
              <w:rPr>
                <w:rFonts w:ascii="Times New Roman" w:hAnsi="Times New Roman" w:eastAsia="Times New Roman" w:cs="Times New Roman"/>
                <w:sz w:val="18"/>
                <w:szCs w:val="18"/>
                <w:lang w:val="es-ES"/>
              </w:rPr>
              <w:t xml:space="preserve">Las otras cuatro subredes</w:t>
            </w:r>
          </w:p>
        </w:tc>
        <w:tc>
          <w:tcPr>
            <w:tcW w:w="2000" w:type="dxa"/>
          </w:tcPr>
          <w:p>
            <w:pPr>
              <w:spacing w:before="30" w:after="30"/>
            </w:pPr>
            <w:r>
              <w:rPr>
                <w:rFonts w:ascii="Times New Roman" w:hAnsi="Times New Roman" w:eastAsia="Times New Roman" w:cs="Times New Roman"/>
                <w:sz w:val="18"/>
                <w:szCs w:val="18"/>
                <w:lang w:val="es-ES"/>
              </w:rPr>
              <w:t xml:space="preserve">Conexiones nuevas, cualquier protocolo</w:t>
            </w:r>
          </w:p>
        </w:tc>
        <w:tc>
          <w:tcPr>
            <w:tcW w:w="2526" w:type="dxa"/>
          </w:tcPr>
          <w:p>
            <w:pPr>
              <w:spacing w:before="30" w:after="30"/>
            </w:pPr>
            <w:r>
              <w:rPr>
                <w:rFonts w:ascii="Times New Roman" w:hAnsi="Times New Roman" w:eastAsia="Times New Roman" w:cs="Times New Roman"/>
                <w:sz w:val="18"/>
                <w:szCs w:val="18"/>
                <w:lang w:val="es-ES"/>
              </w:rPr>
              <w:t xml:space="preserve">Bloquear (NACL regla 100 y SG)</w:t>
            </w:r>
          </w:p>
        </w:tc>
      </w:tr>
      <w:tr>
        <w:trPr>
          <w:cantSplit/>
        </w:trPr>
        <w:tc>
          <w:tcPr>
            <w:tcW w:w="2100" w:type="dxa"/>
          </w:tcPr>
          <w:p>
            <w:pPr>
              <w:spacing w:before="30" w:after="30"/>
            </w:pPr>
            <w:r>
              <w:rPr>
                <w:rFonts w:ascii="Times New Roman" w:hAnsi="Times New Roman" w:eastAsia="Times New Roman" w:cs="Times New Roman"/>
                <w:sz w:val="18"/>
                <w:szCs w:val="18"/>
                <w:lang w:val="es-ES"/>
              </w:rPr>
              <w:t xml:space="preserve">Visitantes</w:t>
            </w:r>
          </w:p>
        </w:tc>
        <w:tc>
          <w:tcPr>
            <w:tcW w:w="2400" w:type="dxa"/>
          </w:tcPr>
          <w:p>
            <w:pPr>
              <w:spacing w:before="30" w:after="30"/>
            </w:pPr>
            <w:r>
              <w:rPr>
                <w:rFonts w:ascii="Times New Roman" w:hAnsi="Times New Roman" w:eastAsia="Times New Roman" w:cs="Times New Roman"/>
                <w:sz w:val="18"/>
                <w:szCs w:val="18"/>
                <w:lang w:val="es-ES"/>
              </w:rPr>
              <w:t xml:space="preserve">Internet mediante NAT</w:t>
            </w:r>
          </w:p>
        </w:tc>
        <w:tc>
          <w:tcPr>
            <w:tcW w:w="2000" w:type="dxa"/>
          </w:tcPr>
          <w:p>
            <w:pPr>
              <w:spacing w:before="30" w:after="30"/>
            </w:pPr>
            <w:r>
              <w:rPr>
                <w:rFonts w:ascii="Times New Roman" w:hAnsi="Times New Roman" w:eastAsia="Times New Roman" w:cs="Times New Roman"/>
                <w:sz w:val="18"/>
                <w:szCs w:val="18"/>
                <w:lang w:val="es-ES"/>
              </w:rPr>
              <w:t xml:space="preserve">TCP/80 y TCP/443</w:t>
            </w:r>
          </w:p>
        </w:tc>
        <w:tc>
          <w:tcPr>
            <w:tcW w:w="2526" w:type="dxa"/>
          </w:tcPr>
          <w:p>
            <w:pPr>
              <w:spacing w:before="30" w:after="30"/>
            </w:pPr>
            <w:r>
              <w:rPr>
                <w:rFonts w:ascii="Times New Roman" w:hAnsi="Times New Roman" w:eastAsia="Times New Roman" w:cs="Times New Roman"/>
                <w:sz w:val="18"/>
                <w:szCs w:val="18"/>
                <w:lang w:val="es-ES"/>
              </w:rPr>
              <w:t xml:space="preserve">Permitir navegación</w:t>
            </w:r>
          </w:p>
        </w:tc>
      </w:tr>
      <w:tr>
        <w:trPr>
          <w:cantSplit/>
        </w:trPr>
        <w:tc>
          <w:tcPr>
            <w:tcW w:w="2100" w:type="dxa"/>
          </w:tcPr>
          <w:p>
            <w:pPr>
              <w:spacing w:before="30" w:after="30"/>
            </w:pPr>
            <w:r>
              <w:rPr>
                <w:rFonts w:ascii="Times New Roman" w:hAnsi="Times New Roman" w:eastAsia="Times New Roman" w:cs="Times New Roman"/>
                <w:sz w:val="18"/>
                <w:szCs w:val="18"/>
                <w:lang w:val="es-ES"/>
              </w:rPr>
              <w:t xml:space="preserve">TI y Servidores</w:t>
            </w:r>
          </w:p>
        </w:tc>
        <w:tc>
          <w:tcPr>
            <w:tcW w:w="2400" w:type="dxa"/>
          </w:tcPr>
          <w:p>
            <w:pPr>
              <w:spacing w:before="30" w:after="30"/>
            </w:pPr>
            <w:r>
              <w:rPr>
                <w:rFonts w:ascii="Times New Roman" w:hAnsi="Times New Roman" w:eastAsia="Times New Roman" w:cs="Times New Roman"/>
                <w:sz w:val="18"/>
                <w:szCs w:val="18"/>
                <w:lang w:val="es-ES"/>
              </w:rPr>
              <w:t xml:space="preserve">Internet mediante NAT</w:t>
            </w:r>
          </w:p>
        </w:tc>
        <w:tc>
          <w:tcPr>
            <w:tcW w:w="2000" w:type="dxa"/>
          </w:tcPr>
          <w:p>
            <w:pPr>
              <w:spacing w:before="30" w:after="30"/>
            </w:pPr>
            <w:r>
              <w:rPr>
                <w:rFonts w:ascii="Times New Roman" w:hAnsi="Times New Roman" w:eastAsia="Times New Roman" w:cs="Times New Roman"/>
                <w:sz w:val="18"/>
                <w:szCs w:val="18"/>
                <w:lang w:val="es-ES"/>
              </w:rPr>
              <w:t xml:space="preserve">TCP/80 y TCP/443</w:t>
            </w:r>
          </w:p>
        </w:tc>
        <w:tc>
          <w:tcPr>
            <w:tcW w:w="2526" w:type="dxa"/>
          </w:tcPr>
          <w:p>
            <w:pPr>
              <w:spacing w:before="30" w:after="30"/>
            </w:pPr>
            <w:r>
              <w:rPr>
                <w:rFonts w:ascii="Times New Roman" w:hAnsi="Times New Roman" w:eastAsia="Times New Roman" w:cs="Times New Roman"/>
                <w:sz w:val="18"/>
                <w:szCs w:val="18"/>
                <w:lang w:val="es-ES"/>
              </w:rPr>
              <w:t xml:space="preserve">Permitir descarga de paquetes</w:t>
            </w:r>
          </w:p>
        </w:tc>
      </w:tr>
      <w:tr>
        <w:trPr>
          <w:cantSplit/>
        </w:trPr>
        <w:tc>
          <w:tcPr>
            <w:tcW w:w="2100" w:type="dxa"/>
          </w:tcPr>
          <w:p>
            <w:pPr>
              <w:spacing w:before="30" w:after="30"/>
            </w:pPr>
            <w:r>
              <w:rPr>
                <w:rFonts w:ascii="Times New Roman" w:hAnsi="Times New Roman" w:eastAsia="Times New Roman" w:cs="Times New Roman"/>
                <w:sz w:val="18"/>
                <w:szCs w:val="18"/>
                <w:lang w:val="es-ES"/>
              </w:rPr>
              <w:t xml:space="preserve">Instancias del proyecto</w:t>
            </w:r>
          </w:p>
        </w:tc>
        <w:tc>
          <w:tcPr>
            <w:tcW w:w="2400" w:type="dxa"/>
          </w:tcPr>
          <w:p>
            <w:pPr>
              <w:spacing w:before="30" w:after="30"/>
            </w:pPr>
            <w:r>
              <w:rPr>
                <w:rFonts w:ascii="Times New Roman" w:hAnsi="Times New Roman" w:eastAsia="Times New Roman" w:cs="Times New Roman"/>
                <w:sz w:val="18"/>
                <w:szCs w:val="18"/>
                <w:lang w:val="es-ES"/>
              </w:rPr>
              <w:t xml:space="preserve">DNS de AWS (10.0.0.2) y Amazon Time Sync (169.254.169.123)</w:t>
            </w:r>
          </w:p>
        </w:tc>
        <w:tc>
          <w:tcPr>
            <w:tcW w:w="2000" w:type="dxa"/>
          </w:tcPr>
          <w:p>
            <w:pPr>
              <w:spacing w:before="30" w:after="30"/>
            </w:pPr>
            <w:r>
              <w:rPr>
                <w:rFonts w:ascii="Times New Roman" w:hAnsi="Times New Roman" w:eastAsia="Times New Roman" w:cs="Times New Roman"/>
                <w:sz w:val="18"/>
                <w:szCs w:val="18"/>
                <w:lang w:val="es-ES"/>
              </w:rPr>
              <w:t xml:space="preserve">UDP/TCP 53 · UDP/123</w:t>
            </w:r>
          </w:p>
        </w:tc>
        <w:tc>
          <w:tcPr>
            <w:tcW w:w="2526" w:type="dxa"/>
          </w:tcPr>
          <w:p>
            <w:pPr>
              <w:spacing w:before="30" w:after="30"/>
            </w:pPr>
            <w:r>
              <w:rPr>
                <w:rFonts w:ascii="Times New Roman" w:hAnsi="Times New Roman" w:eastAsia="Times New Roman" w:cs="Times New Roman"/>
                <w:sz w:val="18"/>
                <w:szCs w:val="18"/>
                <w:lang w:val="es-ES"/>
              </w:rPr>
              <w:t xml:space="preserve">Servicios de AWS no filtrados por SG ni NACL (ver §11)</w:t>
            </w:r>
          </w:p>
        </w:tc>
      </w:tr>
      <w:tr>
        <w:trPr>
          <w:cantSplit/>
        </w:trPr>
        <w:tc>
          <w:tcPr>
            <w:tcW w:w="2100" w:type="dxa"/>
          </w:tcPr>
          <w:p>
            <w:pPr>
              <w:spacing w:before="30" w:after="30"/>
            </w:pPr>
            <w:r>
              <w:rPr>
                <w:rFonts w:ascii="Times New Roman" w:hAnsi="Times New Roman" w:eastAsia="Times New Roman" w:cs="Times New Roman"/>
                <w:sz w:val="18"/>
                <w:szCs w:val="18"/>
                <w:lang w:val="es-ES"/>
              </w:rPr>
              <w:t xml:space="preserve">Internet</w:t>
            </w:r>
          </w:p>
        </w:tc>
        <w:tc>
          <w:tcPr>
            <w:tcW w:w="2400" w:type="dxa"/>
          </w:tcPr>
          <w:p>
            <w:pPr>
              <w:spacing w:before="30" w:after="30"/>
            </w:pPr>
            <w:r>
              <w:rPr>
                <w:rFonts w:ascii="Times New Roman" w:hAnsi="Times New Roman" w:eastAsia="Times New Roman" w:cs="Times New Roman"/>
                <w:sz w:val="18"/>
                <w:szCs w:val="18"/>
                <w:lang w:val="es-ES"/>
              </w:rPr>
              <w:t xml:space="preserve">Instancias privadas e intranet</w:t>
            </w:r>
          </w:p>
        </w:tc>
        <w:tc>
          <w:tcPr>
            <w:tcW w:w="2000" w:type="dxa"/>
          </w:tcPr>
          <w:p>
            <w:pPr>
              <w:spacing w:before="30" w:after="30"/>
            </w:pPr>
            <w:r>
              <w:rPr>
                <w:rFonts w:ascii="Times New Roman" w:hAnsi="Times New Roman" w:eastAsia="Times New Roman" w:cs="Times New Roman"/>
                <w:sz w:val="18"/>
                <w:szCs w:val="18"/>
                <w:lang w:val="es-ES"/>
              </w:rPr>
              <w:t xml:space="preserve">Conexiones nuevas</w:t>
            </w:r>
          </w:p>
        </w:tc>
        <w:tc>
          <w:tcPr>
            <w:tcW w:w="2526" w:type="dxa"/>
          </w:tcPr>
          <w:p>
            <w:pPr>
              <w:spacing w:before="30" w:after="30"/>
            </w:pPr>
            <w:r>
              <w:rPr>
                <w:rFonts w:ascii="Times New Roman" w:hAnsi="Times New Roman" w:eastAsia="Times New Roman" w:cs="Times New Roman"/>
                <w:sz w:val="18"/>
                <w:szCs w:val="18"/>
                <w:lang w:val="es-ES"/>
              </w:rPr>
              <w:t xml:space="preserve">Bloquear</w:t>
            </w:r>
          </w:p>
        </w:tc>
      </w:tr>
      <w:tr>
        <w:trPr>
          <w:cantSplit/>
        </w:trPr>
        <w:tc>
          <w:tcPr>
            <w:tcW w:w="2100" w:type="dxa"/>
          </w:tcPr>
          <w:p>
            <w:pPr>
              <w:spacing w:before="30" w:after="30"/>
            </w:pPr>
            <w:r>
              <w:rPr>
                <w:rFonts w:ascii="Times New Roman" w:hAnsi="Times New Roman" w:eastAsia="Times New Roman" w:cs="Times New Roman"/>
                <w:sz w:val="18"/>
                <w:szCs w:val="18"/>
                <w:lang w:val="es-ES"/>
              </w:rPr>
              <w:t xml:space="preserve">Destino de una conexión autorizada</w:t>
            </w:r>
          </w:p>
        </w:tc>
        <w:tc>
          <w:tcPr>
            <w:tcW w:w="2400" w:type="dxa"/>
          </w:tcPr>
          <w:p>
            <w:pPr>
              <w:spacing w:before="30" w:after="30"/>
            </w:pPr>
            <w:r>
              <w:rPr>
                <w:rFonts w:ascii="Times New Roman" w:hAnsi="Times New Roman" w:eastAsia="Times New Roman" w:cs="Times New Roman"/>
                <w:sz w:val="18"/>
                <w:szCs w:val="18"/>
                <w:lang w:val="es-ES"/>
              </w:rPr>
              <w:t xml:space="preserve">Equipo que la inició</w:t>
            </w:r>
          </w:p>
        </w:tc>
        <w:tc>
          <w:tcPr>
            <w:tcW w:w="2000" w:type="dxa"/>
          </w:tcPr>
          <w:p>
            <w:pPr>
              <w:spacing w:before="30" w:after="30"/>
            </w:pPr>
            <w:r>
              <w:rPr>
                <w:rFonts w:ascii="Times New Roman" w:hAnsi="Times New Roman" w:eastAsia="Times New Roman" w:cs="Times New Roman"/>
                <w:sz w:val="18"/>
                <w:szCs w:val="18"/>
                <w:lang w:val="es-ES"/>
              </w:rPr>
              <w:t xml:space="preserve">Tráfico de respuesta</w:t>
            </w:r>
          </w:p>
        </w:tc>
        <w:tc>
          <w:tcPr>
            <w:tcW w:w="2526" w:type="dxa"/>
          </w:tcPr>
          <w:p>
            <w:pPr>
              <w:spacing w:before="30" w:after="30"/>
            </w:pPr>
            <w:r>
              <w:rPr>
                <w:rFonts w:ascii="Times New Roman" w:hAnsi="Times New Roman" w:eastAsia="Times New Roman" w:cs="Times New Roman"/>
                <w:sz w:val="18"/>
                <w:szCs w:val="18"/>
                <w:lang w:val="es-ES"/>
              </w:rPr>
              <w:t xml:space="preserve">Permitir retorno (SG con estado; en la NACL, a mano)</w:t>
            </w:r>
          </w:p>
        </w:tc>
      </w:tr>
    </w:tbl>
    <w:p>
      <w:pPr>
        <w:spacing w:before="0" w:after="120"/>
      </w:pPr>
    </w:p>
    <w:p>
      <w:pPr>
        <w:spacing w:before="160" w:after="80"/>
        <w:jc w:val="left"/>
      </w:pPr>
      <w:r>
        <w:rPr>
          <w:rFonts w:ascii="Times New Roman" w:hAnsi="Times New Roman" w:eastAsia="Times New Roman" w:cs="Times New Roman"/>
          <w:b/>
          <w:bCs/>
          <w:sz w:val="24"/>
          <w:szCs w:val="24"/>
          <w:lang w:val="es-ES"/>
        </w:rPr>
        <w:t xml:space="preserve">6.2 Security Groups (con estado)</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2300"/>
        <w:gridCol w:w="4726"/>
        <w:gridCol w:w="2000"/>
      </w:tblGrid>
      <w:tr>
        <w:trPr>
          <w:cantSplit/>
          <w:tblHeader/>
        </w:trPr>
        <w:tc>
          <w:tcPr>
            <w:tcW w:w="2300" w:type="dxa"/>
            <w:shd w:val="clear" w:color="auto" w:fill="D9E2F3"/>
          </w:tcPr>
          <w:p>
            <w:pPr>
              <w:spacing w:before="30" w:after="30"/>
            </w:pPr>
            <w:r>
              <w:rPr>
                <w:rFonts w:ascii="Times New Roman" w:hAnsi="Times New Roman" w:eastAsia="Times New Roman" w:cs="Times New Roman"/>
                <w:b/>
                <w:bCs/>
                <w:sz w:val="18"/>
                <w:szCs w:val="18"/>
                <w:lang w:val="es-ES"/>
              </w:rPr>
              <w:t xml:space="preserve">SG</w:t>
            </w:r>
          </w:p>
        </w:tc>
        <w:tc>
          <w:tcPr>
            <w:tcW w:w="4726" w:type="dxa"/>
            <w:shd w:val="clear" w:color="auto" w:fill="D9E2F3"/>
          </w:tcPr>
          <w:p>
            <w:pPr>
              <w:spacing w:before="30" w:after="30"/>
            </w:pPr>
            <w:r>
              <w:rPr>
                <w:rFonts w:ascii="Times New Roman" w:hAnsi="Times New Roman" w:eastAsia="Times New Roman" w:cs="Times New Roman"/>
                <w:b/>
                <w:bCs/>
                <w:sz w:val="18"/>
                <w:szCs w:val="18"/>
                <w:lang w:val="es-ES"/>
              </w:rPr>
              <w:t xml:space="preserve">Entrada</w:t>
            </w:r>
          </w:p>
        </w:tc>
        <w:tc>
          <w:tcPr>
            <w:tcW w:w="2000" w:type="dxa"/>
            <w:shd w:val="clear" w:color="auto" w:fill="D9E2F3"/>
          </w:tcPr>
          <w:p>
            <w:pPr>
              <w:spacing w:before="30" w:after="30"/>
            </w:pPr>
            <w:r>
              <w:rPr>
                <w:rFonts w:ascii="Times New Roman" w:hAnsi="Times New Roman" w:eastAsia="Times New Roman" w:cs="Times New Roman"/>
                <w:b/>
                <w:bCs/>
                <w:sz w:val="18"/>
                <w:szCs w:val="18"/>
                <w:lang w:val="es-ES"/>
              </w:rPr>
              <w:t xml:space="preserve">Salida</w:t>
            </w:r>
          </w:p>
        </w:tc>
      </w:tr>
      <w:tr>
        <w:trPr>
          <w:cantSplit/>
        </w:trPr>
        <w:tc>
          <w:tcPr>
            <w:tcW w:w="2300" w:type="dxa"/>
          </w:tcPr>
          <w:p>
            <w:pPr>
              <w:spacing w:before="30" w:after="30"/>
            </w:pPr>
            <w:r>
              <w:rPr>
                <w:rFonts w:ascii="Times New Roman" w:hAnsi="Times New Roman" w:eastAsia="Times New Roman" w:cs="Times New Roman"/>
                <w:sz w:val="18"/>
                <w:szCs w:val="18"/>
                <w:lang w:val="es-ES"/>
              </w:rPr>
              <w:t xml:space="preserve">Hospital-SG-TI</w:t>
            </w:r>
          </w:p>
        </w:tc>
        <w:tc>
          <w:tcPr>
            <w:tcW w:w="4726" w:type="dxa"/>
          </w:tcPr>
          <w:p>
            <w:pPr>
              <w:spacing w:before="30" w:after="30"/>
            </w:pPr>
            <w:r>
              <w:rPr>
                <w:rFonts w:ascii="Times New Roman" w:hAnsi="Times New Roman" w:eastAsia="Times New Roman" w:cs="Times New Roman"/>
                <w:sz w:val="18"/>
                <w:szCs w:val="18"/>
                <w:lang w:val="es-ES"/>
              </w:rPr>
              <w:t xml:space="preserve">TCP 22 desde SG-TI (endpoint)</w:t>
            </w:r>
          </w:p>
        </w:tc>
        <w:tc>
          <w:tcPr>
            <w:tcW w:w="2000" w:type="dxa"/>
          </w:tcPr>
          <w:p>
            <w:pPr>
              <w:spacing w:before="30" w:after="30"/>
            </w:pPr>
            <w:r>
              <w:rPr>
                <w:rFonts w:ascii="Times New Roman" w:hAnsi="Times New Roman" w:eastAsia="Times New Roman" w:cs="Times New Roman"/>
                <w:sz w:val="18"/>
                <w:szCs w:val="18"/>
                <w:lang w:val="es-ES"/>
              </w:rPr>
              <w:t xml:space="preserve">Todo</w:t>
            </w:r>
          </w:p>
        </w:tc>
      </w:tr>
      <w:tr>
        <w:trPr>
          <w:cantSplit/>
        </w:trPr>
        <w:tc>
          <w:tcPr>
            <w:tcW w:w="2300" w:type="dxa"/>
          </w:tcPr>
          <w:p>
            <w:pPr>
              <w:spacing w:before="30" w:after="30"/>
            </w:pPr>
            <w:r>
              <w:rPr>
                <w:rFonts w:ascii="Times New Roman" w:hAnsi="Times New Roman" w:eastAsia="Times New Roman" w:cs="Times New Roman"/>
                <w:sz w:val="18"/>
                <w:szCs w:val="18"/>
                <w:lang w:val="es-ES"/>
              </w:rPr>
              <w:t xml:space="preserve">Hospital-SG-Servidores</w:t>
            </w:r>
          </w:p>
        </w:tc>
        <w:tc>
          <w:tcPr>
            <w:tcW w:w="4726" w:type="dxa"/>
          </w:tcPr>
          <w:p>
            <w:pPr>
              <w:spacing w:before="30" w:after="30"/>
            </w:pPr>
            <w:r>
              <w:rPr>
                <w:rFonts w:ascii="Times New Roman" w:hAnsi="Times New Roman" w:eastAsia="Times New Roman" w:cs="Times New Roman"/>
                <w:sz w:val="18"/>
                <w:szCs w:val="18"/>
                <w:lang w:val="es-ES"/>
              </w:rPr>
              <w:t xml:space="preserve">TCP 22 e ICMP desde SG-TI · TCP 80 desde 10.0.0.0/27, .32/27, .96/28, .112/28 · TCP 389 desde .32/27 y .112/28 · UDP 123 desde .0/27, .32/27, .96/28, .112/28</w:t>
            </w:r>
          </w:p>
        </w:tc>
        <w:tc>
          <w:tcPr>
            <w:tcW w:w="2000" w:type="dxa"/>
          </w:tcPr>
          <w:p>
            <w:pPr>
              <w:spacing w:before="30" w:after="30"/>
            </w:pPr>
            <w:r>
              <w:rPr>
                <w:rFonts w:ascii="Times New Roman" w:hAnsi="Times New Roman" w:eastAsia="Times New Roman" w:cs="Times New Roman"/>
                <w:sz w:val="18"/>
                <w:szCs w:val="18"/>
                <w:lang w:val="es-ES"/>
              </w:rPr>
              <w:t xml:space="preserve">TCP 80 y 443 → 0.0.0.0/0</w:t>
            </w:r>
          </w:p>
        </w:tc>
      </w:tr>
      <w:tr>
        <w:trPr>
          <w:cantSplit/>
        </w:trPr>
        <w:tc>
          <w:tcPr>
            <w:tcW w:w="2300" w:type="dxa"/>
          </w:tcPr>
          <w:p>
            <w:pPr>
              <w:spacing w:before="30" w:after="30"/>
            </w:pPr>
            <w:r>
              <w:rPr>
                <w:rFonts w:ascii="Times New Roman" w:hAnsi="Times New Roman" w:eastAsia="Times New Roman" w:cs="Times New Roman"/>
                <w:sz w:val="18"/>
                <w:szCs w:val="18"/>
                <w:lang w:val="es-ES"/>
              </w:rPr>
              <w:t xml:space="preserve">Hospital-SG-Medicos (nuevo)</w:t>
            </w:r>
          </w:p>
        </w:tc>
        <w:tc>
          <w:tcPr>
            <w:tcW w:w="4726" w:type="dxa"/>
          </w:tcPr>
          <w:p>
            <w:pPr>
              <w:spacing w:before="30" w:after="30"/>
            </w:pPr>
            <w:r>
              <w:rPr>
                <w:rFonts w:ascii="Times New Roman" w:hAnsi="Times New Roman" w:eastAsia="Times New Roman" w:cs="Times New Roman"/>
                <w:sz w:val="18"/>
                <w:szCs w:val="18"/>
                <w:lang w:val="es-ES"/>
              </w:rPr>
              <w:t xml:space="preserve">TCP 22 desde SG-TI</w:t>
            </w:r>
          </w:p>
        </w:tc>
        <w:tc>
          <w:tcPr>
            <w:tcW w:w="2000" w:type="dxa"/>
          </w:tcPr>
          <w:p>
            <w:pPr>
              <w:spacing w:before="30" w:after="30"/>
            </w:pPr>
            <w:r>
              <w:rPr>
                <w:rFonts w:ascii="Times New Roman" w:hAnsi="Times New Roman" w:eastAsia="Times New Roman" w:cs="Times New Roman"/>
                <w:sz w:val="18"/>
                <w:szCs w:val="18"/>
                <w:lang w:val="es-ES"/>
              </w:rPr>
              <w:t xml:space="preserve">Todo</w:t>
            </w:r>
          </w:p>
        </w:tc>
      </w:tr>
      <w:tr>
        <w:trPr>
          <w:cantSplit/>
        </w:trPr>
        <w:tc>
          <w:tcPr>
            <w:tcW w:w="2300" w:type="dxa"/>
          </w:tcPr>
          <w:p>
            <w:pPr>
              <w:spacing w:before="30" w:after="30"/>
            </w:pPr>
            <w:r>
              <w:rPr>
                <w:rFonts w:ascii="Times New Roman" w:hAnsi="Times New Roman" w:eastAsia="Times New Roman" w:cs="Times New Roman"/>
                <w:sz w:val="18"/>
                <w:szCs w:val="18"/>
                <w:lang w:val="es-ES"/>
              </w:rPr>
              <w:t xml:space="preserve">Hospital-SG-Visitantes (nuevo)</w:t>
            </w:r>
          </w:p>
        </w:tc>
        <w:tc>
          <w:tcPr>
            <w:tcW w:w="4726" w:type="dxa"/>
          </w:tcPr>
          <w:p>
            <w:pPr>
              <w:spacing w:before="30" w:after="30"/>
            </w:pPr>
            <w:r>
              <w:rPr>
                <w:rFonts w:ascii="Times New Roman" w:hAnsi="Times New Roman" w:eastAsia="Times New Roman" w:cs="Times New Roman"/>
                <w:sz w:val="18"/>
                <w:szCs w:val="18"/>
                <w:lang w:val="es-ES"/>
              </w:rPr>
              <w:t xml:space="preserve">TCP 22 desde SG-TI</w:t>
            </w:r>
          </w:p>
        </w:tc>
        <w:tc>
          <w:tcPr>
            <w:tcW w:w="2000" w:type="dxa"/>
          </w:tcPr>
          <w:p>
            <w:pPr>
              <w:spacing w:before="30" w:after="30"/>
            </w:pPr>
            <w:r>
              <w:rPr>
                <w:rFonts w:ascii="Times New Roman" w:hAnsi="Times New Roman" w:eastAsia="Times New Roman" w:cs="Times New Roman"/>
                <w:sz w:val="18"/>
                <w:szCs w:val="18"/>
                <w:lang w:val="es-ES"/>
              </w:rPr>
              <w:t xml:space="preserve">Todo</w:t>
            </w:r>
          </w:p>
        </w:tc>
      </w:tr>
    </w:tbl>
    <w:p>
      <w:pPr>
        <w:spacing w:before="0" w:after="120"/>
      </w:pPr>
    </w:p>
    <w:p>
      <w:pPr>
        <w:spacing w:before="80" w:after="120"/>
        <w:jc w:val="both"/>
      </w:pPr>
      <w:r>
        <w:rPr>
          <w:rFonts w:ascii="Times New Roman" w:hAnsi="Times New Roman" w:eastAsia="Times New Roman" w:cs="Times New Roman"/>
          <w:sz w:val="24"/>
          <w:szCs w:val="24"/>
          <w:lang w:val="es-ES"/>
        </w:rPr>
        <w:t xml:space="preserve">"TI llega a todas, nadie llega a TI": todos los SG aceptan SSH desde SG-TI, y SG-TI solo acepta SSH desde sí mismo (el endpoint). Las respuestas a lo que TI inicia vuelven porque los SG son con estado.</w:t>
      </w:r>
    </w:p>
    <w:p>
      <w:pPr>
        <w:keepNext/>
        <w:spacing w:before="160" w:after="40"/>
        <w:jc w:val="center"/>
      </w:pPr>
      <w:r>
        <w:drawing>
          <wp:inline xmlns:wp="http://schemas.openxmlformats.org/drawingml/2006/wordprocessingDrawing" distT="0" distB="0" distL="0" distR="0">
            <wp:extent cx="5486400" cy="3108745"/>
            <wp:docPr id="9153" name="Figura 53"/>
            <a:graphic xmlns:a="http://schemas.openxmlformats.org/drawingml/2006/main">
              <a:graphicData uri="http://schemas.openxmlformats.org/drawingml/2006/picture">
                <pic:pic xmlns:pic="http://schemas.openxmlformats.org/drawingml/2006/picture">
                  <pic:nvPicPr>
                    <pic:cNvPr id="9153" name="fig53"/>
                    <pic:cNvPicPr/>
                  </pic:nvPicPr>
                  <pic:blipFill>
                    <a:blip xmlns:r="http://schemas.openxmlformats.org/officeDocument/2006/relationships" r:embed="rId1905482706"/>
                    <a:stretch>
                      <a:fillRect/>
                    </a:stretch>
                  </pic:blipFill>
                  <pic:spPr>
                    <a:xfrm>
                      <a:off x="0" y="0"/>
                      <a:ext cx="5486400" cy="3108745"/>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53. Estado anterior: Hospital-SG-Servidores sin reglas de salida ("No security group rules found").</w:t>
      </w:r>
    </w:p>
    <w:p>
      <w:pPr>
        <w:keepNext/>
        <w:spacing w:before="160" w:after="40"/>
        <w:jc w:val="center"/>
      </w:pPr>
      <w:r>
        <w:drawing>
          <wp:inline xmlns:wp="http://schemas.openxmlformats.org/drawingml/2006/wordprocessingDrawing" distT="0" distB="0" distL="0" distR="0">
            <wp:extent cx="5486400" cy="3151624"/>
            <wp:docPr id="9154" name="Figura 54"/>
            <a:graphic xmlns:a="http://schemas.openxmlformats.org/drawingml/2006/main">
              <a:graphicData uri="http://schemas.openxmlformats.org/drawingml/2006/picture">
                <pic:pic xmlns:pic="http://schemas.openxmlformats.org/drawingml/2006/picture">
                  <pic:nvPicPr>
                    <pic:cNvPr id="9154" name="fig54"/>
                    <pic:cNvPicPr/>
                  </pic:nvPicPr>
                  <pic:blipFill>
                    <a:blip xmlns:r="http://schemas.openxmlformats.org/officeDocument/2006/relationships" r:embed="rId1053207044"/>
                    <a:stretch>
                      <a:fillRect/>
                    </a:stretch>
                  </pic:blipFill>
                  <pic:spPr>
                    <a:xfrm>
                      <a:off x="0" y="0"/>
                      <a:ext cx="5486400" cy="3151624"/>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54. Hospital-SG-Servidores con reglas de salida TCP 80 (HTTP) y TCP 443 (HTTPS) hacia 0.0.0.0/0, agregadas en la Fase 3.</w:t>
      </w:r>
    </w:p>
    <w:p>
      <w:pPr>
        <w:keepNext/>
        <w:spacing w:before="160" w:after="40"/>
        <w:jc w:val="center"/>
      </w:pPr>
      <w:r>
        <w:drawing>
          <wp:inline xmlns:wp="http://schemas.openxmlformats.org/drawingml/2006/wordprocessingDrawing" distT="0" distB="0" distL="0" distR="0">
            <wp:extent cx="5486400" cy="3140905"/>
            <wp:docPr id="9155" name="Figura 55"/>
            <a:graphic xmlns:a="http://schemas.openxmlformats.org/drawingml/2006/main">
              <a:graphicData uri="http://schemas.openxmlformats.org/drawingml/2006/picture">
                <pic:pic xmlns:pic="http://schemas.openxmlformats.org/drawingml/2006/picture">
                  <pic:nvPicPr>
                    <pic:cNvPr id="9155" name="fig55"/>
                    <pic:cNvPicPr/>
                  </pic:nvPicPr>
                  <pic:blipFill>
                    <a:blip xmlns:r="http://schemas.openxmlformats.org/officeDocument/2006/relationships" r:embed="rId306549729"/>
                    <a:stretch>
                      <a:fillRect/>
                    </a:stretch>
                  </pic:blipFill>
                  <pic:spPr>
                    <a:xfrm>
                      <a:off x="0" y="0"/>
                      <a:ext cx="5486400" cy="3140905"/>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55. Reglas de entrada de Hospital-SG-Servidores: HTTP 80, LDAP 389, UDP 123, SSH 22 e ICMP.</w:t>
      </w:r>
    </w:p>
    <w:p>
      <w:pPr>
        <w:keepNext/>
        <w:spacing w:before="160" w:after="40"/>
        <w:jc w:val="center"/>
      </w:pPr>
      <w:r>
        <w:drawing>
          <wp:inline xmlns:wp="http://schemas.openxmlformats.org/drawingml/2006/wordprocessingDrawing" distT="0" distB="0" distL="0" distR="0">
            <wp:extent cx="5486400" cy="3140905"/>
            <wp:docPr id="9156" name="Figura 56"/>
            <a:graphic xmlns:a="http://schemas.openxmlformats.org/drawingml/2006/main">
              <a:graphicData uri="http://schemas.openxmlformats.org/drawingml/2006/picture">
                <pic:pic xmlns:pic="http://schemas.openxmlformats.org/drawingml/2006/picture">
                  <pic:nvPicPr>
                    <pic:cNvPr id="9156" name="fig56"/>
                    <pic:cNvPicPr/>
                  </pic:nvPicPr>
                  <pic:blipFill>
                    <a:blip xmlns:r="http://schemas.openxmlformats.org/officeDocument/2006/relationships" r:embed="rId551909659"/>
                    <a:stretch>
                      <a:fillRect/>
                    </a:stretch>
                  </pic:blipFill>
                  <pic:spPr>
                    <a:xfrm>
                      <a:off x="0" y="0"/>
                      <a:ext cx="5486400" cy="3140905"/>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56. Reglas de entrada de Hospital-SG-Medicos: SSH 22 solo desde Hospital-SG-TI.</w:t>
      </w:r>
    </w:p>
    <w:p>
      <w:pPr>
        <w:keepNext/>
        <w:spacing w:before="160" w:after="40"/>
        <w:jc w:val="center"/>
      </w:pPr>
      <w:r>
        <w:drawing>
          <wp:inline xmlns:wp="http://schemas.openxmlformats.org/drawingml/2006/wordprocessingDrawing" distT="0" distB="0" distL="0" distR="0">
            <wp:extent cx="5486400" cy="3134473"/>
            <wp:docPr id="9157" name="Figura 57"/>
            <a:graphic xmlns:a="http://schemas.openxmlformats.org/drawingml/2006/main">
              <a:graphicData uri="http://schemas.openxmlformats.org/drawingml/2006/picture">
                <pic:pic xmlns:pic="http://schemas.openxmlformats.org/drawingml/2006/picture">
                  <pic:nvPicPr>
                    <pic:cNvPr id="9157" name="fig57"/>
                    <pic:cNvPicPr/>
                  </pic:nvPicPr>
                  <pic:blipFill>
                    <a:blip xmlns:r="http://schemas.openxmlformats.org/officeDocument/2006/relationships" r:embed="rId1832508214"/>
                    <a:stretch>
                      <a:fillRect/>
                    </a:stretch>
                  </pic:blipFill>
                  <pic:spPr>
                    <a:xfrm>
                      <a:off x="0" y="0"/>
                      <a:ext cx="5486400" cy="3134473"/>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57. Reglas de entrada de Hospital-SG-Visitantes: SSH 22 solo desde Hospital-SG-TI.</w:t>
      </w:r>
    </w:p>
    <w:p>
      <w:pPr>
        <w:spacing w:before="160" w:after="80"/>
        <w:jc w:val="left"/>
      </w:pPr>
      <w:r>
        <w:rPr>
          <w:rFonts w:ascii="Times New Roman" w:hAnsi="Times New Roman" w:eastAsia="Times New Roman" w:cs="Times New Roman"/>
          <w:b/>
          <w:bCs/>
          <w:sz w:val="24"/>
          <w:szCs w:val="24"/>
          <w:lang w:val="es-ES"/>
        </w:rPr>
        <w:t xml:space="preserve">6.3 NACL de Visitantes (sin estado)</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000"/>
        <w:gridCol w:w="4000"/>
        <w:gridCol w:w="4026"/>
      </w:tblGrid>
      <w:tr>
        <w:trPr>
          <w:cantSplit/>
          <w:tblHeader/>
        </w:trPr>
        <w:tc>
          <w:tcPr>
            <w:tcW w:w="1000" w:type="dxa"/>
            <w:shd w:val="clear" w:color="auto" w:fill="D9E2F3"/>
          </w:tcPr>
          <w:p>
            <w:pPr>
              <w:spacing w:before="30" w:after="30"/>
            </w:pPr>
            <w:r>
              <w:rPr>
                <w:rFonts w:ascii="Times New Roman" w:hAnsi="Times New Roman" w:eastAsia="Times New Roman" w:cs="Times New Roman"/>
                <w:b/>
                <w:bCs/>
                <w:sz w:val="18"/>
                <w:szCs w:val="18"/>
                <w:lang w:val="es-ES"/>
              </w:rPr>
              <w:t xml:space="preserve">Regla</w:t>
            </w:r>
          </w:p>
        </w:tc>
        <w:tc>
          <w:tcPr>
            <w:tcW w:w="4000" w:type="dxa"/>
            <w:shd w:val="clear" w:color="auto" w:fill="D9E2F3"/>
          </w:tcPr>
          <w:p>
            <w:pPr>
              <w:spacing w:before="30" w:after="30"/>
            </w:pPr>
            <w:r>
              <w:rPr>
                <w:rFonts w:ascii="Times New Roman" w:hAnsi="Times New Roman" w:eastAsia="Times New Roman" w:cs="Times New Roman"/>
                <w:b/>
                <w:bCs/>
                <w:sz w:val="18"/>
                <w:szCs w:val="18"/>
                <w:lang w:val="es-ES"/>
              </w:rPr>
              <w:t xml:space="preserve">Entrada</w:t>
            </w:r>
          </w:p>
        </w:tc>
        <w:tc>
          <w:tcPr>
            <w:tcW w:w="4026" w:type="dxa"/>
            <w:shd w:val="clear" w:color="auto" w:fill="D9E2F3"/>
          </w:tcPr>
          <w:p>
            <w:pPr>
              <w:spacing w:before="30" w:after="30"/>
            </w:pPr>
            <w:r>
              <w:rPr>
                <w:rFonts w:ascii="Times New Roman" w:hAnsi="Times New Roman" w:eastAsia="Times New Roman" w:cs="Times New Roman"/>
                <w:b/>
                <w:bCs/>
                <w:sz w:val="18"/>
                <w:szCs w:val="18"/>
                <w:lang w:val="es-ES"/>
              </w:rPr>
              <w:t xml:space="preserve">Salida</w:t>
            </w:r>
          </w:p>
        </w:tc>
      </w:tr>
      <w:tr>
        <w:trPr>
          <w:cantSplit/>
        </w:trPr>
        <w:tc>
          <w:tcPr>
            <w:tcW w:w="1000" w:type="dxa"/>
          </w:tcPr>
          <w:p>
            <w:pPr>
              <w:spacing w:before="30" w:after="30"/>
            </w:pPr>
            <w:r>
              <w:rPr>
                <w:rFonts w:ascii="Times New Roman" w:hAnsi="Times New Roman" w:eastAsia="Times New Roman" w:cs="Times New Roman"/>
                <w:sz w:val="18"/>
                <w:szCs w:val="18"/>
                <w:lang w:val="es-ES"/>
              </w:rPr>
              <w:t xml:space="preserve">90</w:t>
            </w:r>
          </w:p>
        </w:tc>
        <w:tc>
          <w:tcPr>
            <w:tcW w:w="4000" w:type="dxa"/>
          </w:tcPr>
          <w:p>
            <w:pPr>
              <w:spacing w:before="30" w:after="30"/>
            </w:pPr>
            <w:r>
              <w:rPr>
                <w:rFonts w:ascii="Times New Roman" w:hAnsi="Times New Roman" w:eastAsia="Times New Roman" w:cs="Times New Roman"/>
                <w:sz w:val="18"/>
                <w:szCs w:val="18"/>
                <w:lang w:val="es-ES"/>
              </w:rPr>
              <w:t xml:space="preserve">ALLOW TCP 22 desde 10.0.0.112/28 (TI y endpoint)</w:t>
            </w:r>
          </w:p>
        </w:tc>
        <w:tc>
          <w:tcPr>
            <w:tcW w:w="4026" w:type="dxa"/>
          </w:tcPr>
          <w:p>
            <w:pPr>
              <w:spacing w:before="30" w:after="30"/>
            </w:pPr>
            <w:r>
              <w:rPr>
                <w:rFonts w:ascii="Times New Roman" w:hAnsi="Times New Roman" w:eastAsia="Times New Roman" w:cs="Times New Roman"/>
                <w:sz w:val="18"/>
                <w:szCs w:val="18"/>
                <w:lang w:val="es-ES"/>
              </w:rPr>
              <w:t xml:space="preserve">ALLOW TCP 1024-65535 → 10.0.0.112/28 (respuestas SSH)</w:t>
            </w:r>
          </w:p>
        </w:tc>
      </w:tr>
      <w:tr>
        <w:trPr>
          <w:cantSplit/>
        </w:trPr>
        <w:tc>
          <w:tcPr>
            <w:tcW w:w="1000" w:type="dxa"/>
          </w:tcPr>
          <w:p>
            <w:pPr>
              <w:spacing w:before="30" w:after="30"/>
            </w:pPr>
            <w:r>
              <w:rPr>
                <w:rFonts w:ascii="Times New Roman" w:hAnsi="Times New Roman" w:eastAsia="Times New Roman" w:cs="Times New Roman"/>
                <w:sz w:val="18"/>
                <w:szCs w:val="18"/>
                <w:lang w:val="es-ES"/>
              </w:rPr>
              <w:t xml:space="preserve">100</w:t>
            </w:r>
          </w:p>
        </w:tc>
        <w:tc>
          <w:tcPr>
            <w:tcW w:w="4000" w:type="dxa"/>
          </w:tcPr>
          <w:p>
            <w:pPr>
              <w:spacing w:before="30" w:after="30"/>
            </w:pPr>
            <w:r>
              <w:rPr>
                <w:rFonts w:ascii="Times New Roman" w:hAnsi="Times New Roman" w:eastAsia="Times New Roman" w:cs="Times New Roman"/>
                <w:sz w:val="18"/>
                <w:szCs w:val="18"/>
                <w:lang w:val="es-ES"/>
              </w:rPr>
              <w:t xml:space="preserve">DENY todo desde 10.0.0.0/24</w:t>
            </w:r>
          </w:p>
        </w:tc>
        <w:tc>
          <w:tcPr>
            <w:tcW w:w="4026" w:type="dxa"/>
          </w:tcPr>
          <w:p>
            <w:pPr>
              <w:spacing w:before="30" w:after="30"/>
            </w:pPr>
            <w:r>
              <w:rPr>
                <w:rFonts w:ascii="Times New Roman" w:hAnsi="Times New Roman" w:eastAsia="Times New Roman" w:cs="Times New Roman"/>
                <w:sz w:val="18"/>
                <w:szCs w:val="18"/>
                <w:lang w:val="es-ES"/>
              </w:rPr>
              <w:t xml:space="preserve">DENY todo → 10.0.0.0/24</w:t>
            </w:r>
          </w:p>
        </w:tc>
      </w:tr>
      <w:tr>
        <w:trPr>
          <w:cantSplit/>
        </w:trPr>
        <w:tc>
          <w:tcPr>
            <w:tcW w:w="1000" w:type="dxa"/>
          </w:tcPr>
          <w:p>
            <w:pPr>
              <w:spacing w:before="30" w:after="30"/>
            </w:pPr>
            <w:r>
              <w:rPr>
                <w:rFonts w:ascii="Times New Roman" w:hAnsi="Times New Roman" w:eastAsia="Times New Roman" w:cs="Times New Roman"/>
                <w:sz w:val="18"/>
                <w:szCs w:val="18"/>
                <w:lang w:val="es-ES"/>
              </w:rPr>
              <w:t xml:space="preserve">110</w:t>
            </w:r>
          </w:p>
        </w:tc>
        <w:tc>
          <w:tcPr>
            <w:tcW w:w="4000" w:type="dxa"/>
          </w:tcPr>
          <w:p>
            <w:pPr>
              <w:spacing w:before="30" w:after="30"/>
            </w:pPr>
            <w:r>
              <w:rPr>
                <w:rFonts w:ascii="Times New Roman" w:hAnsi="Times New Roman" w:eastAsia="Times New Roman" w:cs="Times New Roman"/>
                <w:sz w:val="18"/>
                <w:szCs w:val="18"/>
                <w:lang w:val="es-ES"/>
              </w:rPr>
              <w:t xml:space="preserve">DENY todo desde 10.8.0.0/24 (pool VPN previsto)</w:t>
            </w:r>
          </w:p>
        </w:tc>
        <w:tc>
          <w:tcPr>
            <w:tcW w:w="4026" w:type="dxa"/>
          </w:tcPr>
          <w:p>
            <w:pPr>
              <w:spacing w:before="30" w:after="30"/>
            </w:pPr>
            <w:r>
              <w:rPr>
                <w:rFonts w:ascii="Times New Roman" w:hAnsi="Times New Roman" w:eastAsia="Times New Roman" w:cs="Times New Roman"/>
                <w:sz w:val="18"/>
                <w:szCs w:val="18"/>
                <w:lang w:val="es-ES"/>
              </w:rPr>
              <w:t xml:space="preserve">DENY todo → 10.8.0.0/24</w:t>
            </w:r>
          </w:p>
        </w:tc>
      </w:tr>
      <w:tr>
        <w:trPr>
          <w:cantSplit/>
        </w:trPr>
        <w:tc>
          <w:tcPr>
            <w:tcW w:w="1000" w:type="dxa"/>
          </w:tcPr>
          <w:p>
            <w:pPr>
              <w:spacing w:before="30" w:after="30"/>
            </w:pPr>
            <w:r>
              <w:rPr>
                <w:rFonts w:ascii="Times New Roman" w:hAnsi="Times New Roman" w:eastAsia="Times New Roman" w:cs="Times New Roman"/>
                <w:sz w:val="18"/>
                <w:szCs w:val="18"/>
                <w:lang w:val="es-ES"/>
              </w:rPr>
              <w:t xml:space="preserve">120</w:t>
            </w:r>
          </w:p>
        </w:tc>
        <w:tc>
          <w:tcPr>
            <w:tcW w:w="4000" w:type="dxa"/>
          </w:tcPr>
          <w:p>
            <w:pPr>
              <w:spacing w:before="30" w:after="30"/>
            </w:pPr>
            <w:r>
              <w:rPr>
                <w:rFonts w:ascii="Times New Roman" w:hAnsi="Times New Roman" w:eastAsia="Times New Roman" w:cs="Times New Roman"/>
                <w:sz w:val="18"/>
                <w:szCs w:val="18"/>
                <w:lang w:val="es-ES"/>
              </w:rPr>
              <w:t xml:space="preserve">ALLOW todo desde 0.0.0.0/0</w:t>
            </w:r>
          </w:p>
        </w:tc>
        <w:tc>
          <w:tcPr>
            <w:tcW w:w="4026" w:type="dxa"/>
          </w:tcPr>
          <w:p>
            <w:pPr>
              <w:spacing w:before="30" w:after="30"/>
            </w:pPr>
            <w:r>
              <w:rPr>
                <w:rFonts w:ascii="Times New Roman" w:hAnsi="Times New Roman" w:eastAsia="Times New Roman" w:cs="Times New Roman"/>
                <w:sz w:val="18"/>
                <w:szCs w:val="18"/>
                <w:lang w:val="es-ES"/>
              </w:rPr>
              <w:t xml:space="preserve">ALLOW todo → 0.0.0.0/0</w:t>
            </w:r>
          </w:p>
        </w:tc>
      </w:tr>
      <w:tr>
        <w:trPr>
          <w:cantSplit/>
        </w:trPr>
        <w:tc>
          <w:tcPr>
            <w:tcW w:w="1000" w:type="dxa"/>
          </w:tcPr>
          <w:p>
            <w:pPr>
              <w:spacing w:before="30" w:after="30"/>
            </w:pPr>
            <w:r>
              <w:rPr>
                <w:rFonts w:ascii="Times New Roman" w:hAnsi="Times New Roman" w:eastAsia="Times New Roman" w:cs="Times New Roman"/>
                <w:sz w:val="18"/>
                <w:szCs w:val="18"/>
                <w:lang w:val="es-ES"/>
              </w:rPr>
              <w:t xml:space="preserve">*</w:t>
            </w:r>
          </w:p>
        </w:tc>
        <w:tc>
          <w:tcPr>
            <w:tcW w:w="4000" w:type="dxa"/>
          </w:tcPr>
          <w:p>
            <w:pPr>
              <w:spacing w:before="30" w:after="30"/>
            </w:pPr>
            <w:r>
              <w:rPr>
                <w:rFonts w:ascii="Times New Roman" w:hAnsi="Times New Roman" w:eastAsia="Times New Roman" w:cs="Times New Roman"/>
                <w:sz w:val="18"/>
                <w:szCs w:val="18"/>
                <w:lang w:val="es-ES"/>
              </w:rPr>
              <w:t xml:space="preserve">DENY</w:t>
            </w:r>
          </w:p>
        </w:tc>
        <w:tc>
          <w:tcPr>
            <w:tcW w:w="4026" w:type="dxa"/>
          </w:tcPr>
          <w:p>
            <w:pPr>
              <w:spacing w:before="30" w:after="30"/>
            </w:pPr>
            <w:r>
              <w:rPr>
                <w:rFonts w:ascii="Times New Roman" w:hAnsi="Times New Roman" w:eastAsia="Times New Roman" w:cs="Times New Roman"/>
                <w:sz w:val="18"/>
                <w:szCs w:val="18"/>
                <w:lang w:val="es-ES"/>
              </w:rPr>
              <w:t xml:space="preserve">DENY</w:t>
            </w:r>
          </w:p>
        </w:tc>
      </w:tr>
    </w:tbl>
    <w:p>
      <w:pPr>
        <w:spacing w:before="0" w:after="120"/>
      </w:pPr>
    </w:p>
    <w:p>
      <w:pPr>
        <w:spacing w:before="80" w:after="120"/>
        <w:jc w:val="both"/>
      </w:pPr>
      <w:r>
        <w:rPr>
          <w:rFonts w:ascii="Times New Roman" w:hAnsi="Times New Roman" w:eastAsia="Times New Roman" w:cs="Times New Roman"/>
          <w:sz w:val="24"/>
          <w:szCs w:val="24"/>
          <w:lang w:val="es-ES"/>
        </w:rPr>
        <w:t xml:space="preserve">El tráfico de Visitantes a Internet lleva destino público, así que la regla 100 no lo afecta y la 120 lo permite. El NAT Gateway es solo el siguiente salto de la ruta. La salida 90 solo permite enviar paquetes a puertos altos de TI, y SG-TI los descarta.</w:t>
      </w:r>
    </w:p>
    <w:p>
      <w:pPr>
        <w:keepNext/>
        <w:spacing w:before="160" w:after="40"/>
        <w:jc w:val="center"/>
      </w:pPr>
      <w:r>
        <w:drawing>
          <wp:inline xmlns:wp="http://schemas.openxmlformats.org/drawingml/2006/wordprocessingDrawing" distT="0" distB="0" distL="0" distR="0">
            <wp:extent cx="5486400" cy="3151624"/>
            <wp:docPr id="9158" name="Figura 58"/>
            <a:graphic xmlns:a="http://schemas.openxmlformats.org/drawingml/2006/main">
              <a:graphicData uri="http://schemas.openxmlformats.org/drawingml/2006/picture">
                <pic:pic xmlns:pic="http://schemas.openxmlformats.org/drawingml/2006/picture">
                  <pic:nvPicPr>
                    <pic:cNvPr id="9158" name="fig58"/>
                    <pic:cNvPicPr/>
                  </pic:nvPicPr>
                  <pic:blipFill>
                    <a:blip xmlns:r="http://schemas.openxmlformats.org/officeDocument/2006/relationships" r:embed="rId738874453"/>
                    <a:stretch>
                      <a:fillRect/>
                    </a:stretch>
                  </pic:blipFill>
                  <pic:spPr>
                    <a:xfrm>
                      <a:off x="0" y="0"/>
                      <a:ext cx="5486400" cy="3151624"/>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58. Hospital-NACL-Visitantes: cinco reglas de salida (90 Allow hacia TI, 100 y 110 Deny, 120 Allow y * Deny).</w:t>
      </w:r>
    </w:p>
    <w:p>
      <w:pPr>
        <w:spacing w:before="160" w:after="80"/>
        <w:jc w:val="left"/>
      </w:pPr>
      <w:r>
        <w:rPr>
          <w:rFonts w:ascii="Times New Roman" w:hAnsi="Times New Roman" w:eastAsia="Times New Roman" w:cs="Times New Roman"/>
          <w:b/>
          <w:bCs/>
          <w:sz w:val="24"/>
          <w:szCs w:val="24"/>
          <w:lang w:val="es-ES"/>
        </w:rPr>
        <w:t xml:space="preserve">6.4 NAT</w:t>
      </w:r>
    </w:p>
    <w:p>
      <w:pPr>
        <w:spacing w:before="80" w:after="120"/>
        <w:jc w:val="both"/>
      </w:pPr>
      <w:r>
        <w:rPr>
          <w:rFonts w:ascii="Times New Roman" w:hAnsi="Times New Roman" w:eastAsia="Times New Roman" w:cs="Times New Roman"/>
          <w:sz w:val="24"/>
          <w:szCs w:val="24"/>
          <w:lang w:val="es-ES"/>
        </w:rPr>
        <w:t xml:space="preserve">Se usa el NAT Gateway administrado en lugar de la NAT instance de la Fase 1 (nat-instance.sh queda documentado como alternativa y no se desplegó). Ventajas: no requiere administrar ni endurecer una EC2, no hay que desactivar el source/dest check y no admite conexiones entrantes. Su costo es mayor (§8).</w:t>
      </w:r>
    </w:p>
    <w:p>
      <w:pPr>
        <w:spacing w:before="160" w:after="80"/>
        <w:jc w:val="left"/>
      </w:pPr>
      <w:r>
        <w:rPr>
          <w:rFonts w:ascii="Times New Roman" w:hAnsi="Times New Roman" w:eastAsia="Times New Roman" w:cs="Times New Roman"/>
          <w:b/>
          <w:bCs/>
          <w:sz w:val="24"/>
          <w:szCs w:val="24"/>
          <w:lang w:val="es-ES"/>
        </w:rPr>
        <w:t xml:space="preserve">6.5 SSH</w:t>
      </w:r>
    </w:p>
    <w:p>
      <w:pPr>
        <w:spacing w:before="80" w:after="120"/>
        <w:jc w:val="both"/>
      </w:pPr>
      <w:r>
        <w:rPr>
          <w:rFonts w:ascii="Times New Roman" w:hAnsi="Times New Roman" w:eastAsia="Times New Roman" w:cs="Times New Roman"/>
          <w:sz w:val="24"/>
          <w:szCs w:val="24"/>
          <w:lang w:val="es-ES"/>
        </w:rPr>
        <w:t xml:space="preserve">Todas las instancias se administran únicamente por EC2 Instance Connect Endpoint (subred TI, 10.0.0.122, Preserve client IP = No):</w:t>
      </w:r>
    </w:p>
    <w:p>
      <w:pPr>
        <w:spacing w:before="20" w:after="40"/>
        <w:ind w:left="500" w:hanging="260"/>
        <w:jc w:val="left"/>
      </w:pPr>
      <w:r>
        <w:rPr>
          <w:rFonts w:ascii="Times New Roman" w:hAnsi="Times New Roman" w:eastAsia="Times New Roman" w:cs="Times New Roman"/>
          <w:sz w:val="24"/>
          <w:szCs w:val="24"/>
          <w:lang w:val="es-ES"/>
        </w:rPr>
        <w:t xml:space="preserve">•  La clave pública se autoriza por 60 s con ec2-instance-connect send-ssh-public-key.</w:t>
      </w:r>
    </w:p>
    <w:p>
      <w:pPr>
        <w:spacing w:before="20" w:after="40"/>
        <w:ind w:left="500" w:hanging="260"/>
        <w:jc w:val="left"/>
      </w:pPr>
      <w:r>
        <w:rPr>
          <w:rFonts w:ascii="Times New Roman" w:hAnsi="Times New Roman" w:eastAsia="Times New Roman" w:cs="Times New Roman"/>
          <w:sz w:val="24"/>
          <w:szCs w:val="24"/>
          <w:lang w:val="es-ES"/>
        </w:rPr>
        <w:t xml:space="preserve">•  No hay SSH desde Internet ni IP pública.</w:t>
      </w:r>
    </w:p>
    <w:p>
      <w:pPr>
        <w:spacing w:before="20" w:after="40"/>
        <w:ind w:left="500" w:hanging="260"/>
        <w:jc w:val="left"/>
      </w:pPr>
      <w:r>
        <w:rPr>
          <w:rFonts w:ascii="Times New Roman" w:hAnsi="Times New Roman" w:eastAsia="Times New Roman" w:cs="Times New Roman"/>
          <w:sz w:val="24"/>
          <w:szCs w:val="24"/>
          <w:lang w:val="es-ES"/>
        </w:rPr>
        <w:t xml:space="preserve">•  La CLI de administración dejó de usar la cuenta root: se creó el usuario IAM fase3-admin, sin access keys.</w:t>
      </w:r>
    </w:p>
    <w:p>
      <w:pPr>
        <w:keepNext/>
        <w:spacing w:before="160" w:after="40"/>
        <w:jc w:val="center"/>
      </w:pPr>
      <w:r>
        <w:drawing>
          <wp:inline xmlns:wp="http://schemas.openxmlformats.org/drawingml/2006/wordprocessingDrawing" distT="0" distB="0" distL="0" distR="0">
            <wp:extent cx="5486400" cy="3128041"/>
            <wp:docPr id="9159" name="Figura 59"/>
            <a:graphic xmlns:a="http://schemas.openxmlformats.org/drawingml/2006/main">
              <a:graphicData uri="http://schemas.openxmlformats.org/drawingml/2006/picture">
                <pic:pic xmlns:pic="http://schemas.openxmlformats.org/drawingml/2006/picture">
                  <pic:nvPicPr>
                    <pic:cNvPr id="9159" name="fig59"/>
                    <pic:cNvPicPr/>
                  </pic:nvPicPr>
                  <pic:blipFill>
                    <a:blip xmlns:r="http://schemas.openxmlformats.org/officeDocument/2006/relationships" r:embed="rId261353804"/>
                    <a:stretch>
                      <a:fillRect/>
                    </a:stretch>
                  </pic:blipFill>
                  <pic:spPr>
                    <a:xfrm>
                      <a:off x="0" y="0"/>
                      <a:ext cx="5486400" cy="3128041"/>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59. EC2 Instance Connect Endpoint Hospital-EC2-Connect en estado Available.</w:t>
      </w:r>
    </w:p>
    <w:p>
      <w:pPr>
        <w:keepNext/>
        <w:spacing w:before="160" w:after="40"/>
        <w:jc w:val="center"/>
      </w:pPr>
      <w:r>
        <w:drawing>
          <wp:inline xmlns:wp="http://schemas.openxmlformats.org/drawingml/2006/wordprocessingDrawing" distT="0" distB="0" distL="0" distR="0">
            <wp:extent cx="5486400" cy="3115177"/>
            <wp:docPr id="9160" name="Figura 60"/>
            <a:graphic xmlns:a="http://schemas.openxmlformats.org/drawingml/2006/main">
              <a:graphicData uri="http://schemas.openxmlformats.org/drawingml/2006/picture">
                <pic:pic xmlns:pic="http://schemas.openxmlformats.org/drawingml/2006/picture">
                  <pic:nvPicPr>
                    <pic:cNvPr id="9160" name="fig60"/>
                    <pic:cNvPicPr/>
                  </pic:nvPicPr>
                  <pic:blipFill>
                    <a:blip xmlns:r="http://schemas.openxmlformats.org/officeDocument/2006/relationships" r:embed="rId1144992108"/>
                    <a:stretch>
                      <a:fillRect/>
                    </a:stretch>
                  </pic:blipFill>
                  <pic:spPr>
                    <a:xfrm>
                      <a:off x="0" y="0"/>
                      <a:ext cx="5486400" cy="3115177"/>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60. El endpoint usa el grupo de seguridad Hospital-SG-TI.</w:t>
      </w:r>
    </w:p>
    <w:p>
      <w:pPr>
        <w:keepNext/>
        <w:spacing w:before="160" w:after="40"/>
        <w:jc w:val="center"/>
      </w:pPr>
      <w:r>
        <w:drawing>
          <wp:inline xmlns:wp="http://schemas.openxmlformats.org/drawingml/2006/wordprocessingDrawing" distT="0" distB="0" distL="0" distR="0">
            <wp:extent cx="5486400" cy="3134473"/>
            <wp:docPr id="9161" name="Figura 61"/>
            <a:graphic xmlns:a="http://schemas.openxmlformats.org/drawingml/2006/main">
              <a:graphicData uri="http://schemas.openxmlformats.org/drawingml/2006/picture">
                <pic:pic xmlns:pic="http://schemas.openxmlformats.org/drawingml/2006/picture">
                  <pic:nvPicPr>
                    <pic:cNvPr id="9161" name="fig61"/>
                    <pic:cNvPicPr/>
                  </pic:nvPicPr>
                  <pic:blipFill>
                    <a:blip xmlns:r="http://schemas.openxmlformats.org/officeDocument/2006/relationships" r:embed="rId1118110586"/>
                    <a:stretch>
                      <a:fillRect/>
                    </a:stretch>
                  </pic:blipFill>
                  <pic:spPr>
                    <a:xfrm>
                      <a:off x="0" y="0"/>
                      <a:ext cx="5486400" cy="3134473"/>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61. El endpoint está en la subred Hospital-TI (10.0.0.122).</w:t>
      </w:r>
    </w:p>
    <w:p>
      <w:pPr>
        <w:spacing w:before="160" w:after="80"/>
        <w:jc w:val="left"/>
      </w:pPr>
      <w:r>
        <w:rPr>
          <w:rFonts w:ascii="Times New Roman" w:hAnsi="Times New Roman" w:eastAsia="Times New Roman" w:cs="Times New Roman"/>
          <w:b/>
          <w:bCs/>
          <w:sz w:val="24"/>
          <w:szCs w:val="24"/>
          <w:lang w:val="es-ES"/>
        </w:rPr>
        <w:t xml:space="preserve">6.6 Hardening</w:t>
      </w:r>
    </w:p>
    <w:p>
      <w:pPr>
        <w:spacing w:before="80" w:after="120"/>
        <w:jc w:val="both"/>
      </w:pPr>
      <w:r>
        <w:rPr>
          <w:rFonts w:ascii="Times New Roman" w:hAnsi="Times New Roman" w:eastAsia="Times New Roman" w:cs="Times New Roman"/>
          <w:sz w:val="24"/>
          <w:szCs w:val="24"/>
          <w:lang w:val="es-ES"/>
        </w:rPr>
        <w:t xml:space="preserve">Se ejecutó hardening.sh por rol (servidores, cliente para Médicos y Visitantes, y ti al final), con inventario antes y después y un rollback automático de 300 s que solo se canceló tras confirmar acceso por una segunda sesión:</w:t>
      </w:r>
    </w:p>
    <w:p>
      <w:pPr>
        <w:spacing w:before="20" w:after="40"/>
        <w:ind w:left="500" w:hanging="260"/>
        <w:jc w:val="left"/>
      </w:pPr>
      <w:r>
        <w:rPr>
          <w:rFonts w:ascii="Times New Roman" w:hAnsi="Times New Roman" w:eastAsia="Times New Roman" w:cs="Times New Roman"/>
          <w:sz w:val="24"/>
          <w:szCs w:val="24"/>
          <w:lang w:val="es-ES"/>
        </w:rPr>
        <w:t xml:space="preserve">•  ufw: deny incoming, allow outgoing, deny routed, y solo los puertos del rol. En Servidores: 22 desde TI; 80 desde Médicos, Servidores, DMZ y TI; 389 desde Servidores y TI; 123/udp desde las mismas cuatro redes. En el resto: 22 desde TI.</w:t>
      </w:r>
    </w:p>
    <w:p>
      <w:pPr>
        <w:spacing w:before="20" w:after="40"/>
        <w:ind w:left="500" w:hanging="260"/>
        <w:jc w:val="left"/>
      </w:pPr>
      <w:r>
        <w:rPr>
          <w:rFonts w:ascii="Times New Roman" w:hAnsi="Times New Roman" w:eastAsia="Times New Roman" w:cs="Times New Roman"/>
          <w:sz w:val="24"/>
          <w:szCs w:val="24"/>
          <w:lang w:val="es-ES"/>
        </w:rPr>
        <w:t xml:space="preserve">•  SSH (sshd -T): PasswordAuthentication no, KbdInteractiveAuthentication no, PermitRootLogin no, X11Forwarding no.</w:t>
      </w:r>
    </w:p>
    <w:p>
      <w:pPr>
        <w:spacing w:before="20" w:after="40"/>
        <w:ind w:left="500" w:hanging="260"/>
        <w:jc w:val="left"/>
      </w:pPr>
      <w:r>
        <w:rPr>
          <w:rFonts w:ascii="Times New Roman" w:hAnsi="Times New Roman" w:eastAsia="Times New Roman" w:cs="Times New Roman"/>
          <w:sz w:val="24"/>
          <w:szCs w:val="24"/>
          <w:lang w:val="es-ES"/>
        </w:rPr>
        <w:t xml:space="preserve">•  Servicios: se deshabilitó ModemManager, innecesario en una EC2.</w:t>
      </w:r>
    </w:p>
    <w:p>
      <w:pPr>
        <w:spacing w:before="20" w:after="40"/>
        <w:ind w:left="500" w:hanging="260"/>
        <w:jc w:val="left"/>
      </w:pPr>
      <w:r>
        <w:rPr>
          <w:rFonts w:ascii="Times New Roman" w:hAnsi="Times New Roman" w:eastAsia="Times New Roman" w:cs="Times New Roman"/>
          <w:sz w:val="24"/>
          <w:szCs w:val="24"/>
          <w:lang w:val="es-ES"/>
        </w:rPr>
        <w:t xml:space="preserve">•  Puertos en escucha después del hardening: 22 (sshd), 53 solo local (systemd-resolved), 68 (cliente DHCP), 323 solo local (chronyc); en Servidores además 80, 389 y 123. Cada puerto queda justificado y filtrado por ufw y SG.</w:t>
      </w:r>
    </w:p>
    <w:p>
      <w:pPr>
        <w:spacing w:before="20" w:after="40"/>
        <w:ind w:left="500" w:hanging="260"/>
        <w:jc w:val="left"/>
      </w:pPr>
      <w:r>
        <w:rPr>
          <w:rFonts w:ascii="Times New Roman" w:hAnsi="Times New Roman" w:eastAsia="Times New Roman" w:cs="Times New Roman"/>
          <w:sz w:val="24"/>
          <w:szCs w:val="24"/>
          <w:lang w:val="es-ES"/>
        </w:rPr>
        <w:t xml:space="preserve">•  LDAP, Apache y NTP siguieron funcionando después del cambio (salida de verificación en fase3/evidencias/E7.5_*).</w:t>
      </w:r>
    </w:p>
    <w:p>
      <w:pPr>
        <w:spacing w:before="200" w:after="100"/>
        <w:jc w:val="left"/>
      </w:pPr>
      <w:r>
        <w:rPr>
          <w:rFonts w:ascii="Times New Roman" w:hAnsi="Times New Roman" w:eastAsia="Times New Roman" w:cs="Times New Roman"/>
          <w:b/>
          <w:bCs/>
          <w:i/>
          <w:iCs/>
          <w:sz w:val="28"/>
          <w:szCs w:val="28"/>
          <w:lang w:val="es-ES"/>
        </w:rPr>
        <w:t xml:space="preserve">7. Pruebas integradas</w:t>
      </w:r>
    </w:p>
    <w:p>
      <w:pPr>
        <w:spacing w:before="80" w:after="120"/>
        <w:jc w:val="both"/>
      </w:pPr>
      <w:r>
        <w:rPr>
          <w:rFonts w:ascii="Times New Roman" w:hAnsi="Times New Roman" w:eastAsia="Times New Roman" w:cs="Times New Roman"/>
          <w:sz w:val="24"/>
          <w:szCs w:val="24"/>
          <w:lang w:val="es-ES"/>
        </w:rPr>
        <w:t xml:space="preserve">Se ejecutó tests_fase3.sh en cada EC2 de origen, más pruebas complementarias y pruebas desde Internet (laptop del equipo). Criterio: un flujo permitido debe conectar; uno bloqueado debe terminar en timeout (un connection refused contaría como fallo, porque indicaría que la red no lo bloqueó). El detalle de cada prueba está en el Anexo A.</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2800"/>
        <w:gridCol w:w="4626"/>
        <w:gridCol w:w="1600"/>
      </w:tblGrid>
      <w:tr>
        <w:trPr>
          <w:cantSplit/>
          <w:tblHeader/>
        </w:trPr>
        <w:tc>
          <w:tcPr>
            <w:tcW w:w="2800" w:type="dxa"/>
            <w:shd w:val="clear" w:color="auto" w:fill="D9E2F3"/>
          </w:tcPr>
          <w:p>
            <w:pPr>
              <w:spacing w:before="30" w:after="30"/>
            </w:pPr>
            <w:r>
              <w:rPr>
                <w:rFonts w:ascii="Times New Roman" w:hAnsi="Times New Roman" w:eastAsia="Times New Roman" w:cs="Times New Roman"/>
                <w:b/>
                <w:bCs/>
                <w:sz w:val="18"/>
                <w:szCs w:val="18"/>
                <w:lang w:val="es-ES"/>
              </w:rPr>
              <w:t xml:space="preserve">Requisito del enunciado</w:t>
            </w:r>
          </w:p>
        </w:tc>
        <w:tc>
          <w:tcPr>
            <w:tcW w:w="4626" w:type="dxa"/>
            <w:shd w:val="clear" w:color="auto" w:fill="D9E2F3"/>
          </w:tcPr>
          <w:p>
            <w:pPr>
              <w:spacing w:before="30" w:after="30"/>
            </w:pPr>
            <w:r>
              <w:rPr>
                <w:rFonts w:ascii="Times New Roman" w:hAnsi="Times New Roman" w:eastAsia="Times New Roman" w:cs="Times New Roman"/>
                <w:b/>
                <w:bCs/>
                <w:sz w:val="18"/>
                <w:szCs w:val="18"/>
                <w:lang w:val="es-ES"/>
              </w:rPr>
              <w:t xml:space="preserve">Pruebas</w:t>
            </w:r>
          </w:p>
        </w:tc>
        <w:tc>
          <w:tcPr>
            <w:tcW w:w="1600" w:type="dxa"/>
            <w:shd w:val="clear" w:color="auto" w:fill="D9E2F3"/>
          </w:tcPr>
          <w:p>
            <w:pPr>
              <w:spacing w:before="30" w:after="30"/>
            </w:pPr>
            <w:r>
              <w:rPr>
                <w:rFonts w:ascii="Times New Roman" w:hAnsi="Times New Roman" w:eastAsia="Times New Roman" w:cs="Times New Roman"/>
                <w:b/>
                <w:bCs/>
                <w:sz w:val="18"/>
                <w:szCs w:val="18"/>
                <w:lang w:val="es-ES"/>
              </w:rPr>
              <w:t xml:space="preserve">Resultado</w:t>
            </w:r>
          </w:p>
        </w:tc>
      </w:tr>
      <w:tr>
        <w:trPr>
          <w:cantSplit/>
        </w:trPr>
        <w:tc>
          <w:tcPr>
            <w:tcW w:w="2800" w:type="dxa"/>
          </w:tcPr>
          <w:p>
            <w:pPr>
              <w:spacing w:before="30" w:after="30"/>
            </w:pPr>
            <w:r>
              <w:rPr>
                <w:rFonts w:ascii="Times New Roman" w:hAnsi="Times New Roman" w:eastAsia="Times New Roman" w:cs="Times New Roman"/>
                <w:sz w:val="18"/>
                <w:szCs w:val="18"/>
                <w:lang w:val="es-ES"/>
              </w:rPr>
              <w:t xml:space="preserve">SSH a las instancias</w:t>
            </w:r>
          </w:p>
        </w:tc>
        <w:tc>
          <w:tcPr>
            <w:tcW w:w="4626" w:type="dxa"/>
          </w:tcPr>
          <w:p>
            <w:pPr>
              <w:spacing w:before="30" w:after="30"/>
            </w:pPr>
            <w:r>
              <w:rPr>
                <w:rFonts w:ascii="Times New Roman" w:hAnsi="Times New Roman" w:eastAsia="Times New Roman" w:cs="Times New Roman"/>
                <w:sz w:val="18"/>
                <w:szCs w:val="18"/>
                <w:lang w:val="es-ES"/>
              </w:rPr>
              <w:t xml:space="preserve">TI-01, TI-06, TI-07, TI-11 + acceso por endpoint a las 4 EC2</w:t>
            </w:r>
          </w:p>
        </w:tc>
        <w:tc>
          <w:tcPr>
            <w:tcW w:w="1600" w:type="dxa"/>
          </w:tcPr>
          <w:p>
            <w:pPr>
              <w:spacing w:before="30" w:after="30"/>
            </w:pPr>
            <w:r>
              <w:rPr>
                <w:rFonts w:ascii="Times New Roman" w:hAnsi="Times New Roman" w:eastAsia="Times New Roman" w:cs="Times New Roman"/>
                <w:sz w:val="18"/>
                <w:szCs w:val="18"/>
                <w:lang w:val="es-ES"/>
              </w:rPr>
              <w:t xml:space="preserve">PASS</w:t>
            </w:r>
          </w:p>
        </w:tc>
      </w:tr>
      <w:tr>
        <w:trPr>
          <w:cantSplit/>
        </w:trPr>
        <w:tc>
          <w:tcPr>
            <w:tcW w:w="2800" w:type="dxa"/>
          </w:tcPr>
          <w:p>
            <w:pPr>
              <w:spacing w:before="30" w:after="30"/>
            </w:pPr>
            <w:r>
              <w:rPr>
                <w:rFonts w:ascii="Times New Roman" w:hAnsi="Times New Roman" w:eastAsia="Times New Roman" w:cs="Times New Roman"/>
                <w:sz w:val="18"/>
                <w:szCs w:val="18"/>
                <w:lang w:val="es-ES"/>
              </w:rPr>
              <w:t xml:space="preserve">Visitantes con Internet</w:t>
            </w:r>
          </w:p>
        </w:tc>
        <w:tc>
          <w:tcPr>
            <w:tcW w:w="4626" w:type="dxa"/>
          </w:tcPr>
          <w:p>
            <w:pPr>
              <w:spacing w:before="30" w:after="30"/>
            </w:pPr>
            <w:r>
              <w:rPr>
                <w:rFonts w:ascii="Times New Roman" w:hAnsi="Times New Roman" w:eastAsia="Times New Roman" w:cs="Times New Roman"/>
                <w:sz w:val="18"/>
                <w:szCs w:val="18"/>
                <w:lang w:val="es-ES"/>
              </w:rPr>
              <w:t xml:space="preserve">VIS-11 (TCP 443 a 1.1.1.1), VIS-12 (HTTPS example.com 200)</w:t>
            </w:r>
          </w:p>
        </w:tc>
        <w:tc>
          <w:tcPr>
            <w:tcW w:w="1600" w:type="dxa"/>
          </w:tcPr>
          <w:p>
            <w:pPr>
              <w:spacing w:before="30" w:after="30"/>
            </w:pPr>
            <w:r>
              <w:rPr>
                <w:rFonts w:ascii="Times New Roman" w:hAnsi="Times New Roman" w:eastAsia="Times New Roman" w:cs="Times New Roman"/>
                <w:sz w:val="18"/>
                <w:szCs w:val="18"/>
                <w:lang w:val="es-ES"/>
              </w:rPr>
              <w:t xml:space="preserve">PASS</w:t>
            </w:r>
          </w:p>
        </w:tc>
      </w:tr>
      <w:tr>
        <w:trPr>
          <w:cantSplit/>
        </w:trPr>
        <w:tc>
          <w:tcPr>
            <w:tcW w:w="2800" w:type="dxa"/>
          </w:tcPr>
          <w:p>
            <w:pPr>
              <w:spacing w:before="30" w:after="30"/>
            </w:pPr>
            <w:r>
              <w:rPr>
                <w:rFonts w:ascii="Times New Roman" w:hAnsi="Times New Roman" w:eastAsia="Times New Roman" w:cs="Times New Roman"/>
                <w:sz w:val="18"/>
                <w:szCs w:val="18"/>
                <w:lang w:val="es-ES"/>
              </w:rPr>
              <w:t xml:space="preserve">Visitantes sin acceso a otras subredes</w:t>
            </w:r>
          </w:p>
        </w:tc>
        <w:tc>
          <w:tcPr>
            <w:tcW w:w="4626" w:type="dxa"/>
          </w:tcPr>
          <w:p>
            <w:pPr>
              <w:spacing w:before="30" w:after="30"/>
            </w:pPr>
            <w:r>
              <w:rPr>
                <w:rFonts w:ascii="Times New Roman" w:hAnsi="Times New Roman" w:eastAsia="Times New Roman" w:cs="Times New Roman"/>
                <w:sz w:val="18"/>
                <w:szCs w:val="18"/>
                <w:lang w:val="es-ES"/>
              </w:rPr>
              <w:t xml:space="preserve">VIS-01…05, VIS-07…09, VIS-14, VIS-15 (SSH, HTTP, LDAP, ICMP)</w:t>
            </w:r>
          </w:p>
        </w:tc>
        <w:tc>
          <w:tcPr>
            <w:tcW w:w="1600" w:type="dxa"/>
          </w:tcPr>
          <w:p>
            <w:pPr>
              <w:spacing w:before="30" w:after="30"/>
            </w:pPr>
            <w:r>
              <w:rPr>
                <w:rFonts w:ascii="Times New Roman" w:hAnsi="Times New Roman" w:eastAsia="Times New Roman" w:cs="Times New Roman"/>
                <w:sz w:val="18"/>
                <w:szCs w:val="18"/>
                <w:lang w:val="es-ES"/>
              </w:rPr>
              <w:t xml:space="preserve">PASS (timeout)</w:t>
            </w:r>
          </w:p>
        </w:tc>
      </w:tr>
      <w:tr>
        <w:trPr>
          <w:cantSplit/>
        </w:trPr>
        <w:tc>
          <w:tcPr>
            <w:tcW w:w="2800" w:type="dxa"/>
          </w:tcPr>
          <w:p>
            <w:pPr>
              <w:spacing w:before="30" w:after="30"/>
            </w:pPr>
            <w:r>
              <w:rPr>
                <w:rFonts w:ascii="Times New Roman" w:hAnsi="Times New Roman" w:eastAsia="Times New Roman" w:cs="Times New Roman"/>
                <w:sz w:val="18"/>
                <w:szCs w:val="18"/>
                <w:lang w:val="es-ES"/>
              </w:rPr>
              <w:t xml:space="preserve">TI → todas las subredes</w:t>
            </w:r>
          </w:p>
        </w:tc>
        <w:tc>
          <w:tcPr>
            <w:tcW w:w="4626" w:type="dxa"/>
          </w:tcPr>
          <w:p>
            <w:pPr>
              <w:spacing w:before="30" w:after="30"/>
            </w:pPr>
            <w:r>
              <w:rPr>
                <w:rFonts w:ascii="Times New Roman" w:hAnsi="Times New Roman" w:eastAsia="Times New Roman" w:cs="Times New Roman"/>
                <w:sz w:val="18"/>
                <w:szCs w:val="18"/>
                <w:lang w:val="es-ES"/>
              </w:rPr>
              <w:t xml:space="preserve">TI-01…07, TI-11</w:t>
            </w:r>
          </w:p>
        </w:tc>
        <w:tc>
          <w:tcPr>
            <w:tcW w:w="1600" w:type="dxa"/>
          </w:tcPr>
          <w:p>
            <w:pPr>
              <w:spacing w:before="30" w:after="30"/>
            </w:pPr>
            <w:r>
              <w:rPr>
                <w:rFonts w:ascii="Times New Roman" w:hAnsi="Times New Roman" w:eastAsia="Times New Roman" w:cs="Times New Roman"/>
                <w:sz w:val="18"/>
                <w:szCs w:val="18"/>
                <w:lang w:val="es-ES"/>
              </w:rPr>
              <w:t xml:space="preserve">PASS</w:t>
            </w:r>
          </w:p>
        </w:tc>
      </w:tr>
      <w:tr>
        <w:trPr>
          <w:cantSplit/>
        </w:trPr>
        <w:tc>
          <w:tcPr>
            <w:tcW w:w="2800" w:type="dxa"/>
          </w:tcPr>
          <w:p>
            <w:pPr>
              <w:spacing w:before="30" w:after="30"/>
            </w:pPr>
            <w:r>
              <w:rPr>
                <w:rFonts w:ascii="Times New Roman" w:hAnsi="Times New Roman" w:eastAsia="Times New Roman" w:cs="Times New Roman"/>
                <w:sz w:val="18"/>
                <w:szCs w:val="18"/>
                <w:lang w:val="es-ES"/>
              </w:rPr>
              <w:t xml:space="preserve">Ninguna subred → TI</w:t>
            </w:r>
          </w:p>
        </w:tc>
        <w:tc>
          <w:tcPr>
            <w:tcW w:w="4626" w:type="dxa"/>
          </w:tcPr>
          <w:p>
            <w:pPr>
              <w:spacing w:before="30" w:after="30"/>
            </w:pPr>
            <w:r>
              <w:rPr>
                <w:rFonts w:ascii="Times New Roman" w:hAnsi="Times New Roman" w:eastAsia="Times New Roman" w:cs="Times New Roman"/>
                <w:sz w:val="18"/>
                <w:szCs w:val="18"/>
                <w:lang w:val="es-ES"/>
              </w:rPr>
              <w:t xml:space="preserve">SRV-01, MED-01, MED-02, VIS-01, VIS-07</w:t>
            </w:r>
          </w:p>
        </w:tc>
        <w:tc>
          <w:tcPr>
            <w:tcW w:w="1600" w:type="dxa"/>
          </w:tcPr>
          <w:p>
            <w:pPr>
              <w:spacing w:before="30" w:after="30"/>
            </w:pPr>
            <w:r>
              <w:rPr>
                <w:rFonts w:ascii="Times New Roman" w:hAnsi="Times New Roman" w:eastAsia="Times New Roman" w:cs="Times New Roman"/>
                <w:sz w:val="18"/>
                <w:szCs w:val="18"/>
                <w:lang w:val="es-ES"/>
              </w:rPr>
              <w:t xml:space="preserve">PASS (timeout)</w:t>
            </w:r>
          </w:p>
        </w:tc>
      </w:tr>
      <w:tr>
        <w:trPr>
          <w:cantSplit/>
        </w:trPr>
        <w:tc>
          <w:tcPr>
            <w:tcW w:w="2800" w:type="dxa"/>
          </w:tcPr>
          <w:p>
            <w:pPr>
              <w:spacing w:before="30" w:after="30"/>
            </w:pPr>
            <w:r>
              <w:rPr>
                <w:rFonts w:ascii="Times New Roman" w:hAnsi="Times New Roman" w:eastAsia="Times New Roman" w:cs="Times New Roman"/>
                <w:sz w:val="18"/>
                <w:szCs w:val="18"/>
                <w:lang w:val="es-ES"/>
              </w:rPr>
              <w:t xml:space="preserve">Intranet desde todas menos Visitantes</w:t>
            </w:r>
          </w:p>
        </w:tc>
        <w:tc>
          <w:tcPr>
            <w:tcW w:w="4626" w:type="dxa"/>
          </w:tcPr>
          <w:p>
            <w:pPr>
              <w:spacing w:before="30" w:after="30"/>
            </w:pPr>
            <w:r>
              <w:rPr>
                <w:rFonts w:ascii="Times New Roman" w:hAnsi="Times New Roman" w:eastAsia="Times New Roman" w:cs="Times New Roman"/>
                <w:sz w:val="18"/>
                <w:szCs w:val="18"/>
                <w:lang w:val="es-ES"/>
              </w:rPr>
              <w:t xml:space="preserve">TI-02, TI-10, SRV-02, MED-03, MED-08, MED-09 · VIS-02, VIS-14 bloqueadas</w:t>
            </w:r>
          </w:p>
        </w:tc>
        <w:tc>
          <w:tcPr>
            <w:tcW w:w="1600" w:type="dxa"/>
          </w:tcPr>
          <w:p>
            <w:pPr>
              <w:spacing w:before="30" w:after="30"/>
            </w:pPr>
            <w:r>
              <w:rPr>
                <w:rFonts w:ascii="Times New Roman" w:hAnsi="Times New Roman" w:eastAsia="Times New Roman" w:cs="Times New Roman"/>
                <w:sz w:val="18"/>
                <w:szCs w:val="18"/>
                <w:lang w:val="es-ES"/>
              </w:rPr>
              <w:t xml:space="preserve">PASS</w:t>
            </w:r>
          </w:p>
        </w:tc>
      </w:tr>
      <w:tr>
        <w:trPr>
          <w:cantSplit/>
        </w:trPr>
        <w:tc>
          <w:tcPr>
            <w:tcW w:w="2800" w:type="dxa"/>
          </w:tcPr>
          <w:p>
            <w:pPr>
              <w:spacing w:before="30" w:after="30"/>
            </w:pPr>
            <w:r>
              <w:rPr>
                <w:rFonts w:ascii="Times New Roman" w:hAnsi="Times New Roman" w:eastAsia="Times New Roman" w:cs="Times New Roman"/>
                <w:sz w:val="18"/>
                <w:szCs w:val="18"/>
                <w:lang w:val="es-ES"/>
              </w:rPr>
              <w:t xml:space="preserve">Intranet no accesible desde Internet</w:t>
            </w:r>
          </w:p>
        </w:tc>
        <w:tc>
          <w:tcPr>
            <w:tcW w:w="4626" w:type="dxa"/>
          </w:tcPr>
          <w:p>
            <w:pPr>
              <w:spacing w:before="30" w:after="30"/>
            </w:pPr>
            <w:r>
              <w:rPr>
                <w:rFonts w:ascii="Times New Roman" w:hAnsi="Times New Roman" w:eastAsia="Times New Roman" w:cs="Times New Roman"/>
                <w:sz w:val="18"/>
                <w:szCs w:val="18"/>
                <w:lang w:val="es-ES"/>
              </w:rPr>
              <w:t xml:space="preserve">EXT: TCP 22/80/443/389 a la EIP del NAT = False; ninguna EC2 con IPv4 pública</w:t>
            </w:r>
          </w:p>
        </w:tc>
        <w:tc>
          <w:tcPr>
            <w:tcW w:w="1600" w:type="dxa"/>
          </w:tcPr>
          <w:p>
            <w:pPr>
              <w:spacing w:before="30" w:after="30"/>
            </w:pPr>
            <w:r>
              <w:rPr>
                <w:rFonts w:ascii="Times New Roman" w:hAnsi="Times New Roman" w:eastAsia="Times New Roman" w:cs="Times New Roman"/>
                <w:sz w:val="18"/>
                <w:szCs w:val="18"/>
                <w:lang w:val="es-ES"/>
              </w:rPr>
              <w:t xml:space="preserve">PASS</w:t>
            </w:r>
          </w:p>
        </w:tc>
      </w:tr>
      <w:tr>
        <w:trPr>
          <w:cantSplit/>
        </w:trPr>
        <w:tc>
          <w:tcPr>
            <w:tcW w:w="2800" w:type="dxa"/>
          </w:tcPr>
          <w:p>
            <w:pPr>
              <w:spacing w:before="30" w:after="30"/>
            </w:pPr>
            <w:r>
              <w:rPr>
                <w:rFonts w:ascii="Times New Roman" w:hAnsi="Times New Roman" w:eastAsia="Times New Roman" w:cs="Times New Roman"/>
                <w:sz w:val="18"/>
                <w:szCs w:val="18"/>
                <w:lang w:val="es-ES"/>
              </w:rPr>
              <w:t xml:space="preserve">NAT</w:t>
            </w:r>
          </w:p>
        </w:tc>
        <w:tc>
          <w:tcPr>
            <w:tcW w:w="4626" w:type="dxa"/>
          </w:tcPr>
          <w:p>
            <w:pPr>
              <w:spacing w:before="30" w:after="30"/>
            </w:pPr>
            <w:r>
              <w:rPr>
                <w:rFonts w:ascii="Times New Roman" w:hAnsi="Times New Roman" w:eastAsia="Times New Roman" w:cs="Times New Roman"/>
                <w:sz w:val="18"/>
                <w:szCs w:val="18"/>
                <w:lang w:val="es-ES"/>
              </w:rPr>
              <w:t xml:space="preserve">TI-09, MED-10, VIS-11, VIS-12</w:t>
            </w:r>
          </w:p>
        </w:tc>
        <w:tc>
          <w:tcPr>
            <w:tcW w:w="1600" w:type="dxa"/>
          </w:tcPr>
          <w:p>
            <w:pPr>
              <w:spacing w:before="30" w:after="30"/>
            </w:pPr>
            <w:r>
              <w:rPr>
                <w:rFonts w:ascii="Times New Roman" w:hAnsi="Times New Roman" w:eastAsia="Times New Roman" w:cs="Times New Roman"/>
                <w:sz w:val="18"/>
                <w:szCs w:val="18"/>
                <w:lang w:val="es-ES"/>
              </w:rPr>
              <w:t xml:space="preserve">PASS</w:t>
            </w:r>
          </w:p>
        </w:tc>
      </w:tr>
      <w:tr>
        <w:trPr>
          <w:cantSplit/>
        </w:trPr>
        <w:tc>
          <w:tcPr>
            <w:tcW w:w="2800" w:type="dxa"/>
          </w:tcPr>
          <w:p>
            <w:pPr>
              <w:spacing w:before="30" w:after="30"/>
            </w:pPr>
            <w:r>
              <w:rPr>
                <w:rFonts w:ascii="Times New Roman" w:hAnsi="Times New Roman" w:eastAsia="Times New Roman" w:cs="Times New Roman"/>
                <w:sz w:val="18"/>
                <w:szCs w:val="18"/>
                <w:lang w:val="es-ES"/>
              </w:rPr>
              <w:t xml:space="preserve">NTP</w:t>
            </w:r>
          </w:p>
        </w:tc>
        <w:tc>
          <w:tcPr>
            <w:tcW w:w="4626" w:type="dxa"/>
          </w:tcPr>
          <w:p>
            <w:pPr>
              <w:spacing w:before="30" w:after="30"/>
            </w:pPr>
            <w:r>
              <w:rPr>
                <w:rFonts w:ascii="Times New Roman" w:hAnsi="Times New Roman" w:eastAsia="Times New Roman" w:cs="Times New Roman"/>
                <w:sz w:val="18"/>
                <w:szCs w:val="18"/>
                <w:lang w:val="es-ES"/>
              </w:rPr>
              <w:t xml:space="preserve">TI-04, MED-05 (^* 10.0.0.46), SRV-03, VIS-13</w:t>
            </w:r>
          </w:p>
        </w:tc>
        <w:tc>
          <w:tcPr>
            <w:tcW w:w="1600" w:type="dxa"/>
          </w:tcPr>
          <w:p>
            <w:pPr>
              <w:spacing w:before="30" w:after="30"/>
            </w:pPr>
            <w:r>
              <w:rPr>
                <w:rFonts w:ascii="Times New Roman" w:hAnsi="Times New Roman" w:eastAsia="Times New Roman" w:cs="Times New Roman"/>
                <w:sz w:val="18"/>
                <w:szCs w:val="18"/>
                <w:lang w:val="es-ES"/>
              </w:rPr>
              <w:t xml:space="preserve">PASS</w:t>
            </w:r>
          </w:p>
        </w:tc>
      </w:tr>
      <w:tr>
        <w:trPr>
          <w:cantSplit/>
        </w:trPr>
        <w:tc>
          <w:tcPr>
            <w:tcW w:w="2800" w:type="dxa"/>
          </w:tcPr>
          <w:p>
            <w:pPr>
              <w:spacing w:before="30" w:after="30"/>
            </w:pPr>
            <w:r>
              <w:rPr>
                <w:rFonts w:ascii="Times New Roman" w:hAnsi="Times New Roman" w:eastAsia="Times New Roman" w:cs="Times New Roman"/>
                <w:sz w:val="18"/>
                <w:szCs w:val="18"/>
                <w:lang w:val="es-ES"/>
              </w:rPr>
              <w:t xml:space="preserve">LDAP solo desde Servidores y TI</w:t>
            </w:r>
          </w:p>
        </w:tc>
        <w:tc>
          <w:tcPr>
            <w:tcW w:w="4626" w:type="dxa"/>
          </w:tcPr>
          <w:p>
            <w:pPr>
              <w:spacing w:before="30" w:after="30"/>
            </w:pPr>
            <w:r>
              <w:rPr>
                <w:rFonts w:ascii="Times New Roman" w:hAnsi="Times New Roman" w:eastAsia="Times New Roman" w:cs="Times New Roman"/>
                <w:sz w:val="18"/>
                <w:szCs w:val="18"/>
                <w:lang w:val="es-ES"/>
              </w:rPr>
              <w:t xml:space="preserve">TI-03 permitido · MED-04, VIS-04, VIS-15 bloqueados</w:t>
            </w:r>
          </w:p>
        </w:tc>
        <w:tc>
          <w:tcPr>
            <w:tcW w:w="1600" w:type="dxa"/>
          </w:tcPr>
          <w:p>
            <w:pPr>
              <w:spacing w:before="30" w:after="30"/>
            </w:pPr>
            <w:r>
              <w:rPr>
                <w:rFonts w:ascii="Times New Roman" w:hAnsi="Times New Roman" w:eastAsia="Times New Roman" w:cs="Times New Roman"/>
                <w:sz w:val="18"/>
                <w:szCs w:val="18"/>
                <w:lang w:val="es-ES"/>
              </w:rPr>
              <w:t xml:space="preserve">PASS</w:t>
            </w:r>
          </w:p>
        </w:tc>
      </w:tr>
      <w:tr>
        <w:trPr>
          <w:cantSplit/>
        </w:trPr>
        <w:tc>
          <w:tcPr>
            <w:tcW w:w="2800" w:type="dxa"/>
          </w:tcPr>
          <w:p>
            <w:pPr>
              <w:spacing w:before="30" w:after="30"/>
            </w:pPr>
            <w:r>
              <w:rPr>
                <w:rFonts w:ascii="Times New Roman" w:hAnsi="Times New Roman" w:eastAsia="Times New Roman" w:cs="Times New Roman"/>
                <w:sz w:val="18"/>
                <w:szCs w:val="18"/>
                <w:lang w:val="es-ES"/>
              </w:rPr>
              <w:t xml:space="preserve">Hardening</w:t>
            </w:r>
          </w:p>
        </w:tc>
        <w:tc>
          <w:tcPr>
            <w:tcW w:w="4626" w:type="dxa"/>
          </w:tcPr>
          <w:p>
            <w:pPr>
              <w:spacing w:before="30" w:after="30"/>
            </w:pPr>
            <w:r>
              <w:rPr>
                <w:rFonts w:ascii="Times New Roman" w:hAnsi="Times New Roman" w:eastAsia="Times New Roman" w:cs="Times New Roman"/>
                <w:sz w:val="18"/>
                <w:szCs w:val="18"/>
                <w:lang w:val="es-ES"/>
              </w:rPr>
              <w:t xml:space="preserve">MED-06 (SSH Médicos → Servidores bloqueado), inventarios antes/después</w:t>
            </w:r>
          </w:p>
        </w:tc>
        <w:tc>
          <w:tcPr>
            <w:tcW w:w="1600" w:type="dxa"/>
          </w:tcPr>
          <w:p>
            <w:pPr>
              <w:spacing w:before="30" w:after="30"/>
            </w:pPr>
            <w:r>
              <w:rPr>
                <w:rFonts w:ascii="Times New Roman" w:hAnsi="Times New Roman" w:eastAsia="Times New Roman" w:cs="Times New Roman"/>
                <w:sz w:val="18"/>
                <w:szCs w:val="18"/>
                <w:lang w:val="es-ES"/>
              </w:rPr>
              <w:t xml:space="preserve">PASS</w:t>
            </w:r>
          </w:p>
        </w:tc>
      </w:tr>
    </w:tbl>
    <w:p>
      <w:pPr>
        <w:spacing w:before="0" w:after="120"/>
      </w:pPr>
    </w:p>
    <w:p>
      <w:pPr>
        <w:spacing w:before="80" w:after="120"/>
        <w:jc w:val="both"/>
      </w:pPr>
      <w:r>
        <w:rPr>
          <w:rFonts w:ascii="Times New Roman" w:hAnsi="Times New Roman" w:eastAsia="Times New Roman" w:cs="Times New Roman"/>
          <w:sz w:val="24"/>
          <w:szCs w:val="24"/>
          <w:lang w:val="es-ES"/>
        </w:rPr>
        <w:t xml:space="preserve">Total: 40 PASS, 0 FAIL (36 pruebas en AWS desde 4 orígenes y 4 desde Internet) y 6 omitidas (TI-08, VIS-06, VIS-10, DMZ-01…03). Las omitidas se deben a que la DMZ no tiene EC2 propia: en esta fase solo aloja el NAT Gateway, que es un servicio administrado. Los CSV y las salidas completas están en fase3/evidencias/ (índice: INDICE-EVIDENCIAS.md). Los CSV no incluyen el identificador de cada prueba; el Anexo A las identifica por origen, destino y protocolo.</w:t>
      </w:r>
    </w:p>
    <w:p>
      <w:pPr>
        <w:spacing w:before="200" w:after="100"/>
        <w:jc w:val="left"/>
      </w:pPr>
      <w:r>
        <w:rPr>
          <w:rFonts w:ascii="Times New Roman" w:hAnsi="Times New Roman" w:eastAsia="Times New Roman" w:cs="Times New Roman"/>
          <w:b/>
          <w:bCs/>
          <w:i/>
          <w:iCs/>
          <w:sz w:val="28"/>
          <w:szCs w:val="28"/>
          <w:lang w:val="es-ES"/>
        </w:rPr>
        <w:t xml:space="preserve">8. Costos</w:t>
      </w:r>
    </w:p>
    <w:p>
      <w:pPr>
        <w:spacing w:before="20" w:after="40"/>
        <w:ind w:left="500" w:hanging="260"/>
        <w:jc w:val="left"/>
      </w:pPr>
      <w:r>
        <w:rPr>
          <w:rFonts w:ascii="Times New Roman" w:hAnsi="Times New Roman" w:eastAsia="Times New Roman" w:cs="Times New Roman"/>
          <w:sz w:val="24"/>
          <w:szCs w:val="24"/>
          <w:lang w:val="es-ES"/>
        </w:rPr>
        <w:t xml:space="preserve">•  Cost Explorer (consulta del 29/10/2026 ~05:25 UTC): uso del mes US$7.75, cubierto por créditos promocionales (neto US$0). Cost Explorer tiene un retraso de hasta 24 h, por lo que el NAT Gateway y las EC2 lanzadas el 29/10 pueden no estar reflejados por completo.</w:t>
      </w:r>
    </w:p>
    <w:p>
      <w:pPr>
        <w:spacing w:before="20" w:after="40"/>
        <w:ind w:left="500" w:hanging="260"/>
        <w:jc w:val="left"/>
      </w:pPr>
      <w:r>
        <w:rPr>
          <w:rFonts w:ascii="Times New Roman" w:hAnsi="Times New Roman" w:eastAsia="Times New Roman" w:cs="Times New Roman"/>
          <w:sz w:val="24"/>
          <w:szCs w:val="24"/>
          <w:lang w:val="es-ES"/>
        </w:rPr>
        <w:t xml:space="preserve">•  La página Billing and Cost Management mostró después US$8.48 de costo a la fecha, con la cuenta sin cobro por créditos (Imagen siguiente).</w:t>
      </w:r>
    </w:p>
    <w:p>
      <w:pPr>
        <w:spacing w:before="20" w:after="40"/>
        <w:ind w:left="500" w:hanging="260"/>
        <w:jc w:val="left"/>
      </w:pPr>
      <w:r>
        <w:rPr>
          <w:rFonts w:ascii="Times New Roman" w:hAnsi="Times New Roman" w:eastAsia="Times New Roman" w:cs="Times New Roman"/>
          <w:sz w:val="24"/>
          <w:szCs w:val="24"/>
          <w:lang w:val="es-ES"/>
        </w:rPr>
        <w:t xml:space="preserve">•  Tarifas de lista us-east-1: EC2 t3.micro US$0.0104/h (4 instancias durante la demo ≈ US$0.04/h); NAT Gateway US$0.045/h + US$0.045/GB; IPv4 pública US$0.005/h; EBS gp3 US$0.08/GB-mes. Instance Connect Endpoint, Time Sync, DHCP Options, SG y NACL no tienen costo.</w:t>
      </w:r>
    </w:p>
    <w:p>
      <w:pPr>
        <w:spacing w:before="20" w:after="40"/>
        <w:ind w:left="500" w:hanging="260"/>
        <w:jc w:val="left"/>
      </w:pPr>
      <w:r>
        <w:rPr>
          <w:rFonts w:ascii="Times New Roman" w:hAnsi="Times New Roman" w:eastAsia="Times New Roman" w:cs="Times New Roman"/>
          <w:sz w:val="24"/>
          <w:szCs w:val="24"/>
          <w:lang w:val="es-ES"/>
        </w:rPr>
        <w:t xml:space="preserve">•  El NAT Gateway y su EIP siguen cobrándose aunque las EC2 estén detenidas (≈ US$36.50/mes si se dejan 24/7). Después de la evaluación, el grupo decidirá si se eliminan.</w:t>
      </w:r>
    </w:p>
    <w:p>
      <w:pPr>
        <w:keepNext/>
        <w:spacing w:before="160" w:after="40"/>
        <w:jc w:val="center"/>
      </w:pPr>
      <w:r>
        <w:drawing>
          <wp:inline xmlns:wp="http://schemas.openxmlformats.org/drawingml/2006/wordprocessingDrawing" distT="0" distB="0" distL="0" distR="0">
            <wp:extent cx="5486400" cy="3119465"/>
            <wp:docPr id="9162" name="Figura 62"/>
            <a:graphic xmlns:a="http://schemas.openxmlformats.org/drawingml/2006/main">
              <a:graphicData uri="http://schemas.openxmlformats.org/drawingml/2006/picture">
                <pic:pic xmlns:pic="http://schemas.openxmlformats.org/drawingml/2006/picture">
                  <pic:nvPicPr>
                    <pic:cNvPr id="9162" name="fig62"/>
                    <pic:cNvPicPr/>
                  </pic:nvPicPr>
                  <pic:blipFill>
                    <a:blip xmlns:r="http://schemas.openxmlformats.org/officeDocument/2006/relationships" r:embed="rId227748582"/>
                    <a:stretch>
                      <a:fillRect/>
                    </a:stretch>
                  </pic:blipFill>
                  <pic:spPr>
                    <a:xfrm>
                      <a:off x="0" y="0"/>
                      <a:ext cx="5486400" cy="3119465"/>
                    </a:xfrm>
                    <a:prstGeom prst="rect">
                      <a:avLst/>
                    </a:prstGeom>
                  </pic:spPr>
                </pic:pic>
              </a:graphicData>
            </a:graphic>
          </wp:inline>
        </w:drawing>
      </w:r>
    </w:p>
    <w:p>
      <w:pPr>
        <w:spacing w:before="40" w:after="200"/>
        <w:jc w:val="center"/>
      </w:pPr>
      <w:r>
        <w:rPr>
          <w:rFonts w:ascii="Times New Roman" w:hAnsi="Times New Roman" w:eastAsia="Times New Roman" w:cs="Times New Roman"/>
          <w:sz w:val="22"/>
          <w:szCs w:val="22"/>
          <w:lang w:val="es-ES"/>
        </w:rPr>
        <w:t xml:space="preserve">Imagen 62. Billing and Cost Management: costo del mes a la fecha US$8.48; la cuenta no recibe cobro mientras haya créditos.</w:t>
      </w:r>
    </w:p>
    <w:p>
      <w:pPr>
        <w:spacing w:before="200" w:after="100"/>
        <w:jc w:val="left"/>
      </w:pPr>
      <w:r>
        <w:rPr>
          <w:rFonts w:ascii="Times New Roman" w:hAnsi="Times New Roman" w:eastAsia="Times New Roman" w:cs="Times New Roman"/>
          <w:b/>
          <w:bCs/>
          <w:i/>
          <w:iCs/>
          <w:sz w:val="28"/>
          <w:szCs w:val="28"/>
          <w:lang w:val="es-ES"/>
        </w:rPr>
        <w:t xml:space="preserve">9. Correcciones a fases anteriores</w:t>
      </w:r>
    </w:p>
    <w:p>
      <w:pPr>
        <w:spacing w:before="20" w:after="40"/>
        <w:ind w:left="500" w:hanging="260"/>
        <w:jc w:val="left"/>
      </w:pPr>
      <w:r>
        <w:rPr>
          <w:rFonts w:ascii="Times New Roman" w:hAnsi="Times New Roman" w:eastAsia="Times New Roman" w:cs="Times New Roman"/>
          <w:sz w:val="24"/>
          <w:szCs w:val="24"/>
          <w:lang w:val="es-ES"/>
        </w:rPr>
        <w:t xml:space="preserve">•  Fase 2, Imagen 12: el texto decía que SG-Servidores conservaba la salida predeterminada. La captura muestra "No security group rules found": no tenía reglas de salida. Se corrigió el texto y en la Fase 3 se agregaron TCP 80/443 de salida.</w:t>
      </w:r>
    </w:p>
    <w:p>
      <w:pPr>
        <w:spacing w:before="20" w:after="40"/>
        <w:ind w:left="500" w:hanging="260"/>
        <w:jc w:val="left"/>
      </w:pPr>
      <w:r>
        <w:rPr>
          <w:rFonts w:ascii="Times New Roman" w:hAnsi="Times New Roman" w:eastAsia="Times New Roman" w:cs="Times New Roman"/>
          <w:sz w:val="24"/>
          <w:szCs w:val="24"/>
          <w:lang w:val="es-ES"/>
        </w:rPr>
        <w:t xml:space="preserve">•  Fase 2, Imágenes 13 y 16 a 28: los pies de imagen y sus descripciones estaban desfasados respecto a cada captura; se reescribieron según el contenido real.</w:t>
      </w:r>
    </w:p>
    <w:p>
      <w:pPr>
        <w:spacing w:before="20" w:after="40"/>
        <w:ind w:left="500" w:hanging="260"/>
        <w:jc w:val="left"/>
      </w:pPr>
      <w:r>
        <w:rPr>
          <w:rFonts w:ascii="Times New Roman" w:hAnsi="Times New Roman" w:eastAsia="Times New Roman" w:cs="Times New Roman"/>
          <w:sz w:val="24"/>
          <w:szCs w:val="24"/>
          <w:lang w:val="es-ES"/>
        </w:rPr>
        <w:t xml:space="preserve">•  IP de servicios: la Fase 1 preveía 10.0.0.36 y 10.0.0.37 para el servidor interno y los servicios de red; ambos se consolidaron en 10.0.0.46. El NAT está en 10.0.0.101.</w:t>
      </w:r>
    </w:p>
    <w:p>
      <w:pPr>
        <w:spacing w:before="20" w:after="40"/>
        <w:ind w:left="500" w:hanging="260"/>
        <w:jc w:val="left"/>
      </w:pPr>
      <w:r>
        <w:rPr>
          <w:rFonts w:ascii="Times New Roman" w:hAnsi="Times New Roman" w:eastAsia="Times New Roman" w:cs="Times New Roman"/>
          <w:sz w:val="24"/>
          <w:szCs w:val="24"/>
          <w:lang w:val="es-ES"/>
        </w:rPr>
        <w:t xml:space="preserve">•  La intranet usa TCP/80, no TCP/443, y los usuarios de prueba son los del directorio LDAP (ti01, medico01, laboratorio01…).</w:t>
      </w:r>
    </w:p>
    <w:p>
      <w:pPr>
        <w:spacing w:before="200" w:after="100"/>
        <w:jc w:val="left"/>
      </w:pPr>
      <w:r>
        <w:rPr>
          <w:rFonts w:ascii="Times New Roman" w:hAnsi="Times New Roman" w:eastAsia="Times New Roman" w:cs="Times New Roman"/>
          <w:b/>
          <w:bCs/>
          <w:i/>
          <w:iCs/>
          <w:sz w:val="28"/>
          <w:szCs w:val="28"/>
          <w:lang w:val="es-ES"/>
        </w:rPr>
        <w:t xml:space="preserve">10. Limitaciones y trabajo pendiente</w:t>
      </w:r>
    </w:p>
    <w:p>
      <w:pPr>
        <w:spacing w:before="20" w:after="40"/>
        <w:ind w:left="500" w:hanging="260"/>
        <w:jc w:val="left"/>
      </w:pPr>
      <w:r>
        <w:rPr>
          <w:rFonts w:ascii="Times New Roman" w:hAnsi="Times New Roman" w:eastAsia="Times New Roman" w:cs="Times New Roman"/>
          <w:sz w:val="24"/>
          <w:szCs w:val="24"/>
          <w:lang w:val="es-ES"/>
        </w:rPr>
        <w:t xml:space="preserve">•  Sin cifrado en la intranet: usa HTTP con autenticación Basic, así que las credenciales viajan sin cifrar dentro de la VPC. El diseño de Fase 1 prevé HTTPS con certificado interno o autofirmado. Queda para la fase final.</w:t>
      </w:r>
    </w:p>
    <w:p>
      <w:pPr>
        <w:spacing w:before="20" w:after="40"/>
        <w:ind w:left="500" w:hanging="260"/>
        <w:jc w:val="left"/>
      </w:pPr>
      <w:r>
        <w:rPr>
          <w:rFonts w:ascii="Times New Roman" w:hAnsi="Times New Roman" w:eastAsia="Times New Roman" w:cs="Times New Roman"/>
          <w:sz w:val="24"/>
          <w:szCs w:val="24"/>
          <w:lang w:val="es-ES"/>
        </w:rPr>
        <w:t xml:space="preserve">•  DMZ sin EC2: la web pública, la VPN WireGuard/Client VPN, RDS y la aplicación clínica no se implementaron. Por eso no hay pruebas desde la DMZ.</w:t>
      </w:r>
    </w:p>
    <w:p>
      <w:pPr>
        <w:spacing w:before="20" w:after="40"/>
        <w:ind w:left="500" w:hanging="260"/>
        <w:jc w:val="left"/>
      </w:pPr>
      <w:r>
        <w:rPr>
          <w:rFonts w:ascii="Times New Roman" w:hAnsi="Times New Roman" w:eastAsia="Times New Roman" w:cs="Times New Roman"/>
          <w:sz w:val="24"/>
          <w:szCs w:val="24"/>
          <w:lang w:val="es-ES"/>
        </w:rPr>
        <w:t xml:space="preserve">•  Sin DNS interno: se usa AmazonProvidedDNS y /etc/hosts. El dominio ec2.internal difiere del hospital.internal de la Fase 1.</w:t>
      </w:r>
    </w:p>
    <w:p>
      <w:pPr>
        <w:spacing w:before="20" w:after="40"/>
        <w:ind w:left="500" w:hanging="260"/>
        <w:jc w:val="left"/>
      </w:pPr>
      <w:r>
        <w:rPr>
          <w:rFonts w:ascii="Times New Roman" w:hAnsi="Times New Roman" w:eastAsia="Times New Roman" w:cs="Times New Roman"/>
          <w:sz w:val="24"/>
          <w:szCs w:val="24"/>
          <w:lang w:val="es-ES"/>
        </w:rPr>
        <w:t xml:space="preserve">•  Pruebas LDAP y web: la autenticación se probó en la propia instancia (probar-ldap.sh, probar-web.sh contra 127.0.0.1). Desde TI se probó la conectividad TCP/389, no un bind con credenciales. Las pruebas LDAP de la matriz usan solo TCP (faltaba ldap-utils).</w:t>
      </w:r>
    </w:p>
    <w:p>
      <w:pPr>
        <w:spacing w:before="20" w:after="40"/>
        <w:ind w:left="500" w:hanging="260"/>
        <w:jc w:val="left"/>
      </w:pPr>
      <w:r>
        <w:rPr>
          <w:rFonts w:ascii="Times New Roman" w:hAnsi="Times New Roman" w:eastAsia="Times New Roman" w:cs="Times New Roman"/>
          <w:sz w:val="24"/>
          <w:szCs w:val="24"/>
          <w:lang w:val="es-ES"/>
        </w:rPr>
        <w:t xml:space="preserve">•  Un puerto bloqueado no demuestra aislamiento completo: la matriz prueba ICMP y varios puertos por destino, no todos.</w:t>
      </w:r>
    </w:p>
    <w:p>
      <w:pPr>
        <w:spacing w:before="20" w:after="40"/>
        <w:ind w:left="500" w:hanging="260"/>
        <w:jc w:val="left"/>
      </w:pPr>
      <w:r>
        <w:rPr>
          <w:rFonts w:ascii="Times New Roman" w:hAnsi="Times New Roman" w:eastAsia="Times New Roman" w:cs="Times New Roman"/>
          <w:sz w:val="24"/>
          <w:szCs w:val="24"/>
          <w:lang w:val="es-ES"/>
        </w:rPr>
        <w:t xml:space="preserve">•  Una sola zona de disponibilidad (us-east-1a): sin alta disponibilidad. El NAT Gateway único es un punto único de falla.</w:t>
      </w:r>
    </w:p>
    <w:p>
      <w:pPr>
        <w:spacing w:before="20" w:after="40"/>
        <w:ind w:left="500" w:hanging="260"/>
        <w:jc w:val="left"/>
      </w:pPr>
      <w:r>
        <w:rPr>
          <w:rFonts w:ascii="Times New Roman" w:hAnsi="Times New Roman" w:eastAsia="Times New Roman" w:cs="Times New Roman"/>
          <w:sz w:val="24"/>
          <w:szCs w:val="24"/>
          <w:lang w:val="es-ES"/>
        </w:rPr>
        <w:t xml:space="preserve">•  Las pruebas desde Internet se hicieron desde una laptop del equipo contra la IP del NAT; no prueban todos los puertos ni todos los orígenes.</w:t>
      </w:r>
    </w:p>
    <w:p>
      <w:pPr>
        <w:spacing w:before="200" w:after="100"/>
        <w:jc w:val="left"/>
      </w:pPr>
      <w:r>
        <w:rPr>
          <w:rFonts w:ascii="Times New Roman" w:hAnsi="Times New Roman" w:eastAsia="Times New Roman" w:cs="Times New Roman"/>
          <w:b/>
          <w:bCs/>
          <w:i/>
          <w:iCs/>
          <w:sz w:val="28"/>
          <w:szCs w:val="28"/>
          <w:lang w:val="es-ES"/>
        </w:rPr>
        <w:t xml:space="preserve">11. Documentación consultada</w:t>
      </w:r>
    </w:p>
    <w:p>
      <w:pPr>
        <w:spacing w:before="20" w:after="40"/>
        <w:ind w:left="500" w:hanging="260"/>
        <w:jc w:val="left"/>
      </w:pPr>
      <w:r>
        <w:rPr>
          <w:rFonts w:ascii="Times New Roman" w:hAnsi="Times New Roman" w:eastAsia="Times New Roman" w:cs="Times New Roman"/>
          <w:sz w:val="24"/>
          <w:szCs w:val="24"/>
          <w:lang w:val="es-ES"/>
        </w:rPr>
        <w:t xml:space="preserve">•  AWS. Control subnet traffic with network access control lists. Amazon VPC User Guide. https://docs.aws.amazon.com/vpc/latest/userguide/vpc-network-acls.html</w:t>
      </w:r>
    </w:p>
    <w:p>
      <w:pPr>
        <w:spacing w:before="20" w:after="40"/>
        <w:ind w:left="500" w:hanging="260"/>
        <w:jc w:val="left"/>
      </w:pPr>
      <w:r>
        <w:rPr>
          <w:rFonts w:ascii="Times New Roman" w:hAnsi="Times New Roman" w:eastAsia="Times New Roman" w:cs="Times New Roman"/>
          <w:sz w:val="24"/>
          <w:szCs w:val="24"/>
          <w:lang w:val="es-ES"/>
        </w:rPr>
        <w:t xml:space="preserve">•  AWS. Control traffic to your AWS resources using security groups. Amazon VPC User Guide. https://docs.aws.amazon.com/vpc/latest/userguide/vpc-security-groups.html</w:t>
      </w:r>
    </w:p>
    <w:p>
      <w:pPr>
        <w:spacing w:before="20" w:after="40"/>
        <w:ind w:left="500" w:hanging="260"/>
        <w:jc w:val="left"/>
      </w:pPr>
      <w:r>
        <w:rPr>
          <w:rFonts w:ascii="Times New Roman" w:hAnsi="Times New Roman" w:eastAsia="Times New Roman" w:cs="Times New Roman"/>
          <w:sz w:val="24"/>
          <w:szCs w:val="24"/>
          <w:lang w:val="es-ES"/>
        </w:rPr>
        <w:t xml:space="preserve">•  AWS. NAT gateways. Amazon VPC User Guide. https://docs.aws.amazon.com/vpc/latest/userguide/vpc-nat-gateway.html</w:t>
      </w:r>
    </w:p>
    <w:p>
      <w:pPr>
        <w:spacing w:before="20" w:after="40"/>
        <w:ind w:left="500" w:hanging="260"/>
        <w:jc w:val="left"/>
      </w:pPr>
      <w:r>
        <w:rPr>
          <w:rFonts w:ascii="Times New Roman" w:hAnsi="Times New Roman" w:eastAsia="Times New Roman" w:cs="Times New Roman"/>
          <w:sz w:val="24"/>
          <w:szCs w:val="24"/>
          <w:lang w:val="es-ES"/>
        </w:rPr>
        <w:t xml:space="preserve">•  AWS. DHCP option sets in Amazon VPC. https://docs.aws.amazon.com/vpc/latest/userguide/VPC_DHCP_Options.html</w:t>
      </w:r>
    </w:p>
    <w:p>
      <w:pPr>
        <w:spacing w:before="20" w:after="40"/>
        <w:ind w:left="500" w:hanging="260"/>
        <w:jc w:val="left"/>
      </w:pPr>
      <w:r>
        <w:rPr>
          <w:rFonts w:ascii="Times New Roman" w:hAnsi="Times New Roman" w:eastAsia="Times New Roman" w:cs="Times New Roman"/>
          <w:sz w:val="24"/>
          <w:szCs w:val="24"/>
          <w:lang w:val="es-ES"/>
        </w:rPr>
        <w:t xml:space="preserve">•  AWS. Set the time for your Linux instance (Amazon Time Sync Service). Amazon EC2 User Guide. https://docs.aws.amazon.com/AWSEC2/latest/UserGuide/set-time.html</w:t>
      </w:r>
    </w:p>
    <w:p>
      <w:pPr>
        <w:spacing w:before="20" w:after="40"/>
        <w:ind w:left="500" w:hanging="260"/>
        <w:jc w:val="left"/>
      </w:pPr>
      <w:r>
        <w:rPr>
          <w:rFonts w:ascii="Times New Roman" w:hAnsi="Times New Roman" w:eastAsia="Times New Roman" w:cs="Times New Roman"/>
          <w:sz w:val="24"/>
          <w:szCs w:val="24"/>
          <w:lang w:val="es-ES"/>
        </w:rPr>
        <w:t xml:space="preserve">•  AWS. Connect to your instances using EC2 Instance Connect Endpoint. https://docs.aws.amazon.com/AWSEC2/latest/UserGuide/connect-with-ec2-instance-connect-endpoint.html</w:t>
      </w:r>
    </w:p>
    <w:p>
      <w:pPr>
        <w:spacing w:before="20" w:after="40"/>
        <w:ind w:left="500" w:hanging="260"/>
        <w:jc w:val="left"/>
      </w:pPr>
      <w:r>
        <w:rPr>
          <w:rFonts w:ascii="Times New Roman" w:hAnsi="Times New Roman" w:eastAsia="Times New Roman" w:cs="Times New Roman"/>
          <w:sz w:val="24"/>
          <w:szCs w:val="24"/>
          <w:lang w:val="es-ES"/>
        </w:rPr>
        <w:t xml:space="preserve">•  AWS. Amazon VPC pricing (NAT Gateway, IPv4 pública). https://aws.amazon.com/vpc/pricing/</w:t>
      </w:r>
    </w:p>
    <w:p>
      <w:pPr>
        <w:spacing w:before="20" w:after="40"/>
        <w:ind w:left="500" w:hanging="260"/>
        <w:jc w:val="left"/>
      </w:pPr>
      <w:r>
        <w:rPr>
          <w:rFonts w:ascii="Times New Roman" w:hAnsi="Times New Roman" w:eastAsia="Times New Roman" w:cs="Times New Roman"/>
          <w:sz w:val="24"/>
          <w:szCs w:val="24"/>
          <w:lang w:val="es-ES"/>
        </w:rPr>
        <w:t xml:space="preserve">•  Apache Software Foundation. mod_authnz_ldap. https://httpd.apache.org/docs/2.4/mod/mod_authnz_ldap.html</w:t>
      </w:r>
    </w:p>
    <w:p>
      <w:pPr>
        <w:spacing w:before="20" w:after="40"/>
        <w:ind w:left="500" w:hanging="260"/>
        <w:jc w:val="left"/>
      </w:pPr>
      <w:r>
        <w:rPr>
          <w:rFonts w:ascii="Times New Roman" w:hAnsi="Times New Roman" w:eastAsia="Times New Roman" w:cs="Times New Roman"/>
          <w:sz w:val="24"/>
          <w:szCs w:val="24"/>
          <w:lang w:val="es-ES"/>
        </w:rPr>
        <w:t xml:space="preserve">•  OpenLDAP Project. OpenLDAP Software 2.6 Administrator's Guide. https://www.openldap.org/doc/admin26/</w:t>
      </w:r>
    </w:p>
    <w:p>
      <w:pPr>
        <w:spacing w:before="20" w:after="40"/>
        <w:ind w:left="500" w:hanging="260"/>
        <w:jc w:val="left"/>
      </w:pPr>
      <w:r>
        <w:rPr>
          <w:rFonts w:ascii="Times New Roman" w:hAnsi="Times New Roman" w:eastAsia="Times New Roman" w:cs="Times New Roman"/>
          <w:sz w:val="24"/>
          <w:szCs w:val="24"/>
          <w:lang w:val="es-ES"/>
        </w:rPr>
        <w:t xml:space="preserve">•  chrony project. chrony.conf(5) manual. https://chrony-project.org/doc/4.5/chrony.conf.html</w:t>
      </w:r>
    </w:p>
    <w:p>
      <w:pPr>
        <w:spacing w:before="20" w:after="40"/>
        <w:ind w:left="500" w:hanging="260"/>
        <w:jc w:val="left"/>
      </w:pPr>
      <w:r>
        <w:rPr>
          <w:rFonts w:ascii="Times New Roman" w:hAnsi="Times New Roman" w:eastAsia="Times New Roman" w:cs="Times New Roman"/>
          <w:sz w:val="24"/>
          <w:szCs w:val="24"/>
          <w:lang w:val="es-ES"/>
        </w:rPr>
        <w:t xml:space="preserve">•  Ubuntu. Uncomplicated Firewall (ufw). https://help.ubuntu.com/community/UFW</w:t>
      </w:r>
    </w:p>
    <w:p>
      <w:pPr>
        <w:spacing w:before="20" w:after="40"/>
        <w:ind w:left="500" w:hanging="260"/>
        <w:jc w:val="left"/>
      </w:pPr>
      <w:r>
        <w:rPr>
          <w:rFonts w:ascii="Times New Roman" w:hAnsi="Times New Roman" w:eastAsia="Times New Roman" w:cs="Times New Roman"/>
          <w:sz w:val="24"/>
          <w:szCs w:val="24"/>
          <w:lang w:val="es-ES"/>
        </w:rPr>
        <w:t xml:space="preserve">•  Material reutilizado del Laboratorio 5 del curso (LDAP, Apache y pruebas) y scripts del equipo (fase3/sebastian, isabella, leonardo, anthony).</w:t>
      </w:r>
    </w:p>
    <w:p>
      <w:pPr>
        <w:spacing w:before="200" w:after="100"/>
        <w:jc w:val="left"/>
      </w:pPr>
      <w:r>
        <w:rPr>
          <w:rFonts w:ascii="Times New Roman" w:hAnsi="Times New Roman" w:eastAsia="Times New Roman" w:cs="Times New Roman"/>
          <w:b/>
          <w:bCs/>
          <w:i/>
          <w:iCs/>
          <w:sz w:val="28"/>
          <w:szCs w:val="28"/>
          <w:lang w:val="es-ES"/>
        </w:rPr>
        <w:t xml:space="preserve">Anexo A. Resultados de la matriz de pruebas (CSV de AWS, 29/10/2026)</w:t>
      </w:r>
    </w:p>
    <w:p>
      <w:pPr>
        <w:spacing w:before="80" w:after="120"/>
        <w:jc w:val="both"/>
      </w:pPr>
      <w:r>
        <w:rPr>
          <w:rFonts w:ascii="Times New Roman" w:hAnsi="Times New Roman" w:eastAsia="Times New Roman" w:cs="Times New Roman"/>
          <w:sz w:val="24"/>
          <w:szCs w:val="24"/>
          <w:lang w:val="es-ES"/>
        </w:rPr>
        <w:t xml:space="preserve">Cada fila es una línea de los resultados-&lt;origen&gt;-2026-10-29.csv generados por tests_fase3.sh en la EC2 de origen, y de resultados-internet-EXT.csv para las pruebas desde la laptop. Fechas y horas en UTC (EXT: hora local de la laptop).</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Pr>
      <w:tblGrid>
        <w:gridCol w:w="1150"/>
        <w:gridCol w:w="1900"/>
        <w:gridCol w:w="1250"/>
        <w:gridCol w:w="1050"/>
        <w:gridCol w:w="2776"/>
        <w:gridCol w:w="900"/>
      </w:tblGrid>
      <w:tr>
        <w:trPr>
          <w:cantSplit/>
          <w:tblHeader/>
        </w:trPr>
        <w:tc>
          <w:tcPr>
            <w:tcW w:w="1150" w:type="dxa"/>
            <w:shd w:val="clear" w:color="auto" w:fill="D9E2F3"/>
          </w:tcPr>
          <w:p>
            <w:pPr>
              <w:spacing w:before="30" w:after="30"/>
            </w:pPr>
            <w:r>
              <w:rPr>
                <w:rFonts w:ascii="Times New Roman" w:hAnsi="Times New Roman" w:eastAsia="Times New Roman" w:cs="Times New Roman"/>
                <w:b/>
                <w:bCs/>
                <w:sz w:val="16"/>
                <w:szCs w:val="16"/>
                <w:lang w:val="es-ES"/>
              </w:rPr>
              <w:t xml:space="preserve">Origen</w:t>
            </w:r>
          </w:p>
        </w:tc>
        <w:tc>
          <w:tcPr>
            <w:tcW w:w="1900" w:type="dxa"/>
            <w:shd w:val="clear" w:color="auto" w:fill="D9E2F3"/>
          </w:tcPr>
          <w:p>
            <w:pPr>
              <w:spacing w:before="30" w:after="30"/>
            </w:pPr>
            <w:r>
              <w:rPr>
                <w:rFonts w:ascii="Times New Roman" w:hAnsi="Times New Roman" w:eastAsia="Times New Roman" w:cs="Times New Roman"/>
                <w:b/>
                <w:bCs/>
                <w:sz w:val="16"/>
                <w:szCs w:val="16"/>
                <w:lang w:val="es-ES"/>
              </w:rPr>
              <w:t xml:space="preserve">Destino</w:t>
            </w:r>
          </w:p>
        </w:tc>
        <w:tc>
          <w:tcPr>
            <w:tcW w:w="1250" w:type="dxa"/>
            <w:shd w:val="clear" w:color="auto" w:fill="D9E2F3"/>
          </w:tcPr>
          <w:p>
            <w:pPr>
              <w:spacing w:before="30" w:after="30"/>
            </w:pPr>
            <w:r>
              <w:rPr>
                <w:rFonts w:ascii="Times New Roman" w:hAnsi="Times New Roman" w:eastAsia="Times New Roman" w:cs="Times New Roman"/>
                <w:b/>
                <w:bCs/>
                <w:sz w:val="16"/>
                <w:szCs w:val="16"/>
                <w:lang w:val="es-ES"/>
              </w:rPr>
              <w:t xml:space="preserve">Protocolo / puerto</w:t>
            </w:r>
          </w:p>
        </w:tc>
        <w:tc>
          <w:tcPr>
            <w:tcW w:w="1050" w:type="dxa"/>
            <w:shd w:val="clear" w:color="auto" w:fill="D9E2F3"/>
          </w:tcPr>
          <w:p>
            <w:pPr>
              <w:spacing w:before="30" w:after="30"/>
            </w:pPr>
            <w:r>
              <w:rPr>
                <w:rFonts w:ascii="Times New Roman" w:hAnsi="Times New Roman" w:eastAsia="Times New Roman" w:cs="Times New Roman"/>
                <w:b/>
                <w:bCs/>
                <w:sz w:val="16"/>
                <w:szCs w:val="16"/>
                <w:lang w:val="es-ES"/>
              </w:rPr>
              <w:t xml:space="preserve">Esperado</w:t>
            </w:r>
          </w:p>
        </w:tc>
        <w:tc>
          <w:tcPr>
            <w:tcW w:w="2776" w:type="dxa"/>
            <w:shd w:val="clear" w:color="auto" w:fill="D9E2F3"/>
          </w:tcPr>
          <w:p>
            <w:pPr>
              <w:spacing w:before="30" w:after="30"/>
            </w:pPr>
            <w:r>
              <w:rPr>
                <w:rFonts w:ascii="Times New Roman" w:hAnsi="Times New Roman" w:eastAsia="Times New Roman" w:cs="Times New Roman"/>
                <w:b/>
                <w:bCs/>
                <w:sz w:val="16"/>
                <w:szCs w:val="16"/>
                <w:lang w:val="es-ES"/>
              </w:rPr>
              <w:t xml:space="preserve">Obtenido</w:t>
            </w:r>
          </w:p>
        </w:tc>
        <w:tc>
          <w:tcPr>
            <w:tcW w:w="900" w:type="dxa"/>
            <w:shd w:val="clear" w:color="auto" w:fill="D9E2F3"/>
          </w:tcPr>
          <w:p>
            <w:pPr>
              <w:spacing w:before="30" w:after="30"/>
            </w:pPr>
            <w:r>
              <w:rPr>
                <w:rFonts w:ascii="Times New Roman" w:hAnsi="Times New Roman" w:eastAsia="Times New Roman" w:cs="Times New Roman"/>
                <w:b/>
                <w:bCs/>
                <w:sz w:val="16"/>
                <w:szCs w:val="16"/>
                <w:lang w:val="es-ES"/>
              </w:rPr>
              <w:t xml:space="preserve">Resultado</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ti</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TCP/22</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conectado</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ti</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HTTP/80</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HTTP 200</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ti</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LDAP TCP/389</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(solo TCP: falta ldap-utils) conectado</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ti</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NTP UDP/123</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fuente ^* seleccionada (reach 6)</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ti</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ICMP</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responde al ping</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ti</w:t>
            </w:r>
          </w:p>
        </w:tc>
        <w:tc>
          <w:tcPr>
            <w:tcW w:w="1900" w:type="dxa"/>
          </w:tcPr>
          <w:p>
            <w:pPr>
              <w:spacing w:before="30" w:after="30"/>
            </w:pPr>
            <w:r>
              <w:rPr>
                <w:rFonts w:ascii="Times New Roman" w:hAnsi="Times New Roman" w:eastAsia="Times New Roman" w:cs="Times New Roman"/>
                <w:sz w:val="16"/>
                <w:szCs w:val="16"/>
                <w:lang w:val="es-ES"/>
              </w:rPr>
              <w:t xml:space="preserve">medicos (10.0.0.28)</w:t>
            </w:r>
          </w:p>
        </w:tc>
        <w:tc>
          <w:tcPr>
            <w:tcW w:w="1250" w:type="dxa"/>
          </w:tcPr>
          <w:p>
            <w:pPr>
              <w:spacing w:before="30" w:after="30"/>
            </w:pPr>
            <w:r>
              <w:rPr>
                <w:rFonts w:ascii="Times New Roman" w:hAnsi="Times New Roman" w:eastAsia="Times New Roman" w:cs="Times New Roman"/>
                <w:sz w:val="16"/>
                <w:szCs w:val="16"/>
                <w:lang w:val="es-ES"/>
              </w:rPr>
              <w:t xml:space="preserve">TCP/22</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conectado</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ti</w:t>
            </w:r>
          </w:p>
        </w:tc>
        <w:tc>
          <w:tcPr>
            <w:tcW w:w="1900" w:type="dxa"/>
          </w:tcPr>
          <w:p>
            <w:pPr>
              <w:spacing w:before="30" w:after="30"/>
            </w:pPr>
            <w:r>
              <w:rPr>
                <w:rFonts w:ascii="Times New Roman" w:hAnsi="Times New Roman" w:eastAsia="Times New Roman" w:cs="Times New Roman"/>
                <w:sz w:val="16"/>
                <w:szCs w:val="16"/>
                <w:lang w:val="es-ES"/>
              </w:rPr>
              <w:t xml:space="preserve">visitantes (10.0.0.69)</w:t>
            </w:r>
          </w:p>
        </w:tc>
        <w:tc>
          <w:tcPr>
            <w:tcW w:w="1250" w:type="dxa"/>
          </w:tcPr>
          <w:p>
            <w:pPr>
              <w:spacing w:before="30" w:after="30"/>
            </w:pPr>
            <w:r>
              <w:rPr>
                <w:rFonts w:ascii="Times New Roman" w:hAnsi="Times New Roman" w:eastAsia="Times New Roman" w:cs="Times New Roman"/>
                <w:sz w:val="16"/>
                <w:szCs w:val="16"/>
                <w:lang w:val="es-ES"/>
              </w:rPr>
              <w:t xml:space="preserve">TCP/22</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conectado</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ti</w:t>
            </w:r>
          </w:p>
        </w:tc>
        <w:tc>
          <w:tcPr>
            <w:tcW w:w="1900" w:type="dxa"/>
          </w:tcPr>
          <w:p>
            <w:pPr>
              <w:spacing w:before="30" w:after="30"/>
            </w:pPr>
            <w:r>
              <w:rPr>
                <w:rFonts w:ascii="Times New Roman" w:hAnsi="Times New Roman" w:eastAsia="Times New Roman" w:cs="Times New Roman"/>
                <w:sz w:val="16"/>
                <w:szCs w:val="16"/>
                <w:lang w:val="es-ES"/>
              </w:rPr>
              <w:t xml:space="preserve">internet (example.com)</w:t>
            </w:r>
          </w:p>
        </w:tc>
        <w:tc>
          <w:tcPr>
            <w:tcW w:w="1250" w:type="dxa"/>
          </w:tcPr>
          <w:p>
            <w:pPr>
              <w:spacing w:before="30" w:after="30"/>
            </w:pPr>
            <w:r>
              <w:rPr>
                <w:rFonts w:ascii="Times New Roman" w:hAnsi="Times New Roman" w:eastAsia="Times New Roman" w:cs="Times New Roman"/>
                <w:sz w:val="16"/>
                <w:szCs w:val="16"/>
                <w:lang w:val="es-ES"/>
              </w:rPr>
              <w:t xml:space="preserve">HTTPS/443</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HTTP 200</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ti</w:t>
            </w:r>
          </w:p>
        </w:tc>
        <w:tc>
          <w:tcPr>
            <w:tcW w:w="1900" w:type="dxa"/>
          </w:tcPr>
          <w:p>
            <w:pPr>
              <w:spacing w:before="30" w:after="30"/>
            </w:pPr>
            <w:r>
              <w:rPr>
                <w:rFonts w:ascii="Times New Roman" w:hAnsi="Times New Roman" w:eastAsia="Times New Roman" w:cs="Times New Roman"/>
                <w:sz w:val="16"/>
                <w:szCs w:val="16"/>
                <w:lang w:val="es-ES"/>
              </w:rPr>
              <w:t xml:space="preserve">servidores (10.0.0.46) /intranet/</w:t>
            </w:r>
          </w:p>
        </w:tc>
        <w:tc>
          <w:tcPr>
            <w:tcW w:w="1250" w:type="dxa"/>
          </w:tcPr>
          <w:p>
            <w:pPr>
              <w:spacing w:before="30" w:after="30"/>
            </w:pPr>
            <w:r>
              <w:rPr>
                <w:rFonts w:ascii="Times New Roman" w:hAnsi="Times New Roman" w:eastAsia="Times New Roman" w:cs="Times New Roman"/>
                <w:sz w:val="16"/>
                <w:szCs w:val="16"/>
                <w:lang w:val="es-ES"/>
              </w:rPr>
              <w:t xml:space="preserve">HTTP/80</w:t>
            </w:r>
          </w:p>
        </w:tc>
        <w:tc>
          <w:tcPr>
            <w:tcW w:w="1050" w:type="dxa"/>
          </w:tcPr>
          <w:p>
            <w:pPr>
              <w:spacing w:before="30" w:after="30"/>
            </w:pPr>
            <w:r>
              <w:rPr>
                <w:rFonts w:ascii="Times New Roman" w:hAnsi="Times New Roman" w:eastAsia="Times New Roman" w:cs="Times New Roman"/>
                <w:sz w:val="16"/>
                <w:szCs w:val="16"/>
                <w:lang w:val="es-ES"/>
              </w:rPr>
              <w:t xml:space="preserve">HTTP 401</w:t>
            </w:r>
          </w:p>
        </w:tc>
        <w:tc>
          <w:tcPr>
            <w:tcW w:w="2776" w:type="dxa"/>
          </w:tcPr>
          <w:p>
            <w:pPr>
              <w:spacing w:before="30" w:after="30"/>
            </w:pPr>
            <w:r>
              <w:rPr>
                <w:rFonts w:ascii="Times New Roman" w:hAnsi="Times New Roman" w:eastAsia="Times New Roman" w:cs="Times New Roman"/>
                <w:sz w:val="16"/>
                <w:szCs w:val="16"/>
                <w:lang w:val="es-ES"/>
              </w:rPr>
              <w:t xml:space="preserve">HTTP 401</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ti</w:t>
            </w:r>
          </w:p>
        </w:tc>
        <w:tc>
          <w:tcPr>
            <w:tcW w:w="1900" w:type="dxa"/>
          </w:tcPr>
          <w:p>
            <w:pPr>
              <w:spacing w:before="30" w:after="30"/>
            </w:pPr>
            <w:r>
              <w:rPr>
                <w:rFonts w:ascii="Times New Roman" w:hAnsi="Times New Roman" w:eastAsia="Times New Roman" w:cs="Times New Roman"/>
                <w:sz w:val="16"/>
                <w:szCs w:val="16"/>
                <w:lang w:val="es-ES"/>
              </w:rPr>
              <w:t xml:space="preserve">medicos (10.0.0.28)</w:t>
            </w:r>
          </w:p>
        </w:tc>
        <w:tc>
          <w:tcPr>
            <w:tcW w:w="1250" w:type="dxa"/>
          </w:tcPr>
          <w:p>
            <w:pPr>
              <w:spacing w:before="30" w:after="30"/>
            </w:pPr>
            <w:r>
              <w:rPr>
                <w:rFonts w:ascii="Times New Roman" w:hAnsi="Times New Roman" w:eastAsia="Times New Roman" w:cs="Times New Roman"/>
                <w:sz w:val="16"/>
                <w:szCs w:val="16"/>
                <w:lang w:val="es-ES"/>
              </w:rPr>
              <w:t xml:space="preserve">TCP/22</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conectado</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servidores</w:t>
            </w:r>
          </w:p>
        </w:tc>
        <w:tc>
          <w:tcPr>
            <w:tcW w:w="1900" w:type="dxa"/>
          </w:tcPr>
          <w:p>
            <w:pPr>
              <w:spacing w:before="30" w:after="30"/>
            </w:pPr>
            <w:r>
              <w:rPr>
                <w:rFonts w:ascii="Times New Roman" w:hAnsi="Times New Roman" w:eastAsia="Times New Roman" w:cs="Times New Roman"/>
                <w:sz w:val="16"/>
                <w:szCs w:val="16"/>
                <w:lang w:val="es-ES"/>
              </w:rPr>
              <w:t xml:space="preserve">ti (10.0.0.117)</w:t>
            </w:r>
          </w:p>
        </w:tc>
        <w:tc>
          <w:tcPr>
            <w:tcW w:w="1250" w:type="dxa"/>
          </w:tcPr>
          <w:p>
            <w:pPr>
              <w:spacing w:before="30" w:after="30"/>
            </w:pPr>
            <w:r>
              <w:rPr>
                <w:rFonts w:ascii="Times New Roman" w:hAnsi="Times New Roman" w:eastAsia="Times New Roman" w:cs="Times New Roman"/>
                <w:sz w:val="16"/>
                <w:szCs w:val="16"/>
                <w:lang w:val="es-ES"/>
              </w:rPr>
              <w:t xml:space="preserve">TCP/22</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timeout 5s (sin respuesta: probable SG/NACL/firewall)</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servidores</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HTTP/80</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HTTP 200</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servidores</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NTP UDP/123</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sincronizado; Reference ID A9FEA97B (169.254.169.123)</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medicos</w:t>
            </w:r>
          </w:p>
        </w:tc>
        <w:tc>
          <w:tcPr>
            <w:tcW w:w="1900" w:type="dxa"/>
          </w:tcPr>
          <w:p>
            <w:pPr>
              <w:spacing w:before="30" w:after="30"/>
            </w:pPr>
            <w:r>
              <w:rPr>
                <w:rFonts w:ascii="Times New Roman" w:hAnsi="Times New Roman" w:eastAsia="Times New Roman" w:cs="Times New Roman"/>
                <w:sz w:val="16"/>
                <w:szCs w:val="16"/>
                <w:lang w:val="es-ES"/>
              </w:rPr>
              <w:t xml:space="preserve">ti (10.0.0.117)</w:t>
            </w:r>
          </w:p>
        </w:tc>
        <w:tc>
          <w:tcPr>
            <w:tcW w:w="1250" w:type="dxa"/>
          </w:tcPr>
          <w:p>
            <w:pPr>
              <w:spacing w:before="30" w:after="30"/>
            </w:pPr>
            <w:r>
              <w:rPr>
                <w:rFonts w:ascii="Times New Roman" w:hAnsi="Times New Roman" w:eastAsia="Times New Roman" w:cs="Times New Roman"/>
                <w:sz w:val="16"/>
                <w:szCs w:val="16"/>
                <w:lang w:val="es-ES"/>
              </w:rPr>
              <w:t xml:space="preserve">TCP/22</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timeout 5s (sin respuesta: probable SG/NACL/firewall)</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medicos</w:t>
            </w:r>
          </w:p>
        </w:tc>
        <w:tc>
          <w:tcPr>
            <w:tcW w:w="1900" w:type="dxa"/>
          </w:tcPr>
          <w:p>
            <w:pPr>
              <w:spacing w:before="30" w:after="30"/>
            </w:pPr>
            <w:r>
              <w:rPr>
                <w:rFonts w:ascii="Times New Roman" w:hAnsi="Times New Roman" w:eastAsia="Times New Roman" w:cs="Times New Roman"/>
                <w:sz w:val="16"/>
                <w:szCs w:val="16"/>
                <w:lang w:val="es-ES"/>
              </w:rPr>
              <w:t xml:space="preserve">ti (10.0.0.117)</w:t>
            </w:r>
          </w:p>
        </w:tc>
        <w:tc>
          <w:tcPr>
            <w:tcW w:w="1250" w:type="dxa"/>
          </w:tcPr>
          <w:p>
            <w:pPr>
              <w:spacing w:before="30" w:after="30"/>
            </w:pPr>
            <w:r>
              <w:rPr>
                <w:rFonts w:ascii="Times New Roman" w:hAnsi="Times New Roman" w:eastAsia="Times New Roman" w:cs="Times New Roman"/>
                <w:sz w:val="16"/>
                <w:szCs w:val="16"/>
                <w:lang w:val="es-ES"/>
              </w:rPr>
              <w:t xml:space="preserve">ICMP</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sin respuesta al ping (2 intentos)</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medicos</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HTTP/80</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HTTP 200</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medicos</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LDAP TCP/389</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(solo TCP: falta ldap-utils) timeout 5s (sin respuesta: probable SG/NACL/firewall)</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medicos</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NTP UDP/123</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fuente ^* seleccionada (reach 6)</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medicos</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TCP/22</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timeout 5s</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medicos</w:t>
            </w:r>
          </w:p>
        </w:tc>
        <w:tc>
          <w:tcPr>
            <w:tcW w:w="1900" w:type="dxa"/>
          </w:tcPr>
          <w:p>
            <w:pPr>
              <w:spacing w:before="30" w:after="30"/>
            </w:pPr>
            <w:r>
              <w:rPr>
                <w:rFonts w:ascii="Times New Roman" w:hAnsi="Times New Roman" w:eastAsia="Times New Roman" w:cs="Times New Roman"/>
                <w:sz w:val="16"/>
                <w:szCs w:val="16"/>
                <w:lang w:val="es-ES"/>
              </w:rPr>
              <w:t xml:space="preserve">visitantes (10.0.0.69)</w:t>
            </w:r>
          </w:p>
        </w:tc>
        <w:tc>
          <w:tcPr>
            <w:tcW w:w="1250" w:type="dxa"/>
          </w:tcPr>
          <w:p>
            <w:pPr>
              <w:spacing w:before="30" w:after="30"/>
            </w:pPr>
            <w:r>
              <w:rPr>
                <w:rFonts w:ascii="Times New Roman" w:hAnsi="Times New Roman" w:eastAsia="Times New Roman" w:cs="Times New Roman"/>
                <w:sz w:val="16"/>
                <w:szCs w:val="16"/>
                <w:lang w:val="es-ES"/>
              </w:rPr>
              <w:t xml:space="preserve">TCP/22</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timeout 5s</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medicos</w:t>
            </w:r>
          </w:p>
        </w:tc>
        <w:tc>
          <w:tcPr>
            <w:tcW w:w="1900" w:type="dxa"/>
          </w:tcPr>
          <w:p>
            <w:pPr>
              <w:spacing w:before="30" w:after="30"/>
            </w:pPr>
            <w:r>
              <w:rPr>
                <w:rFonts w:ascii="Times New Roman" w:hAnsi="Times New Roman" w:eastAsia="Times New Roman" w:cs="Times New Roman"/>
                <w:sz w:val="16"/>
                <w:szCs w:val="16"/>
                <w:lang w:val="es-ES"/>
              </w:rPr>
              <w:t xml:space="preserve">servidores (10.0.0.46) /intranet/</w:t>
            </w:r>
          </w:p>
        </w:tc>
        <w:tc>
          <w:tcPr>
            <w:tcW w:w="1250" w:type="dxa"/>
          </w:tcPr>
          <w:p>
            <w:pPr>
              <w:spacing w:before="30" w:after="30"/>
            </w:pPr>
            <w:r>
              <w:rPr>
                <w:rFonts w:ascii="Times New Roman" w:hAnsi="Times New Roman" w:eastAsia="Times New Roman" w:cs="Times New Roman"/>
                <w:sz w:val="16"/>
                <w:szCs w:val="16"/>
                <w:lang w:val="es-ES"/>
              </w:rPr>
              <w:t xml:space="preserve">HTTP/80</w:t>
            </w:r>
          </w:p>
        </w:tc>
        <w:tc>
          <w:tcPr>
            <w:tcW w:w="1050" w:type="dxa"/>
          </w:tcPr>
          <w:p>
            <w:pPr>
              <w:spacing w:before="30" w:after="30"/>
            </w:pPr>
            <w:r>
              <w:rPr>
                <w:rFonts w:ascii="Times New Roman" w:hAnsi="Times New Roman" w:eastAsia="Times New Roman" w:cs="Times New Roman"/>
                <w:sz w:val="16"/>
                <w:szCs w:val="16"/>
                <w:lang w:val="es-ES"/>
              </w:rPr>
              <w:t xml:space="preserve">HTTP 401</w:t>
            </w:r>
          </w:p>
        </w:tc>
        <w:tc>
          <w:tcPr>
            <w:tcW w:w="2776" w:type="dxa"/>
          </w:tcPr>
          <w:p>
            <w:pPr>
              <w:spacing w:before="30" w:after="30"/>
            </w:pPr>
            <w:r>
              <w:rPr>
                <w:rFonts w:ascii="Times New Roman" w:hAnsi="Times New Roman" w:eastAsia="Times New Roman" w:cs="Times New Roman"/>
                <w:sz w:val="16"/>
                <w:szCs w:val="16"/>
                <w:lang w:val="es-ES"/>
              </w:rPr>
              <w:t xml:space="preserve">HTTP 401</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medicos</w:t>
            </w:r>
          </w:p>
        </w:tc>
        <w:tc>
          <w:tcPr>
            <w:tcW w:w="1900" w:type="dxa"/>
          </w:tcPr>
          <w:p>
            <w:pPr>
              <w:spacing w:before="30" w:after="30"/>
            </w:pPr>
            <w:r>
              <w:rPr>
                <w:rFonts w:ascii="Times New Roman" w:hAnsi="Times New Roman" w:eastAsia="Times New Roman" w:cs="Times New Roman"/>
                <w:sz w:val="16"/>
                <w:szCs w:val="16"/>
                <w:lang w:val="es-ES"/>
              </w:rPr>
              <w:t xml:space="preserve">servidores (10.0.0.46) /intranet/ti/</w:t>
            </w:r>
          </w:p>
        </w:tc>
        <w:tc>
          <w:tcPr>
            <w:tcW w:w="1250" w:type="dxa"/>
          </w:tcPr>
          <w:p>
            <w:pPr>
              <w:spacing w:before="30" w:after="30"/>
            </w:pPr>
            <w:r>
              <w:rPr>
                <w:rFonts w:ascii="Times New Roman" w:hAnsi="Times New Roman" w:eastAsia="Times New Roman" w:cs="Times New Roman"/>
                <w:sz w:val="16"/>
                <w:szCs w:val="16"/>
                <w:lang w:val="es-ES"/>
              </w:rPr>
              <w:t xml:space="preserve">HTTP/80</w:t>
            </w:r>
          </w:p>
        </w:tc>
        <w:tc>
          <w:tcPr>
            <w:tcW w:w="1050" w:type="dxa"/>
          </w:tcPr>
          <w:p>
            <w:pPr>
              <w:spacing w:before="30" w:after="30"/>
            </w:pPr>
            <w:r>
              <w:rPr>
                <w:rFonts w:ascii="Times New Roman" w:hAnsi="Times New Roman" w:eastAsia="Times New Roman" w:cs="Times New Roman"/>
                <w:sz w:val="16"/>
                <w:szCs w:val="16"/>
                <w:lang w:val="es-ES"/>
              </w:rPr>
              <w:t xml:space="preserve">HTTP 401</w:t>
            </w:r>
          </w:p>
        </w:tc>
        <w:tc>
          <w:tcPr>
            <w:tcW w:w="2776" w:type="dxa"/>
          </w:tcPr>
          <w:p>
            <w:pPr>
              <w:spacing w:before="30" w:after="30"/>
            </w:pPr>
            <w:r>
              <w:rPr>
                <w:rFonts w:ascii="Times New Roman" w:hAnsi="Times New Roman" w:eastAsia="Times New Roman" w:cs="Times New Roman"/>
                <w:sz w:val="16"/>
                <w:szCs w:val="16"/>
                <w:lang w:val="es-ES"/>
              </w:rPr>
              <w:t xml:space="preserve">HTTP 401</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medicos</w:t>
            </w:r>
          </w:p>
        </w:tc>
        <w:tc>
          <w:tcPr>
            <w:tcW w:w="1900" w:type="dxa"/>
          </w:tcPr>
          <w:p>
            <w:pPr>
              <w:spacing w:before="30" w:after="30"/>
            </w:pPr>
            <w:r>
              <w:rPr>
                <w:rFonts w:ascii="Times New Roman" w:hAnsi="Times New Roman" w:eastAsia="Times New Roman" w:cs="Times New Roman"/>
                <w:sz w:val="16"/>
                <w:szCs w:val="16"/>
                <w:lang w:val="es-ES"/>
              </w:rPr>
              <w:t xml:space="preserve">internet (example.com)</w:t>
            </w:r>
          </w:p>
        </w:tc>
        <w:tc>
          <w:tcPr>
            <w:tcW w:w="1250" w:type="dxa"/>
          </w:tcPr>
          <w:p>
            <w:pPr>
              <w:spacing w:before="30" w:after="30"/>
            </w:pPr>
            <w:r>
              <w:rPr>
                <w:rFonts w:ascii="Times New Roman" w:hAnsi="Times New Roman" w:eastAsia="Times New Roman" w:cs="Times New Roman"/>
                <w:sz w:val="16"/>
                <w:szCs w:val="16"/>
                <w:lang w:val="es-ES"/>
              </w:rPr>
              <w:t xml:space="preserve">HTTPS/443</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HTTP 200</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visitantes</w:t>
            </w:r>
          </w:p>
        </w:tc>
        <w:tc>
          <w:tcPr>
            <w:tcW w:w="1900" w:type="dxa"/>
          </w:tcPr>
          <w:p>
            <w:pPr>
              <w:spacing w:before="30" w:after="30"/>
            </w:pPr>
            <w:r>
              <w:rPr>
                <w:rFonts w:ascii="Times New Roman" w:hAnsi="Times New Roman" w:eastAsia="Times New Roman" w:cs="Times New Roman"/>
                <w:sz w:val="16"/>
                <w:szCs w:val="16"/>
                <w:lang w:val="es-ES"/>
              </w:rPr>
              <w:t xml:space="preserve">ti (10.0.0.117)</w:t>
            </w:r>
          </w:p>
        </w:tc>
        <w:tc>
          <w:tcPr>
            <w:tcW w:w="1250" w:type="dxa"/>
          </w:tcPr>
          <w:p>
            <w:pPr>
              <w:spacing w:before="30" w:after="30"/>
            </w:pPr>
            <w:r>
              <w:rPr>
                <w:rFonts w:ascii="Times New Roman" w:hAnsi="Times New Roman" w:eastAsia="Times New Roman" w:cs="Times New Roman"/>
                <w:sz w:val="16"/>
                <w:szCs w:val="16"/>
                <w:lang w:val="es-ES"/>
              </w:rPr>
              <w:t xml:space="preserve">TCP/22</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timeout 5s (sin respuesta: probable SG/NACL/firewall)</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visitantes</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HTTP/80</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timeout 5s (sin respuesta: probable SG/NACL/firewall)</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visitantes</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TCP/22</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timeout 5s (sin respuesta: probable SG/NACL/firewall)</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visitantes</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LDAP TCP/389</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(solo TCP: falta ldap-utils) timeout 5s (sin respuesta: probable SG/NACL/firewall)</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visitantes</w:t>
            </w:r>
          </w:p>
        </w:tc>
        <w:tc>
          <w:tcPr>
            <w:tcW w:w="1900" w:type="dxa"/>
          </w:tcPr>
          <w:p>
            <w:pPr>
              <w:spacing w:before="30" w:after="30"/>
            </w:pPr>
            <w:r>
              <w:rPr>
                <w:rFonts w:ascii="Times New Roman" w:hAnsi="Times New Roman" w:eastAsia="Times New Roman" w:cs="Times New Roman"/>
                <w:sz w:val="16"/>
                <w:szCs w:val="16"/>
                <w:lang w:val="es-ES"/>
              </w:rPr>
              <w:t xml:space="preserve">medicos (10.0.0.28)</w:t>
            </w:r>
          </w:p>
        </w:tc>
        <w:tc>
          <w:tcPr>
            <w:tcW w:w="1250" w:type="dxa"/>
          </w:tcPr>
          <w:p>
            <w:pPr>
              <w:spacing w:before="30" w:after="30"/>
            </w:pPr>
            <w:r>
              <w:rPr>
                <w:rFonts w:ascii="Times New Roman" w:hAnsi="Times New Roman" w:eastAsia="Times New Roman" w:cs="Times New Roman"/>
                <w:sz w:val="16"/>
                <w:szCs w:val="16"/>
                <w:lang w:val="es-ES"/>
              </w:rPr>
              <w:t xml:space="preserve">TCP/22</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timeout 5s (sin respuesta: probable SG/NACL/firewall)</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visitantes</w:t>
            </w:r>
          </w:p>
        </w:tc>
        <w:tc>
          <w:tcPr>
            <w:tcW w:w="1900" w:type="dxa"/>
          </w:tcPr>
          <w:p>
            <w:pPr>
              <w:spacing w:before="30" w:after="30"/>
            </w:pPr>
            <w:r>
              <w:rPr>
                <w:rFonts w:ascii="Times New Roman" w:hAnsi="Times New Roman" w:eastAsia="Times New Roman" w:cs="Times New Roman"/>
                <w:sz w:val="16"/>
                <w:szCs w:val="16"/>
                <w:lang w:val="es-ES"/>
              </w:rPr>
              <w:t xml:space="preserve">ti (10.0.0.117)</w:t>
            </w:r>
          </w:p>
        </w:tc>
        <w:tc>
          <w:tcPr>
            <w:tcW w:w="1250" w:type="dxa"/>
          </w:tcPr>
          <w:p>
            <w:pPr>
              <w:spacing w:before="30" w:after="30"/>
            </w:pPr>
            <w:r>
              <w:rPr>
                <w:rFonts w:ascii="Times New Roman" w:hAnsi="Times New Roman" w:eastAsia="Times New Roman" w:cs="Times New Roman"/>
                <w:sz w:val="16"/>
                <w:szCs w:val="16"/>
                <w:lang w:val="es-ES"/>
              </w:rPr>
              <w:t xml:space="preserve">ICMP</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sin respuesta al ping (2 intentos)</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visitantes</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ICMP</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sin respuesta al ping (2 intentos)</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visitantes</w:t>
            </w:r>
          </w:p>
        </w:tc>
        <w:tc>
          <w:tcPr>
            <w:tcW w:w="1900" w:type="dxa"/>
          </w:tcPr>
          <w:p>
            <w:pPr>
              <w:spacing w:before="30" w:after="30"/>
            </w:pPr>
            <w:r>
              <w:rPr>
                <w:rFonts w:ascii="Times New Roman" w:hAnsi="Times New Roman" w:eastAsia="Times New Roman" w:cs="Times New Roman"/>
                <w:sz w:val="16"/>
                <w:szCs w:val="16"/>
                <w:lang w:val="es-ES"/>
              </w:rPr>
              <w:t xml:space="preserve">medicos (10.0.0.28)</w:t>
            </w:r>
          </w:p>
        </w:tc>
        <w:tc>
          <w:tcPr>
            <w:tcW w:w="1250" w:type="dxa"/>
          </w:tcPr>
          <w:p>
            <w:pPr>
              <w:spacing w:before="30" w:after="30"/>
            </w:pPr>
            <w:r>
              <w:rPr>
                <w:rFonts w:ascii="Times New Roman" w:hAnsi="Times New Roman" w:eastAsia="Times New Roman" w:cs="Times New Roman"/>
                <w:sz w:val="16"/>
                <w:szCs w:val="16"/>
                <w:lang w:val="es-ES"/>
              </w:rPr>
              <w:t xml:space="preserve">ICMP</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sin respuesta al ping (2 intentos)</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visitantes</w:t>
            </w:r>
          </w:p>
        </w:tc>
        <w:tc>
          <w:tcPr>
            <w:tcW w:w="1900" w:type="dxa"/>
          </w:tcPr>
          <w:p>
            <w:pPr>
              <w:spacing w:before="30" w:after="30"/>
            </w:pPr>
            <w:r>
              <w:rPr>
                <w:rFonts w:ascii="Times New Roman" w:hAnsi="Times New Roman" w:eastAsia="Times New Roman" w:cs="Times New Roman"/>
                <w:sz w:val="16"/>
                <w:szCs w:val="16"/>
                <w:lang w:val="es-ES"/>
              </w:rPr>
              <w:t xml:space="preserve">internet (1.1.1.1)</w:t>
            </w:r>
          </w:p>
        </w:tc>
        <w:tc>
          <w:tcPr>
            <w:tcW w:w="1250" w:type="dxa"/>
          </w:tcPr>
          <w:p>
            <w:pPr>
              <w:spacing w:before="30" w:after="30"/>
            </w:pPr>
            <w:r>
              <w:rPr>
                <w:rFonts w:ascii="Times New Roman" w:hAnsi="Times New Roman" w:eastAsia="Times New Roman" w:cs="Times New Roman"/>
                <w:sz w:val="16"/>
                <w:szCs w:val="16"/>
                <w:lang w:val="es-ES"/>
              </w:rPr>
              <w:t xml:space="preserve">TCP/443</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conectado</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visitantes</w:t>
            </w:r>
          </w:p>
        </w:tc>
        <w:tc>
          <w:tcPr>
            <w:tcW w:w="1900" w:type="dxa"/>
          </w:tcPr>
          <w:p>
            <w:pPr>
              <w:spacing w:before="30" w:after="30"/>
            </w:pPr>
            <w:r>
              <w:rPr>
                <w:rFonts w:ascii="Times New Roman" w:hAnsi="Times New Roman" w:eastAsia="Times New Roman" w:cs="Times New Roman"/>
                <w:sz w:val="16"/>
                <w:szCs w:val="16"/>
                <w:lang w:val="es-ES"/>
              </w:rPr>
              <w:t xml:space="preserve">internet (1.1.1.1)</w:t>
            </w:r>
          </w:p>
        </w:tc>
        <w:tc>
          <w:tcPr>
            <w:tcW w:w="1250" w:type="dxa"/>
          </w:tcPr>
          <w:p>
            <w:pPr>
              <w:spacing w:before="30" w:after="30"/>
            </w:pPr>
            <w:r>
              <w:rPr>
                <w:rFonts w:ascii="Times New Roman" w:hAnsi="Times New Roman" w:eastAsia="Times New Roman" w:cs="Times New Roman"/>
                <w:sz w:val="16"/>
                <w:szCs w:val="16"/>
                <w:lang w:val="es-ES"/>
              </w:rPr>
              <w:t xml:space="preserve">HTTPS/443</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HTTP 200 desde https://example.com</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visitantes</w:t>
            </w:r>
          </w:p>
        </w:tc>
        <w:tc>
          <w:tcPr>
            <w:tcW w:w="1900" w:type="dxa"/>
          </w:tcPr>
          <w:p>
            <w:pPr>
              <w:spacing w:before="30" w:after="30"/>
            </w:pPr>
            <w:r>
              <w:rPr>
                <w:rFonts w:ascii="Times New Roman" w:hAnsi="Times New Roman" w:eastAsia="Times New Roman" w:cs="Times New Roman"/>
                <w:sz w:val="16"/>
                <w:szCs w:val="16"/>
                <w:lang w:val="es-ES"/>
              </w:rPr>
              <w:t xml:space="preserve">local (127.0.0.1)</w:t>
            </w:r>
          </w:p>
        </w:tc>
        <w:tc>
          <w:tcPr>
            <w:tcW w:w="1250" w:type="dxa"/>
          </w:tcPr>
          <w:p>
            <w:pPr>
              <w:spacing w:before="30" w:after="30"/>
            </w:pPr>
            <w:r>
              <w:rPr>
                <w:rFonts w:ascii="Times New Roman" w:hAnsi="Times New Roman" w:eastAsia="Times New Roman" w:cs="Times New Roman"/>
                <w:sz w:val="16"/>
                <w:szCs w:val="16"/>
                <w:lang w:val="es-ES"/>
              </w:rPr>
              <w:t xml:space="preserve">NTP UDP/123</w:t>
            </w:r>
          </w:p>
        </w:tc>
        <w:tc>
          <w:tcPr>
            <w:tcW w:w="1050" w:type="dxa"/>
          </w:tcPr>
          <w:p>
            <w:pPr>
              <w:spacing w:before="30" w:after="30"/>
            </w:pPr>
            <w:r>
              <w:rPr>
                <w:rFonts w:ascii="Times New Roman" w:hAnsi="Times New Roman" w:eastAsia="Times New Roman" w:cs="Times New Roman"/>
                <w:sz w:val="16"/>
                <w:szCs w:val="16"/>
                <w:lang w:val="es-ES"/>
              </w:rPr>
              <w:t xml:space="preserve">permitido</w:t>
            </w:r>
          </w:p>
        </w:tc>
        <w:tc>
          <w:tcPr>
            <w:tcW w:w="2776" w:type="dxa"/>
          </w:tcPr>
          <w:p>
            <w:pPr>
              <w:spacing w:before="30" w:after="30"/>
            </w:pPr>
            <w:r>
              <w:rPr>
                <w:rFonts w:ascii="Times New Roman" w:hAnsi="Times New Roman" w:eastAsia="Times New Roman" w:cs="Times New Roman"/>
                <w:sz w:val="16"/>
                <w:szCs w:val="16"/>
                <w:lang w:val="es-ES"/>
              </w:rPr>
              <w:t xml:space="preserve">sincronizado; Reference ID A9FEA97B (169.254.169.123)</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visitantes</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TCP/80</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timeout 5s</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visitantes</w:t>
            </w:r>
          </w:p>
        </w:tc>
        <w:tc>
          <w:tcPr>
            <w:tcW w:w="1900" w:type="dxa"/>
          </w:tcPr>
          <w:p>
            <w:pPr>
              <w:spacing w:before="30" w:after="30"/>
            </w:pPr>
            <w:r>
              <w:rPr>
                <w:rFonts w:ascii="Times New Roman" w:hAnsi="Times New Roman" w:eastAsia="Times New Roman" w:cs="Times New Roman"/>
                <w:sz w:val="16"/>
                <w:szCs w:val="16"/>
                <w:lang w:val="es-ES"/>
              </w:rPr>
              <w:t xml:space="preserve">servidores (10.0.0.46)</w:t>
            </w:r>
          </w:p>
        </w:tc>
        <w:tc>
          <w:tcPr>
            <w:tcW w:w="1250" w:type="dxa"/>
          </w:tcPr>
          <w:p>
            <w:pPr>
              <w:spacing w:before="30" w:after="30"/>
            </w:pPr>
            <w:r>
              <w:rPr>
                <w:rFonts w:ascii="Times New Roman" w:hAnsi="Times New Roman" w:eastAsia="Times New Roman" w:cs="Times New Roman"/>
                <w:sz w:val="16"/>
                <w:szCs w:val="16"/>
                <w:lang w:val="es-ES"/>
              </w:rPr>
              <w:t xml:space="preserve">TCP/389</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timeout 5s</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Internet (laptop)</w:t>
            </w:r>
          </w:p>
        </w:tc>
        <w:tc>
          <w:tcPr>
            <w:tcW w:w="1900" w:type="dxa"/>
          </w:tcPr>
          <w:p>
            <w:pPr>
              <w:spacing w:before="30" w:after="30"/>
            </w:pPr>
            <w:r>
              <w:rPr>
                <w:rFonts w:ascii="Times New Roman" w:hAnsi="Times New Roman" w:eastAsia="Times New Roman" w:cs="Times New Roman"/>
                <w:sz w:val="16"/>
                <w:szCs w:val="16"/>
                <w:lang w:val="es-ES"/>
              </w:rPr>
              <w:t xml:space="preserve">EIP del NAT Gateway (oculta)</w:t>
            </w:r>
          </w:p>
        </w:tc>
        <w:tc>
          <w:tcPr>
            <w:tcW w:w="1250" w:type="dxa"/>
          </w:tcPr>
          <w:p>
            <w:pPr>
              <w:spacing w:before="30" w:after="30"/>
            </w:pPr>
            <w:r>
              <w:rPr>
                <w:rFonts w:ascii="Times New Roman" w:hAnsi="Times New Roman" w:eastAsia="Times New Roman" w:cs="Times New Roman"/>
                <w:sz w:val="16"/>
                <w:szCs w:val="16"/>
                <w:lang w:val="es-ES"/>
              </w:rPr>
              <w:t xml:space="preserve">TCP/22</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TcpTestSucceeded=False</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Internet (laptop)</w:t>
            </w:r>
          </w:p>
        </w:tc>
        <w:tc>
          <w:tcPr>
            <w:tcW w:w="1900" w:type="dxa"/>
          </w:tcPr>
          <w:p>
            <w:pPr>
              <w:spacing w:before="30" w:after="30"/>
            </w:pPr>
            <w:r>
              <w:rPr>
                <w:rFonts w:ascii="Times New Roman" w:hAnsi="Times New Roman" w:eastAsia="Times New Roman" w:cs="Times New Roman"/>
                <w:sz w:val="16"/>
                <w:szCs w:val="16"/>
                <w:lang w:val="es-ES"/>
              </w:rPr>
              <w:t xml:space="preserve">EIP del NAT Gateway (oculta)</w:t>
            </w:r>
          </w:p>
        </w:tc>
        <w:tc>
          <w:tcPr>
            <w:tcW w:w="1250" w:type="dxa"/>
          </w:tcPr>
          <w:p>
            <w:pPr>
              <w:spacing w:before="30" w:after="30"/>
            </w:pPr>
            <w:r>
              <w:rPr>
                <w:rFonts w:ascii="Times New Roman" w:hAnsi="Times New Roman" w:eastAsia="Times New Roman" w:cs="Times New Roman"/>
                <w:sz w:val="16"/>
                <w:szCs w:val="16"/>
                <w:lang w:val="es-ES"/>
              </w:rPr>
              <w:t xml:space="preserve">TCP/80</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TcpTestSucceeded=False</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Internet (laptop)</w:t>
            </w:r>
          </w:p>
        </w:tc>
        <w:tc>
          <w:tcPr>
            <w:tcW w:w="1900" w:type="dxa"/>
          </w:tcPr>
          <w:p>
            <w:pPr>
              <w:spacing w:before="30" w:after="30"/>
            </w:pPr>
            <w:r>
              <w:rPr>
                <w:rFonts w:ascii="Times New Roman" w:hAnsi="Times New Roman" w:eastAsia="Times New Roman" w:cs="Times New Roman"/>
                <w:sz w:val="16"/>
                <w:szCs w:val="16"/>
                <w:lang w:val="es-ES"/>
              </w:rPr>
              <w:t xml:space="preserve">EIP del NAT Gateway (oculta)</w:t>
            </w:r>
          </w:p>
        </w:tc>
        <w:tc>
          <w:tcPr>
            <w:tcW w:w="1250" w:type="dxa"/>
          </w:tcPr>
          <w:p>
            <w:pPr>
              <w:spacing w:before="30" w:after="30"/>
            </w:pPr>
            <w:r>
              <w:rPr>
                <w:rFonts w:ascii="Times New Roman" w:hAnsi="Times New Roman" w:eastAsia="Times New Roman" w:cs="Times New Roman"/>
                <w:sz w:val="16"/>
                <w:szCs w:val="16"/>
                <w:lang w:val="es-ES"/>
              </w:rPr>
              <w:t xml:space="preserve">TCP/443</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TcpTestSucceeded=False</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r>
        <w:trPr>
          <w:cantSplit/>
        </w:trPr>
        <w:tc>
          <w:tcPr>
            <w:tcW w:w="1150" w:type="dxa"/>
          </w:tcPr>
          <w:p>
            <w:pPr>
              <w:spacing w:before="30" w:after="30"/>
            </w:pPr>
            <w:r>
              <w:rPr>
                <w:rFonts w:ascii="Times New Roman" w:hAnsi="Times New Roman" w:eastAsia="Times New Roman" w:cs="Times New Roman"/>
                <w:sz w:val="16"/>
                <w:szCs w:val="16"/>
                <w:lang w:val="es-ES"/>
              </w:rPr>
              <w:t xml:space="preserve">Internet (laptop)</w:t>
            </w:r>
          </w:p>
        </w:tc>
        <w:tc>
          <w:tcPr>
            <w:tcW w:w="1900" w:type="dxa"/>
          </w:tcPr>
          <w:p>
            <w:pPr>
              <w:spacing w:before="30" w:after="30"/>
            </w:pPr>
            <w:r>
              <w:rPr>
                <w:rFonts w:ascii="Times New Roman" w:hAnsi="Times New Roman" w:eastAsia="Times New Roman" w:cs="Times New Roman"/>
                <w:sz w:val="16"/>
                <w:szCs w:val="16"/>
                <w:lang w:val="es-ES"/>
              </w:rPr>
              <w:t xml:space="preserve">EIP del NAT Gateway (oculta)</w:t>
            </w:r>
          </w:p>
        </w:tc>
        <w:tc>
          <w:tcPr>
            <w:tcW w:w="1250" w:type="dxa"/>
          </w:tcPr>
          <w:p>
            <w:pPr>
              <w:spacing w:before="30" w:after="30"/>
            </w:pPr>
            <w:r>
              <w:rPr>
                <w:rFonts w:ascii="Times New Roman" w:hAnsi="Times New Roman" w:eastAsia="Times New Roman" w:cs="Times New Roman"/>
                <w:sz w:val="16"/>
                <w:szCs w:val="16"/>
                <w:lang w:val="es-ES"/>
              </w:rPr>
              <w:t xml:space="preserve">TCP/389</w:t>
            </w:r>
          </w:p>
        </w:tc>
        <w:tc>
          <w:tcPr>
            <w:tcW w:w="1050" w:type="dxa"/>
          </w:tcPr>
          <w:p>
            <w:pPr>
              <w:spacing w:before="30" w:after="30"/>
            </w:pPr>
            <w:r>
              <w:rPr>
                <w:rFonts w:ascii="Times New Roman" w:hAnsi="Times New Roman" w:eastAsia="Times New Roman" w:cs="Times New Roman"/>
                <w:sz w:val="16"/>
                <w:szCs w:val="16"/>
                <w:lang w:val="es-ES"/>
              </w:rPr>
              <w:t xml:space="preserve">bloqueado</w:t>
            </w:r>
          </w:p>
        </w:tc>
        <w:tc>
          <w:tcPr>
            <w:tcW w:w="2776" w:type="dxa"/>
          </w:tcPr>
          <w:p>
            <w:pPr>
              <w:spacing w:before="30" w:after="30"/>
            </w:pPr>
            <w:r>
              <w:rPr>
                <w:rFonts w:ascii="Times New Roman" w:hAnsi="Times New Roman" w:eastAsia="Times New Roman" w:cs="Times New Roman"/>
                <w:sz w:val="16"/>
                <w:szCs w:val="16"/>
                <w:lang w:val="es-ES"/>
              </w:rPr>
              <w:t xml:space="preserve">TcpTestSucceeded=False</w:t>
            </w:r>
          </w:p>
        </w:tc>
        <w:tc>
          <w:tcPr>
            <w:tcW w:w="900" w:type="dxa"/>
          </w:tcPr>
          <w:p>
            <w:pPr>
              <w:spacing w:before="30" w:after="30"/>
            </w:pPr>
            <w:r>
              <w:rPr>
                <w:rFonts w:ascii="Times New Roman" w:hAnsi="Times New Roman" w:eastAsia="Times New Roman" w:cs="Times New Roman"/>
                <w:sz w:val="16"/>
                <w:szCs w:val="16"/>
                <w:lang w:val="es-ES"/>
              </w:rPr>
              <w:t xml:space="preserve">PASS</w:t>
            </w:r>
          </w:p>
        </w:tc>
      </w:tr>
    </w:tbl>
    <w:p>
      <w:pPr>
        <w:spacing w:before="0" w:after="120"/>
      </w:pPr>
    </w:p>
    <w:p>
      <w:pPr>
        <w:spacing w:before="80" w:after="120"/>
        <w:jc w:val="both"/>
      </w:pPr>
      <w:r>
        <w:rPr>
          <w:rFonts w:ascii="Times New Roman" w:hAnsi="Times New Roman" w:eastAsia="Times New Roman" w:cs="Times New Roman"/>
          <w:sz w:val="24"/>
          <w:szCs w:val="24"/>
          <w:lang w:val="es-ES"/>
        </w:rPr>
        <w:t xml:space="preserve">Resumen: 40 PASS y 0 FAIL de 40 filas (36 desde EC2 de AWS y 4 desde Internet).</w:t>
      </w:r>
    </w:p>
    <w:p>
      <w:pPr>
        <w:spacing w:before="200" w:after="100"/>
        <w:jc w:val="left"/>
      </w:pPr>
      <w:r>
        <w:rPr>
          <w:rFonts w:ascii="Times New Roman" w:hAnsi="Times New Roman" w:eastAsia="Times New Roman" w:cs="Times New Roman"/>
          <w:b/>
          <w:bCs/>
          <w:i/>
          <w:iCs/>
          <w:sz w:val="28"/>
          <w:szCs w:val="28"/>
          <w:lang w:val="es-ES"/>
        </w:rPr>
        <w:t xml:space="preserve">Anexo B. Archivos de configuración entregados</w:t>
      </w:r>
    </w:p>
    <w:p>
      <w:pPr>
        <w:spacing w:before="20" w:after="40"/>
        <w:ind w:left="500" w:hanging="260"/>
        <w:jc w:val="left"/>
      </w:pPr>
      <w:r>
        <w:rPr>
          <w:rFonts w:ascii="Times New Roman" w:hAnsi="Times New Roman" w:eastAsia="Times New Roman" w:cs="Times New Roman"/>
          <w:sz w:val="24"/>
          <w:szCs w:val="24"/>
          <w:lang w:val="es-ES"/>
        </w:rPr>
        <w:t xml:space="preserve">•  fase3/config-final/&lt;equipo&gt;/: chrony (fase3-servidor.conf / fase3-cliente.conf), apache-hospital-intranet.conf, slapd-default-SLAPD_SERVICES.txt, sshd-01-fase3-hardening.conf, ufw-&lt;host&gt;.txt.</w:t>
      </w:r>
    </w:p>
    <w:p>
      <w:pPr>
        <w:spacing w:before="20" w:after="40"/>
        <w:ind w:left="500" w:hanging="260"/>
        <w:jc w:val="left"/>
      </w:pPr>
      <w:r>
        <w:rPr>
          <w:rFonts w:ascii="Times New Roman" w:hAnsi="Times New Roman" w:eastAsia="Times New Roman" w:cs="Times New Roman"/>
          <w:sz w:val="24"/>
          <w:szCs w:val="24"/>
          <w:lang w:val="es-ES"/>
        </w:rPr>
        <w:t xml:space="preserve">•  fase3/evidencias/*.json: SG, NACL, rutas, NAT, DHCP Options e instancias, antes y después.</w:t>
      </w:r>
    </w:p>
    <w:p>
      <w:pPr>
        <w:spacing w:before="20" w:after="40"/>
        <w:ind w:left="500" w:hanging="260"/>
        <w:jc w:val="left"/>
      </w:pPr>
      <w:r>
        <w:rPr>
          <w:rFonts w:ascii="Times New Roman" w:hAnsi="Times New Roman" w:eastAsia="Times New Roman" w:cs="Times New Roman"/>
          <w:sz w:val="24"/>
          <w:szCs w:val="24"/>
          <w:lang w:val="es-ES"/>
        </w:rPr>
        <w:t xml:space="preserve">•  fase3/CAMBIOS-Y-REVERSION.md: cada cambio realizado con su comando de reversión.</w:t>
      </w:r>
    </w:p>
    <w:p>
      <w:pPr>
        <w:spacing w:before="20" w:after="40"/>
        <w:ind w:left="500" w:hanging="260"/>
        <w:jc w:val="left"/>
      </w:pPr>
      <w:r>
        <w:rPr>
          <w:rFonts w:ascii="Times New Roman" w:hAnsi="Times New Roman" w:eastAsia="Times New Roman" w:cs="Times New Roman"/>
          <w:sz w:val="24"/>
          <w:szCs w:val="24"/>
          <w:lang w:val="es-ES"/>
        </w:rPr>
        <w:t xml:space="preserve">•  Scripts: fase3/sebastian/, fase3/isabella/, fase3/leonardo/ (con fase3.env de AWS).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0">
    <w:nsid w:val="612147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f72f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0857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1ee0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270f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91cc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20241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5e8b0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b6b33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8ad4e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26178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61f0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505b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218d2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3653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59b47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1c05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f738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e153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335c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8c9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26507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aece0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19a8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73b2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cae9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201f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df8e3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ac09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4fd9a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ddd8a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e222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1915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cdb1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6f24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e52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bdee6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c78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a45f7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7cd0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FCB83F"/>
    <w:rsid w:val="0078C8A6"/>
    <w:rsid w:val="01BD746C"/>
    <w:rsid w:val="0234BE90"/>
    <w:rsid w:val="02AD6507"/>
    <w:rsid w:val="032DD038"/>
    <w:rsid w:val="0350218A"/>
    <w:rsid w:val="036F9AC2"/>
    <w:rsid w:val="037C9A0A"/>
    <w:rsid w:val="037C9A0A"/>
    <w:rsid w:val="03A425AF"/>
    <w:rsid w:val="03B60D55"/>
    <w:rsid w:val="048C68BC"/>
    <w:rsid w:val="05E542FF"/>
    <w:rsid w:val="061500ED"/>
    <w:rsid w:val="06592A02"/>
    <w:rsid w:val="089905AB"/>
    <w:rsid w:val="0AA63E2C"/>
    <w:rsid w:val="0B12A3E8"/>
    <w:rsid w:val="0B70816C"/>
    <w:rsid w:val="0C61D467"/>
    <w:rsid w:val="0C789C4C"/>
    <w:rsid w:val="0CF3B05E"/>
    <w:rsid w:val="0D24830D"/>
    <w:rsid w:val="0D2778BD"/>
    <w:rsid w:val="0F4DCAE1"/>
    <w:rsid w:val="0F4DCAE1"/>
    <w:rsid w:val="0F7EEEB3"/>
    <w:rsid w:val="0FD013C8"/>
    <w:rsid w:val="0FDF2B99"/>
    <w:rsid w:val="100432ED"/>
    <w:rsid w:val="1065BDCA"/>
    <w:rsid w:val="110716C1"/>
    <w:rsid w:val="11761402"/>
    <w:rsid w:val="11BA4E43"/>
    <w:rsid w:val="1248F002"/>
    <w:rsid w:val="147C4400"/>
    <w:rsid w:val="14F37EEA"/>
    <w:rsid w:val="1586B0DD"/>
    <w:rsid w:val="15F14C0B"/>
    <w:rsid w:val="15FD4EF7"/>
    <w:rsid w:val="164F8DC6"/>
    <w:rsid w:val="167C25CB"/>
    <w:rsid w:val="16BF6800"/>
    <w:rsid w:val="175E4A51"/>
    <w:rsid w:val="178C3C8E"/>
    <w:rsid w:val="17D3FFED"/>
    <w:rsid w:val="17D9408F"/>
    <w:rsid w:val="186A6B55"/>
    <w:rsid w:val="19591999"/>
    <w:rsid w:val="19A54EF9"/>
    <w:rsid w:val="19B2C33D"/>
    <w:rsid w:val="19EFA42C"/>
    <w:rsid w:val="1A0DA456"/>
    <w:rsid w:val="1A2B51A4"/>
    <w:rsid w:val="1A7E139E"/>
    <w:rsid w:val="1AECEA4E"/>
    <w:rsid w:val="1B133720"/>
    <w:rsid w:val="1B133720"/>
    <w:rsid w:val="1B4792F9"/>
    <w:rsid w:val="1BA1167D"/>
    <w:rsid w:val="1BA4AF93"/>
    <w:rsid w:val="1CAA5F05"/>
    <w:rsid w:val="1CE5A7E7"/>
    <w:rsid w:val="1D128C9F"/>
    <w:rsid w:val="1D18E2B7"/>
    <w:rsid w:val="1D3B4524"/>
    <w:rsid w:val="1D43B545"/>
    <w:rsid w:val="1D7C6DC1"/>
    <w:rsid w:val="1EC0197D"/>
    <w:rsid w:val="1EF3F498"/>
    <w:rsid w:val="1F61CA44"/>
    <w:rsid w:val="1F8D84EA"/>
    <w:rsid w:val="1FD860F0"/>
    <w:rsid w:val="1FEE0E33"/>
    <w:rsid w:val="203A732F"/>
    <w:rsid w:val="21EBAB3C"/>
    <w:rsid w:val="224A82A4"/>
    <w:rsid w:val="2258CEC7"/>
    <w:rsid w:val="2385FB58"/>
    <w:rsid w:val="23F44DE5"/>
    <w:rsid w:val="2402E1CC"/>
    <w:rsid w:val="24CBC685"/>
    <w:rsid w:val="2509FBB1"/>
    <w:rsid w:val="255168D8"/>
    <w:rsid w:val="25D5D7D0"/>
    <w:rsid w:val="268F511F"/>
    <w:rsid w:val="26DF2037"/>
    <w:rsid w:val="26EEB0EF"/>
    <w:rsid w:val="2753F3C8"/>
    <w:rsid w:val="27AF53CF"/>
    <w:rsid w:val="286CBA68"/>
    <w:rsid w:val="28A3F1AE"/>
    <w:rsid w:val="28B17DD1"/>
    <w:rsid w:val="291D6612"/>
    <w:rsid w:val="2966B272"/>
    <w:rsid w:val="296A6B12"/>
    <w:rsid w:val="2992DC72"/>
    <w:rsid w:val="2ADF4FD1"/>
    <w:rsid w:val="2B0D41E5"/>
    <w:rsid w:val="2B6543D3"/>
    <w:rsid w:val="2BB338AE"/>
    <w:rsid w:val="2CC0537D"/>
    <w:rsid w:val="2D643C77"/>
    <w:rsid w:val="2DCB68BA"/>
    <w:rsid w:val="2EC60EA3"/>
    <w:rsid w:val="30C0038E"/>
    <w:rsid w:val="31A87F67"/>
    <w:rsid w:val="31CBC4D8"/>
    <w:rsid w:val="329D67D6"/>
    <w:rsid w:val="32F9BE58"/>
    <w:rsid w:val="335AB047"/>
    <w:rsid w:val="33E28658"/>
    <w:rsid w:val="33E4BD1C"/>
    <w:rsid w:val="3420B57E"/>
    <w:rsid w:val="347FD896"/>
    <w:rsid w:val="3600A57C"/>
    <w:rsid w:val="365D4D19"/>
    <w:rsid w:val="3662CA40"/>
    <w:rsid w:val="37C04FD6"/>
    <w:rsid w:val="37C79D2E"/>
    <w:rsid w:val="37C79D2E"/>
    <w:rsid w:val="37FCB83F"/>
    <w:rsid w:val="38A4B3C6"/>
    <w:rsid w:val="3A0F988F"/>
    <w:rsid w:val="3B039B91"/>
    <w:rsid w:val="3B307745"/>
    <w:rsid w:val="3D4EB4EF"/>
    <w:rsid w:val="3DB1187E"/>
    <w:rsid w:val="3E535FD6"/>
    <w:rsid w:val="3E5C8E0C"/>
    <w:rsid w:val="3E600EC9"/>
    <w:rsid w:val="3EA211FC"/>
    <w:rsid w:val="3EC3A732"/>
    <w:rsid w:val="3EF393EE"/>
    <w:rsid w:val="3FCB060F"/>
    <w:rsid w:val="4034DF2F"/>
    <w:rsid w:val="40A3AF6E"/>
    <w:rsid w:val="41AA719D"/>
    <w:rsid w:val="41E1DDD2"/>
    <w:rsid w:val="4250D2C0"/>
    <w:rsid w:val="42583DDB"/>
    <w:rsid w:val="42862838"/>
    <w:rsid w:val="42994958"/>
    <w:rsid w:val="42B208E5"/>
    <w:rsid w:val="42D5BB96"/>
    <w:rsid w:val="431A66FB"/>
    <w:rsid w:val="43974CE7"/>
    <w:rsid w:val="4401C13A"/>
    <w:rsid w:val="440307D0"/>
    <w:rsid w:val="4468BEDD"/>
    <w:rsid w:val="44A58651"/>
    <w:rsid w:val="44D27C2A"/>
    <w:rsid w:val="45A023D1"/>
    <w:rsid w:val="45A4D3C9"/>
    <w:rsid w:val="46B948B7"/>
    <w:rsid w:val="473B1CD7"/>
    <w:rsid w:val="47AF9359"/>
    <w:rsid w:val="47CDBA6A"/>
    <w:rsid w:val="47EBDA48"/>
    <w:rsid w:val="49CE5137"/>
    <w:rsid w:val="49DA8D6A"/>
    <w:rsid w:val="4A3210DD"/>
    <w:rsid w:val="4A6DE523"/>
    <w:rsid w:val="4AD9D693"/>
    <w:rsid w:val="4B5D62E8"/>
    <w:rsid w:val="4B67C0EA"/>
    <w:rsid w:val="4B858A6A"/>
    <w:rsid w:val="4BF74EAF"/>
    <w:rsid w:val="4CCB4B85"/>
    <w:rsid w:val="4D00974A"/>
    <w:rsid w:val="4D145075"/>
    <w:rsid w:val="4D8866E2"/>
    <w:rsid w:val="4E85C5DD"/>
    <w:rsid w:val="4EE97F67"/>
    <w:rsid w:val="4EF1CA50"/>
    <w:rsid w:val="4EFD5E48"/>
    <w:rsid w:val="4F180D94"/>
    <w:rsid w:val="4F6DDE3A"/>
    <w:rsid w:val="4F721A2A"/>
    <w:rsid w:val="4FCAF26E"/>
    <w:rsid w:val="50558CA6"/>
    <w:rsid w:val="509D823A"/>
    <w:rsid w:val="509D823A"/>
    <w:rsid w:val="50D4B7E1"/>
    <w:rsid w:val="51084A5F"/>
    <w:rsid w:val="51570C0A"/>
    <w:rsid w:val="5181C25E"/>
    <w:rsid w:val="52603103"/>
    <w:rsid w:val="538271D9"/>
    <w:rsid w:val="53C65DDD"/>
    <w:rsid w:val="53CB5AAC"/>
    <w:rsid w:val="53D1A04E"/>
    <w:rsid w:val="53E37667"/>
    <w:rsid w:val="54067B9E"/>
    <w:rsid w:val="54422C13"/>
    <w:rsid w:val="552EA403"/>
    <w:rsid w:val="55965F02"/>
    <w:rsid w:val="56017BCF"/>
    <w:rsid w:val="5775A7AF"/>
    <w:rsid w:val="58BE31FA"/>
    <w:rsid w:val="58D2004E"/>
    <w:rsid w:val="5936AC92"/>
    <w:rsid w:val="5A72782B"/>
    <w:rsid w:val="5B0501AE"/>
    <w:rsid w:val="5BE25975"/>
    <w:rsid w:val="5C05BE3E"/>
    <w:rsid w:val="5CB77618"/>
    <w:rsid w:val="5D93B165"/>
    <w:rsid w:val="5E0065B0"/>
    <w:rsid w:val="5E3629BC"/>
    <w:rsid w:val="5E378CF2"/>
    <w:rsid w:val="5E43DDEA"/>
    <w:rsid w:val="5E48529D"/>
    <w:rsid w:val="5E8C49EE"/>
    <w:rsid w:val="5ED3DD1C"/>
    <w:rsid w:val="5ED78756"/>
    <w:rsid w:val="5F66CB53"/>
    <w:rsid w:val="5FBA12F4"/>
    <w:rsid w:val="5FC03BF5"/>
    <w:rsid w:val="61D5954C"/>
    <w:rsid w:val="61E57610"/>
    <w:rsid w:val="6230D4B9"/>
    <w:rsid w:val="62322B21"/>
    <w:rsid w:val="6252A013"/>
    <w:rsid w:val="626C2300"/>
    <w:rsid w:val="6369EA43"/>
    <w:rsid w:val="63707145"/>
    <w:rsid w:val="6373A04D"/>
    <w:rsid w:val="64ECCD0E"/>
    <w:rsid w:val="6514400C"/>
    <w:rsid w:val="65357043"/>
    <w:rsid w:val="65B00218"/>
    <w:rsid w:val="6661205A"/>
    <w:rsid w:val="667D084B"/>
    <w:rsid w:val="66F1D609"/>
    <w:rsid w:val="6747660B"/>
    <w:rsid w:val="68A9F822"/>
    <w:rsid w:val="6945A745"/>
    <w:rsid w:val="6A22F240"/>
    <w:rsid w:val="6A2712DD"/>
    <w:rsid w:val="6A2C31E9"/>
    <w:rsid w:val="6AAF0254"/>
    <w:rsid w:val="6AF47125"/>
    <w:rsid w:val="6B1C6B3B"/>
    <w:rsid w:val="6C66B82A"/>
    <w:rsid w:val="6C7F7305"/>
    <w:rsid w:val="6CFECE3B"/>
    <w:rsid w:val="6D1C417E"/>
    <w:rsid w:val="6DEA67C5"/>
    <w:rsid w:val="6E18FD81"/>
    <w:rsid w:val="6E63A0F6"/>
    <w:rsid w:val="6EA7471D"/>
    <w:rsid w:val="6EC3D987"/>
    <w:rsid w:val="6F04D8CB"/>
    <w:rsid w:val="6F60DFCC"/>
    <w:rsid w:val="6F77DCAE"/>
    <w:rsid w:val="70DC2FAF"/>
    <w:rsid w:val="7113CF6B"/>
    <w:rsid w:val="717C18B4"/>
    <w:rsid w:val="71F92FB4"/>
    <w:rsid w:val="722C8F07"/>
    <w:rsid w:val="737648AE"/>
    <w:rsid w:val="76DF619C"/>
    <w:rsid w:val="77A4533C"/>
    <w:rsid w:val="786CC90E"/>
    <w:rsid w:val="78718768"/>
    <w:rsid w:val="79D00253"/>
    <w:rsid w:val="7BA218CA"/>
    <w:rsid w:val="7C4B9C00"/>
    <w:rsid w:val="7C7BDABE"/>
    <w:rsid w:val="7D57B972"/>
    <w:rsid w:val="7EBF3B8B"/>
    <w:rsid w:val="7EDFFE78"/>
    <w:rsid w:val="7F82BB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C91D5"/>
  <w15:chartTrackingRefBased/>
  <w15:docId w15:val="{6DBB3721-A646-4628-839C-093795439F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E43DDE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E43DDEA"/>
    <w:pPr>
      <w:spacing/>
      <w:ind w:left="720"/>
      <w:contextualSpacing/>
    </w:pPr>
  </w:style>
  <w:style w:type="paragraph" w:styleId="Heading1">
    <w:uiPriority w:val="9"/>
    <w:name w:val="heading 1"/>
    <w:basedOn w:val="Normal"/>
    <w:next w:val="Normal"/>
    <w:qFormat/>
    <w:rsid w:val="5E43DDE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5E43DDEA"/>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5E43DDE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00255864" /><Relationship Type="http://schemas.openxmlformats.org/officeDocument/2006/relationships/image" Target="/media/image2.png" Id="rId325033210" /><Relationship Type="http://schemas.openxmlformats.org/officeDocument/2006/relationships/image" Target="/media/image3.png" Id="rId18224483" /><Relationship Type="http://schemas.openxmlformats.org/officeDocument/2006/relationships/hyperlink" Target="https://www.ecfr.gov/current/title-45/subtitle-A/subchapter-C/part-164/subpart-C/section-164.312" TargetMode="External" Id="Rcf6c2f8b74a84eb2" /><Relationship Type="http://schemas.openxmlformats.org/officeDocument/2006/relationships/hyperlink" Target="https://www.ecfr.gov/current/title-45/subtitle-A/subchapter-C/part-164/subpart-C/section-164.308" TargetMode="External" Id="R5d80e7f9a2494f50" /><Relationship Type="http://schemas.openxmlformats.org/officeDocument/2006/relationships/hyperlink" Target="https://idpp.gob.gt/images/Biblioteca-virtual/Leyes_y_Reglamentos/LEY%20DE%20ACCESO%20A%20LA%20INFORMACION%20PUBLICA%20DECRETO%2057-2008.pdf" TargetMode="External" Id="R6b37dfb3a88b469a" /><Relationship Type="http://schemas.openxmlformats.org/officeDocument/2006/relationships/hyperlink" Target="https://www.tse.org.gt/images/UECFFPP/leyes/Codigo_Penal.pdf" TargetMode="External" Id="R14381ebc038c4c05" /><Relationship Type="http://schemas.openxmlformats.org/officeDocument/2006/relationships/hyperlink" Target="https://emisorasunidas.com/nacional/2026/07/16/comision-de-asuntos-de-seguridad-analiza-iniciativa-de-ley-de-proteccion-de-datos-personales/" TargetMode="External" Id="R7f254e03964d40f3" /><Relationship Type="http://schemas.openxmlformats.org/officeDocument/2006/relationships/numbering" Target="numbering.xml" Id="Rac196113923c46d9" /><Relationship Type="http://schemas.openxmlformats.org/officeDocument/2006/relationships/image" Target="/media/image4.png" Id="rId966572485" /><Relationship Type="http://schemas.openxmlformats.org/officeDocument/2006/relationships/hyperlink" Target="mailto:ubuntu@10.0.0.46" TargetMode="External" Id="R7c0a9a39890c4fa3" /><Relationship Type="http://schemas.openxmlformats.org/officeDocument/2006/relationships/image" Target="/media/image5.png" Id="rId748119767" /><Relationship Type="http://schemas.openxmlformats.org/officeDocument/2006/relationships/image" Target="/media/image6.png" Id="rId1374085461" /><Relationship Type="http://schemas.openxmlformats.org/officeDocument/2006/relationships/image" Target="/media/image7.png" Id="rId371229304" /><Relationship Type="http://schemas.openxmlformats.org/officeDocument/2006/relationships/image" Target="/media/image8.png" Id="rId584760047" /><Relationship Type="http://schemas.openxmlformats.org/officeDocument/2006/relationships/image" Target="/media/image9.png" Id="rId115425396" /><Relationship Type="http://schemas.openxmlformats.org/officeDocument/2006/relationships/image" Target="/media/imagea.png" Id="rId647458398" /><Relationship Type="http://schemas.openxmlformats.org/officeDocument/2006/relationships/image" Target="/media/imageb.png" Id="rId1992656507" /><Relationship Type="http://schemas.openxmlformats.org/officeDocument/2006/relationships/image" Target="/media/imagec.png" Id="rId1248899228" /><Relationship Type="http://schemas.openxmlformats.org/officeDocument/2006/relationships/image" Target="/media/imaged.png" Id="rId1870422444" /><Relationship Type="http://schemas.openxmlformats.org/officeDocument/2006/relationships/image" Target="/media/imagee.png" Id="rId780307588" /><Relationship Type="http://schemas.openxmlformats.org/officeDocument/2006/relationships/image" Target="/media/imagef.png" Id="rId1367442517" /><Relationship Type="http://schemas.openxmlformats.org/officeDocument/2006/relationships/image" Target="/media/image10.png" Id="rId1385420089" /><Relationship Type="http://schemas.openxmlformats.org/officeDocument/2006/relationships/image" Target="/media/image11.png" Id="rId773154626" /><Relationship Type="http://schemas.openxmlformats.org/officeDocument/2006/relationships/image" Target="/media/image12.png" Id="rId1297869163" /><Relationship Type="http://schemas.openxmlformats.org/officeDocument/2006/relationships/image" Target="/media/image13.png" Id="rId947351295" /><Relationship Type="http://schemas.openxmlformats.org/officeDocument/2006/relationships/image" Target="/media/image14.png" Id="rId656620063" /><Relationship Type="http://schemas.openxmlformats.org/officeDocument/2006/relationships/image" Target="/media/image15.png" Id="rId1666951025" /><Relationship Type="http://schemas.openxmlformats.org/officeDocument/2006/relationships/image" Target="/media/image16.png" Id="rId724553929" /><Relationship Type="http://schemas.openxmlformats.org/officeDocument/2006/relationships/image" Target="/media/image17.png" Id="rId822196676" /><Relationship Type="http://schemas.openxmlformats.org/officeDocument/2006/relationships/image" Target="/media/image18.png" Id="rId1176698675" /><Relationship Type="http://schemas.openxmlformats.org/officeDocument/2006/relationships/image" Target="/media/image19.png" Id="rId963337748" /><Relationship Type="http://schemas.openxmlformats.org/officeDocument/2006/relationships/image" Target="/media/image1a.png" Id="rId981929688" /><Relationship Type="http://schemas.openxmlformats.org/officeDocument/2006/relationships/image" Target="/media/image1b.png" Id="rId988432442" /><Relationship Type="http://schemas.openxmlformats.org/officeDocument/2006/relationships/image" Target="/media/image1c.png" Id="rId1652190916" /><Relationship Type="http://schemas.openxmlformats.org/officeDocument/2006/relationships/image" Target="/media/image1d.png" Id="rId1152395561" /><Relationship Type="http://schemas.openxmlformats.org/officeDocument/2006/relationships/image" Target="/media/image1e.png" Id="rId1513987587" /><Relationship Type="http://schemas.openxmlformats.org/officeDocument/2006/relationships/image" Target="/media/image1f.png" Id="rId1305460075" /><Relationship Type="http://schemas.openxmlformats.org/officeDocument/2006/relationships/image" Target="/media/image20.png" Id="rId88171134" /><Relationship Type="http://schemas.openxmlformats.org/officeDocument/2006/relationships/image" Target="/media/image21.png" Id="rId1315338412" /><Relationship Type="http://schemas.openxmlformats.org/officeDocument/2006/relationships/image" Target="/media/image22.png" Id="rId1904821909" /><Relationship Type="http://schemas.openxmlformats.org/officeDocument/2006/relationships/image" Target="/media/image23.png" Id="rId2135101937" /><Relationship Type="http://schemas.openxmlformats.org/officeDocument/2006/relationships/image" Target="/media/image24.png" Id="rId1445899951" /><Relationship Type="http://schemas.openxmlformats.org/officeDocument/2006/relationships/image" Target="/media/image25.png" Id="rId1823934557" /><Relationship Type="http://schemas.openxmlformats.org/officeDocument/2006/relationships/hyperlink" Target="mailto:ubuntu@10.0.0.46" TargetMode="External" Id="R86b7bf408de54156" /><Relationship Type="http://schemas.openxmlformats.org/officeDocument/2006/relationships/image" Target="/media/image26.png" Id="rId1738252421" /><Relationship Type="http://schemas.openxmlformats.org/officeDocument/2006/relationships/image" Target="/media/image27.png" Id="rId1322447227" /><Relationship Type="http://schemas.openxmlformats.org/officeDocument/2006/relationships/image" Target="/media/image2d.png" Id="rId1905482706" /><Relationship Type="http://schemas.openxmlformats.org/officeDocument/2006/relationships/image" Target="/media/image34.png" Id="rId261353804" /><Relationship Type="http://schemas.openxmlformats.org/officeDocument/2006/relationships/image" Target="/media/image35.png" Id="rId1144992108" /><Relationship Type="http://schemas.openxmlformats.org/officeDocument/2006/relationships/image" Target="/media/image36.png" Id="rId1118110586" /><Relationship Type="http://schemas.openxmlformats.org/officeDocument/2006/relationships/hyperlink" Target="https://www.hospital.redes.test" TargetMode="External" Id="R85864ec82c3b483c" /><Relationship Type="http://schemas.openxmlformats.org/officeDocument/2006/relationships/image" Target="/media/image38.png" Id="rId405849314" /><Relationship Type="http://schemas.openxmlformats.org/officeDocument/2006/relationships/image" Target="/media/image39.png" Id="rId1126470760" /><Relationship Type="http://schemas.openxmlformats.org/officeDocument/2006/relationships/image" Target="/media/image3a.png" Id="rId509930236" /><Relationship Type="http://schemas.openxmlformats.org/officeDocument/2006/relationships/image" Target="/media/image3b.png" Id="rId1943865868" /><Relationship Type="http://schemas.openxmlformats.org/officeDocument/2006/relationships/image" Target="/media/image3c.png" Id="rId1660838086" /><Relationship Type="http://schemas.openxmlformats.org/officeDocument/2006/relationships/image" Target="/media/image3d.png" Id="rId2123909364" /><Relationship Type="http://schemas.openxmlformats.org/officeDocument/2006/relationships/image" Target="/media/image3e.png" Id="rId588263748" /><Relationship Type="http://schemas.openxmlformats.org/officeDocument/2006/relationships/image" Target="/media/image3f.png" Id="rId199226011" /><Relationship Type="http://schemas.openxmlformats.org/officeDocument/2006/relationships/image" Target="/media/image40.png" Id="rId705119880" /><Relationship Type="http://schemas.openxmlformats.org/officeDocument/2006/relationships/image" Target="/media/image41.png" Id="rId1053207044" /><Relationship Type="http://schemas.openxmlformats.org/officeDocument/2006/relationships/image" Target="/media/image42.png" Id="rId1259012492" /><Relationship Type="http://schemas.openxmlformats.org/officeDocument/2006/relationships/image" Target="/media/image46.png" Id="rId1162161681" /><Relationship Type="http://schemas.openxmlformats.org/officeDocument/2006/relationships/image" Target="/media/image48.png" Id="rId1689175023" /><Relationship Type="http://schemas.openxmlformats.org/officeDocument/2006/relationships/image" Target="/media/image49.png" Id="rId551909659" /><Relationship Type="http://schemas.openxmlformats.org/officeDocument/2006/relationships/image" Target="/media/image4a.png" Id="rId306549729" /><Relationship Type="http://schemas.openxmlformats.org/officeDocument/2006/relationships/image" Target="/media/image4b.png" Id="rId227748582" /><Relationship Type="http://schemas.openxmlformats.org/officeDocument/2006/relationships/image" Target="/media/image4c.png" Id="rId8656261" /><Relationship Type="http://schemas.openxmlformats.org/officeDocument/2006/relationships/image" Target="/media/image4d.png" Id="rId833062538" /><Relationship Type="http://schemas.openxmlformats.org/officeDocument/2006/relationships/image" Target="/media/image4e.png" Id="rId738874453" /><Relationship Type="http://schemas.openxmlformats.org/officeDocument/2006/relationships/image" Target="/media/image4f.png" Id="rId1832508214" /><Relationship Id="rIdF3Diagrama" Type="http://schemas.openxmlformats.org/officeDocument/2006/relationships/image" Target="/media/fase3_diagrama.png"/><Relationship Id="rIdF3Ldap1" Type="http://schemas.openxmlformats.org/officeDocument/2006/relationships/image" Target="/media/fase3_ldap_local_1.png"/><Relationship Id="rIdF3Ldap2" Type="http://schemas.openxmlformats.org/officeDocument/2006/relationships/image" Target="/media/fase3_ldap_local_2.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2026-10-01T15:50:56.7829833Z</dcterms:created>
  <dcterms:modified xsi:type="dcterms:W3CDTF">2026-10-29T14:41:15.4208964Z</dcterms:modified>
  <dc:creator>GIRON ISIDRO, MARIA JOSE</dc:creator>
  <lastModifiedBy>GIRON ISIDRO, MARIA JOSE</lastModifiedBy>
</coreProperties>
</file>