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nthony-onde-morada-md"/>
      <w:r>
        <w:t xml:space="preserve">Anthony Onde Morada, MD</w:t>
      </w:r>
      <w:bookmarkEnd w:id="20"/>
    </w:p>
    <w:p>
      <w:pPr>
        <w:pStyle w:val="Heading2"/>
      </w:pPr>
      <w:bookmarkStart w:id="21" w:name="contact-information"/>
      <w:r>
        <w:t xml:space="preserve">Contact Information</w:t>
      </w:r>
      <w:bookmarkEnd w:id="21"/>
    </w:p>
    <w:p>
      <w:pPr>
        <w:pStyle w:val="FirstParagraph"/>
      </w:pPr>
      <w:r>
        <w:rPr>
          <w:b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</w:rP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</w:rPr>
        <w:t xml:space="preserve">ORCID:</w:t>
      </w:r>
      <w:r>
        <w:t xml:space="preserve"> </w:t>
      </w:r>
      <w:hyperlink r:id="rId24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</w:rPr>
        <w:t xml:space="preserve">LinkedIn:</w:t>
      </w:r>
      <w:r>
        <w:t xml:space="preserve"> </w:t>
      </w:r>
      <w:hyperlink r:id="rId25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26">
        <w:r>
          <w:rPr>
            <w:rStyle w:val="Hyperlink"/>
          </w:rPr>
          <w:t xml:space="preserve">anthonyomorada</w:t>
        </w:r>
      </w:hyperlink>
    </w:p>
    <w:p>
      <w:pPr>
        <w:pStyle w:val="Heading2"/>
      </w:pPr>
      <w:bookmarkStart w:id="27" w:name="professional-summary"/>
      <w:r>
        <w:t xml:space="preserve">Professional Summary</w:t>
      </w:r>
      <w:bookmarkEnd w:id="27"/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p>
      <w:pPr>
        <w:pStyle w:val="Heading2"/>
      </w:pPr>
      <w:bookmarkStart w:id="28" w:name="research-highlights"/>
      <w:r>
        <w:t xml:space="preserve">Research Highlights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p>
      <w:pPr>
        <w:pStyle w:val="Heading2"/>
      </w:pPr>
      <w:bookmarkStart w:id="29" w:name="current-position"/>
      <w:r>
        <w:t xml:space="preserve">Current Position</w:t>
      </w:r>
      <w:bookmarkEnd w:id="29"/>
    </w:p>
    <w:p>
      <w:pPr>
        <w:pStyle w:val="FirstParagraph"/>
      </w:pPr>
      <w:r>
        <w:rPr>
          <w:b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p>
      <w:pPr>
        <w:pStyle w:val="Heading2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rPr>
          <w:b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</w:rPr>
        <w:t xml:space="preserve">Minor in English</w:t>
      </w:r>
    </w:p>
    <w:p>
      <w:pPr>
        <w:pStyle w:val="BodyText"/>
      </w:pPr>
      <w:r>
        <w:rPr>
          <w:b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</w:rPr>
        <w:t xml:space="preserve">Accredited by West Los Angeles College</w:t>
      </w:r>
    </w:p>
    <w:p>
      <w:pPr>
        <w:pStyle w:val="Heading2"/>
      </w:pPr>
      <w:bookmarkStart w:id="31" w:name="research-experience"/>
      <w:r>
        <w:t xml:space="preserve">Research Experience</w:t>
      </w:r>
      <w:bookmarkEnd w:id="31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32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Led protocol development and IRB approval process for registered clinical trial</w:t>
      </w:r>
    </w:p>
    <w:p>
      <w:pPr>
        <w:numPr>
          <w:ilvl w:val="1"/>
          <w:numId w:val="1003"/>
        </w:numPr>
        <w:pStyle w:val="Compact"/>
      </w:pPr>
      <w:r>
        <w:t xml:space="preserve">Developed evidence-based protocol improving surgical resident autonomy through structured laparoscopic training</w:t>
      </w:r>
    </w:p>
    <w:p>
      <w:pPr>
        <w:numPr>
          <w:ilvl w:val="1"/>
          <w:numId w:val="1003"/>
        </w:numPr>
        <w:pStyle w:val="Compact"/>
      </w:pPr>
      <w:r>
        <w:t xml:space="preserve">Published results contributing to surgical education and patient outcomes literature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numPr>
          <w:ilvl w:val="1"/>
          <w:numId w:val="1004"/>
        </w:numPr>
        <w:pStyle w:val="Compact"/>
      </w:pPr>
      <w:r>
        <w:t xml:space="preserve">Developed prospective quality improvement project to increase transition care management compliance</w:t>
      </w:r>
    </w:p>
    <w:p>
      <w:pPr>
        <w:numPr>
          <w:ilvl w:val="1"/>
          <w:numId w:val="1004"/>
        </w:numPr>
        <w:pStyle w:val="Compact"/>
      </w:pPr>
      <w:r>
        <w:t xml:space="preserve">Created EPIC tool and staff education protocol; presented at Stanley Conklin Research Day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numPr>
          <w:ilvl w:val="1"/>
          <w:numId w:val="1005"/>
        </w:numPr>
        <w:pStyle w:val="Compact"/>
      </w:pPr>
      <w:r>
        <w:t xml:space="preserve">Quality improvement project for colorectal screening compliance at community clinic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numPr>
          <w:ilvl w:val="1"/>
          <w:numId w:val="1006"/>
        </w:numPr>
        <w:pStyle w:val="Compact"/>
      </w:pPr>
      <w:r>
        <w:t xml:space="preserve">Organized research opportunities and presented four collaborative projects at conferences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numPr>
          <w:ilvl w:val="1"/>
          <w:numId w:val="1007"/>
        </w:numPr>
        <w:pStyle w:val="Compact"/>
      </w:pPr>
      <w:r>
        <w:t xml:space="preserve">Analyzed genomic data from</w:t>
      </w:r>
      <w:r>
        <w:t xml:space="preserve"> </w:t>
      </w:r>
      <w:r>
        <w:rPr>
          <w:b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numPr>
          <w:ilvl w:val="1"/>
          <w:numId w:val="1007"/>
        </w:numPr>
        <w:pStyle w:val="Compact"/>
      </w:pPr>
      <w:r>
        <w:t xml:space="preserve">Performed high-volume statistical analyses using R programming on whole exome sequences to identify rare disease variants</w:t>
      </w:r>
    </w:p>
    <w:p>
      <w:pPr>
        <w:numPr>
          <w:ilvl w:val="1"/>
          <w:numId w:val="1007"/>
        </w:numPr>
        <w:pStyle w:val="Compact"/>
      </w:pPr>
      <w:r>
        <w:t xml:space="preserve">Focus on autosomal dominant diseases relevant to transplant genetics and familial conditions</w:t>
      </w:r>
    </w:p>
    <w:p>
      <w:pPr>
        <w:numPr>
          <w:ilvl w:val="1"/>
          <w:numId w:val="1007"/>
        </w:numPr>
        <w:pStyle w:val="Compact"/>
      </w:pPr>
      <w:r>
        <w:t xml:space="preserve">Awarded competitive grant funding from GCSOM’s Summer Research Immersion Program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numPr>
          <w:ilvl w:val="1"/>
          <w:numId w:val="1008"/>
        </w:numPr>
        <w:pStyle w:val="Compact"/>
      </w:pPr>
      <w:r>
        <w:t xml:space="preserve">Coordinated clinical research studies for liver transplant recipients and living donor candidates</w:t>
      </w:r>
    </w:p>
    <w:p>
      <w:pPr>
        <w:numPr>
          <w:ilvl w:val="1"/>
          <w:numId w:val="1008"/>
        </w:numPr>
        <w:pStyle w:val="Compact"/>
      </w:pPr>
      <w:r>
        <w:t xml:space="preserve">Managed transplant outcomes biorepository with specimens from</w:t>
      </w:r>
      <w:r>
        <w:t xml:space="preserve"> </w:t>
      </w:r>
      <w:r>
        <w:rPr>
          <w:b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numPr>
          <w:ilvl w:val="1"/>
          <w:numId w:val="1008"/>
        </w:numPr>
        <w:pStyle w:val="Compact"/>
      </w:pPr>
      <w:r>
        <w:t xml:space="preserve">Served as IRB contact for liver transplant clinical trials including immunosuppression protocols and rejection studies</w:t>
      </w:r>
    </w:p>
    <w:p>
      <w:pPr>
        <w:numPr>
          <w:ilvl w:val="1"/>
          <w:numId w:val="1008"/>
        </w:numPr>
        <w:pStyle w:val="Compact"/>
      </w:pPr>
      <w:r>
        <w:t xml:space="preserve">Collaborated directly with transplant surgeons on publications analyzing post-transplant outcomes and surgical complications</w:t>
      </w:r>
    </w:p>
    <w:p>
      <w:pPr>
        <w:numPr>
          <w:ilvl w:val="1"/>
          <w:numId w:val="1008"/>
        </w:numPr>
        <w:pStyle w:val="Compact"/>
      </w:pPr>
      <w:r>
        <w:t xml:space="preserve">Performed statistical analyses using R programming for transplant surgery research published in peer-reviewed journals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numPr>
          <w:ilvl w:val="1"/>
          <w:numId w:val="1009"/>
        </w:numPr>
        <w:pStyle w:val="Compact"/>
      </w:pPr>
      <w:r>
        <w:t xml:space="preserve">Analyzed blood culture contamination data using R programming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numPr>
          <w:ilvl w:val="1"/>
          <w:numId w:val="1010"/>
        </w:numPr>
        <w:pStyle w:val="Compact"/>
      </w:pPr>
      <w:r>
        <w:t xml:space="preserve">Investigated egg activation mechanisms; reviewed more than 8,000 unique phospho-sequences from a high throughput phosphoproteomic analysis of time course egg lysates of</w:t>
      </w:r>
      <w:r>
        <w:t xml:space="preserve"> </w:t>
      </w:r>
      <w:r>
        <w:rPr>
          <w:i/>
        </w:rPr>
        <w:t xml:space="preserve">S. purpuratus</w:t>
      </w:r>
    </w:p>
    <w:p>
      <w:pPr>
        <w:numPr>
          <w:ilvl w:val="1"/>
          <w:numId w:val="1010"/>
        </w:numPr>
        <w:pStyle w:val="Compact"/>
      </w:pPr>
      <w:r>
        <w:t xml:space="preserve">Awarded two Undergraduate Research and Creative Activities (URCA) Grants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numPr>
          <w:ilvl w:val="1"/>
          <w:numId w:val="1011"/>
        </w:numPr>
        <w:pStyle w:val="Compact"/>
      </w:pPr>
      <w:r>
        <w:t xml:space="preserve">Summer research project synthesizing Alzheimer’s-associated tau protein and isoforms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numPr>
          <w:ilvl w:val="1"/>
          <w:numId w:val="1012"/>
        </w:numPr>
        <w:pStyle w:val="Compact"/>
      </w:pPr>
      <w:r>
        <w:t xml:space="preserve">Researched histone modifications during cytokinesis</w:t>
      </w:r>
    </w:p>
    <w:p>
      <w:pPr>
        <w:pStyle w:val="Heading2"/>
      </w:pPr>
      <w:bookmarkStart w:id="33" w:name="clinical-experience"/>
      <w:r>
        <w:t xml:space="preserve">Clinical Experience</w:t>
      </w:r>
      <w:bookmarkEnd w:id="33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numPr>
          <w:ilvl w:val="1"/>
          <w:numId w:val="1014"/>
        </w:numPr>
        <w:pStyle w:val="Compact"/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numPr>
          <w:ilvl w:val="1"/>
          <w:numId w:val="1014"/>
        </w:numPr>
        <w:pStyle w:val="Compact"/>
      </w:pPr>
      <w:r>
        <w:t xml:space="preserve">Acted as liaison between student EMTs and Santa Barbara County Fire Department</w:t>
      </w:r>
    </w:p>
    <w:p>
      <w:pPr>
        <w:numPr>
          <w:ilvl w:val="1"/>
          <w:numId w:val="1014"/>
        </w:numPr>
        <w:pStyle w:val="Compact"/>
      </w:pPr>
      <w:r>
        <w:t xml:space="preserve">Managed EMT staff logistics and organized training sessions for continuing education</w:t>
      </w:r>
    </w:p>
    <w:p>
      <w:pPr>
        <w:pStyle w:val="Heading2"/>
      </w:pPr>
      <w:bookmarkStart w:id="34" w:name="publications"/>
      <w:r>
        <w:t xml:space="preserve">Publications</w:t>
      </w:r>
      <w:bookmarkEnd w:id="34"/>
    </w:p>
    <w:p>
      <w:pPr>
        <w:pStyle w:val="Heading3"/>
      </w:pPr>
      <w:bookmarkStart w:id="35" w:name="peer-reviewed-articles"/>
      <w:r>
        <w:t xml:space="preserve">Peer-Reviewed Articles</w:t>
      </w:r>
      <w:bookmarkEnd w:id="35"/>
    </w:p>
    <w:p>
      <w:pPr>
        <w:numPr>
          <w:ilvl w:val="0"/>
          <w:numId w:val="1015"/>
        </w:numPr>
      </w:pPr>
      <w:r>
        <w:rPr>
          <w:b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</w:rPr>
        <w:t xml:space="preserve">J Gastrointest Oncol</w:t>
      </w:r>
      <w:r>
        <w:t xml:space="preserve">. 2026;17(3):175. doi: 10.21037/jgo-2026-1-0015. [</w:t>
      </w:r>
      <w:hyperlink r:id="rId3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7">
        <w:r>
          <w:rPr>
            <w:rStyle w:val="Hyperlink"/>
          </w:rPr>
          <w:t xml:space="preserve">DOI</w:t>
        </w:r>
      </w:hyperlink>
      <w:r>
        <w:t xml:space="preserve">] [</w:t>
      </w:r>
      <w:hyperlink r:id="rId38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</w:rPr>
        <w:t xml:space="preserve">Morada AO</w:t>
      </w:r>
      <w:r>
        <w:t xml:space="preserve">, Kropp Lopez A, Droney A, Lopez R. Traumatic Page kidney: a systematic review and patient report of bilateral Gerota’s fascia release.</w:t>
      </w:r>
      <w:r>
        <w:t xml:space="preserve"> </w:t>
      </w:r>
      <w:r>
        <w:rPr>
          <w:i/>
        </w:rPr>
        <w:t xml:space="preserve">Trauma Surgery &amp; Acute Care Open</w:t>
      </w:r>
      <w:r>
        <w:t xml:space="preserve">. 2026;11(2):e002041. PMID: 42205709. [</w:t>
      </w:r>
      <w:hyperlink r:id="rId39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0">
        <w:r>
          <w:rPr>
            <w:rStyle w:val="Hyperlink"/>
          </w:rPr>
          <w:t xml:space="preserve">PubMed</w:t>
        </w:r>
      </w:hyperlink>
      <w:r>
        <w:t xml:space="preserve">] [</w:t>
      </w:r>
      <w:hyperlink r:id="rId41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</w:rPr>
        <w:t xml:space="preserve">Case Reports in Hepatology</w:t>
      </w:r>
      <w:r>
        <w:t xml:space="preserve">, 2025, 2965476, 5 pages, 2025. [</w:t>
      </w:r>
      <w:hyperlink r:id="rId4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</w:rPr>
        <w:t xml:space="preserve">Morada AO</w:t>
      </w:r>
      <w:r>
        <w:t xml:space="preserve">, Sultany M, Senapathi S, Silverman S, Casós S, Behm R. Trends of Trauma Admissions in a Rural Trauma Center During Coronavirus Disease 2019 Pandemic.</w:t>
      </w:r>
      <w:r>
        <w:t xml:space="preserve"> </w:t>
      </w:r>
      <w:r>
        <w:rPr>
          <w:i/>
        </w:rPr>
        <w:t xml:space="preserve">J Surg Res</w:t>
      </w:r>
      <w:r>
        <w:t xml:space="preserve">. 2023;289:202-210. PMID: 37141703. [</w:t>
      </w:r>
      <w:hyperlink r:id="rId4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5">
        <w:r>
          <w:rPr>
            <w:rStyle w:val="Hyperlink"/>
          </w:rPr>
          <w:t xml:space="preserve">PubMed</w:t>
        </w:r>
      </w:hyperlink>
      <w:r>
        <w:t xml:space="preserve">] [</w:t>
      </w:r>
      <w:hyperlink r:id="rId46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Survival in patients with neuroendocrine tumors of the colon, rectum and small intestine.</w:t>
      </w:r>
      <w:r>
        <w:t xml:space="preserve"> </w:t>
      </w:r>
      <w:r>
        <w:rPr>
          <w:i/>
        </w:rPr>
        <w:t xml:space="preserve">Am J Surg</w:t>
      </w:r>
      <w:r>
        <w:t xml:space="preserve">. 2023;225(1):58-65. PMID: 36216612. [</w:t>
      </w:r>
      <w:hyperlink r:id="rId47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8">
        <w:r>
          <w:rPr>
            <w:rStyle w:val="Hyperlink"/>
          </w:rPr>
          <w:t xml:space="preserve">PubMed</w:t>
        </w:r>
      </w:hyperlink>
      <w:r>
        <w:t xml:space="preserve">] [</w:t>
      </w:r>
      <w:hyperlink r:id="rId4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Yeung E, Bertram C, Senapathi H, Perry M,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Evaluation of the survival outcomes of intestinal adenosquamous carcinomas using the SEER 18 registry: What do we know?</w:t>
      </w:r>
      <w:r>
        <w:t xml:space="preserve"> </w:t>
      </w:r>
      <w:r>
        <w:rPr>
          <w:i/>
        </w:rPr>
        <w:t xml:space="preserve">The Guthrie Journal</w:t>
      </w:r>
      <w:r>
        <w:t xml:space="preserve">. 2023;75(1):7-16.</w:t>
      </w:r>
    </w:p>
    <w:p>
      <w:pPr>
        <w:numPr>
          <w:ilvl w:val="0"/>
          <w:numId w:val="1015"/>
        </w:numPr>
      </w:pPr>
      <w:r>
        <w:rPr>
          <w:b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</w:rPr>
        <w:t xml:space="preserve">Surg Endosc</w:t>
      </w:r>
      <w:r>
        <w:t xml:space="preserve">. 2022;36(3):1750-1760. PMID: 34997348. [</w:t>
      </w:r>
      <w:hyperlink r:id="rId50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51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</w:rPr>
        <w:t xml:space="preserve">Morada AO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</w:rPr>
        <w:t xml:space="preserve">BMJ Case Rep</w:t>
      </w:r>
      <w:r>
        <w:t xml:space="preserve">. 2022;15(3):e247609. PMID: 35332009. [</w:t>
      </w:r>
      <w:hyperlink r:id="rId5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53">
        <w:r>
          <w:rPr>
            <w:rStyle w:val="Hyperlink"/>
          </w:rPr>
          <w:t xml:space="preserve">PMC Free</w:t>
        </w:r>
      </w:hyperlink>
      <w:r>
        <w:t xml:space="preserve">] [</w:t>
      </w:r>
      <w:hyperlink r:id="rId54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</w:rPr>
        <w:t xml:space="preserve">Morada AO</w:t>
      </w:r>
      <w:r>
        <w:t xml:space="preserve">, Perry M, Bertram C, Yeung E, Sultany M, Bertsch D, Cagir B. Prognostic Factors in Gastrointestinal Leiomyosarcomas: An Analysis Using the SEER Database.</w:t>
      </w:r>
      <w:r>
        <w:t xml:space="preserve"> </w:t>
      </w:r>
      <w:r>
        <w:rPr>
          <w:i/>
        </w:rPr>
        <w:t xml:space="preserve">Cureus</w:t>
      </w:r>
      <w:r>
        <w:t xml:space="preserve">. 2021;13(11):e19447. PMID: 34926025. [</w:t>
      </w:r>
      <w:hyperlink r:id="rId55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56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</w:rPr>
        <w:t xml:space="preserve">Morada AO</w:t>
      </w:r>
      <w:r>
        <w:t xml:space="preserve">, Scheidel C, Brown JL, Albright J, Kolade V, Cagir B. Predicting severe COVID-19 outcomes for triage and resource allocation.</w:t>
      </w:r>
      <w:r>
        <w:t xml:space="preserve"> </w:t>
      </w:r>
      <w:r>
        <w:rPr>
          <w:i/>
        </w:rPr>
        <w:t xml:space="preserve">MedRxiv</w:t>
      </w:r>
      <w:r>
        <w:t xml:space="preserve">. 2021. [</w:t>
      </w:r>
      <w:hyperlink r:id="rId57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58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Lugowski A,</w:t>
      </w:r>
      <w:r>
        <w:t xml:space="preserve"> </w:t>
      </w:r>
      <w:r>
        <w:rPr>
          <w:b/>
        </w:rPr>
        <w:t xml:space="preserve">Morada A</w:t>
      </w:r>
      <w:r>
        <w:t xml:space="preserve">, Sun A, Miao Y, Kuzmanov U, Wan C, Ma H, Foltz K, Emili A. Phosphoproteomic network analysis in the sea urchin</w:t>
      </w:r>
      <w:r>
        <w:t xml:space="preserve"> </w:t>
      </w:r>
      <w:r>
        <w:rPr>
          <w:i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</w:rPr>
        <w:t xml:space="preserve">Proteomics</w:t>
      </w:r>
      <w:r>
        <w:t xml:space="preserve">. 2015;15(23-24):4080-4095. PMID: 26227301. [</w:t>
      </w:r>
      <w:hyperlink r:id="rId59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60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pStyle w:val="Heading3"/>
      </w:pPr>
      <w:bookmarkStart w:id="61" w:name="published-abstracts"/>
      <w:r>
        <w:t xml:space="preserve">Published Abstracts</w:t>
      </w:r>
      <w:bookmarkEnd w:id="61"/>
    </w:p>
    <w:p>
      <w:pPr>
        <w:numPr>
          <w:ilvl w:val="0"/>
          <w:numId w:val="1016"/>
        </w:numPr>
      </w:pPr>
      <w:r>
        <w:t xml:space="preserve">Marica S, Dearborn M, Wilson MJ, Satchell E, Bashiri A, Senapathi S,</w:t>
      </w:r>
      <w:r>
        <w:t xml:space="preserve"> </w:t>
      </w:r>
      <w:r>
        <w:rPr>
          <w:b/>
        </w:rPr>
        <w:t xml:space="preserve">Morada AO</w:t>
      </w:r>
      <w:r>
        <w:t xml:space="preserve">, Hussain A, Sampson L. Comparison of Bovine Carotid Artery Grafts versus ePTFE Grafts for Dialysis Access in a Rural Population.</w:t>
      </w:r>
      <w:r>
        <w:t xml:space="preserve"> </w:t>
      </w:r>
      <w:r>
        <w:rPr>
          <w:i/>
        </w:rPr>
        <w:t xml:space="preserve">J Vasc Surg</w:t>
      </w:r>
      <w:r>
        <w:t xml:space="preserve">. 2025;81(6):e17-e18. doi: 10.1016/j.jvs.2025.03.075. [</w:t>
      </w:r>
      <w:hyperlink r:id="rId62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Guru S, Scharf M,</w:t>
      </w:r>
      <w:r>
        <w:t xml:space="preserve"> </w:t>
      </w:r>
      <w:r>
        <w:rPr>
          <w:b/>
        </w:rPr>
        <w:t xml:space="preserve">Morada AO</w:t>
      </w:r>
      <w:r>
        <w:t xml:space="preserve">, Sundaram N, Senapathi S, Dombert L, Bashiri A, Cagir B. Systematic review of malignant transformation of perianal fistulae.</w:t>
      </w:r>
      <w:r>
        <w:t xml:space="preserve"> </w:t>
      </w:r>
      <w:r>
        <w:rPr>
          <w:i/>
        </w:rPr>
        <w:t xml:space="preserve">Dis Colon Rectum</w:t>
      </w:r>
      <w:r>
        <w:t xml:space="preserve">. 2022;65(5):163.</w:t>
      </w:r>
    </w:p>
    <w:p>
      <w:pPr>
        <w:numPr>
          <w:ilvl w:val="0"/>
          <w:numId w:val="1016"/>
        </w:numPr>
      </w:pPr>
      <w:r>
        <w:t xml:space="preserve">Senapathi H, Perry M,</w:t>
      </w:r>
      <w:r>
        <w:t xml:space="preserve"> </w:t>
      </w:r>
      <w:r>
        <w:rPr>
          <w:b/>
        </w:rPr>
        <w:t xml:space="preserve">Morada AO</w:t>
      </w:r>
      <w:r>
        <w:t xml:space="preserve">, Bertram C, Yeung E, Bertsch D, Cagir B. Review of Intestinal Leiomyosarcomas: Epidemiology and Survival.</w:t>
      </w:r>
      <w:r>
        <w:t xml:space="preserve"> </w:t>
      </w:r>
      <w:r>
        <w:rPr>
          <w:i/>
        </w:rPr>
        <w:t xml:space="preserve">Ann Surg Oncol</w:t>
      </w:r>
      <w:r>
        <w:t xml:space="preserve">. 2021;28(Suppl 1):S77-S78.</w:t>
      </w:r>
    </w:p>
    <w:p>
      <w:pPr>
        <w:numPr>
          <w:ilvl w:val="0"/>
          <w:numId w:val="1016"/>
        </w:numPr>
      </w:pPr>
      <w:r>
        <w:t xml:space="preserve">Yeung E, Senapathi H, Perry M, Bertram C,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</w:rPr>
        <w:t xml:space="preserve">Ann Surg Oncol</w:t>
      </w:r>
      <w:r>
        <w:t xml:space="preserve">. 2021;28(Suppl 1):S79.</w:t>
      </w:r>
    </w:p>
    <w:p>
      <w:pPr>
        <w:numPr>
          <w:ilvl w:val="0"/>
          <w:numId w:val="1016"/>
        </w:numPr>
      </w:pPr>
      <w:r>
        <w:t xml:space="preserve">Miller BN, Mehta P,</w:t>
      </w:r>
      <w:r>
        <w:t xml:space="preserve"> </w:t>
      </w:r>
      <w:r>
        <w:rPr>
          <w:b/>
        </w:rPr>
        <w:t xml:space="preserve">Morada AO</w:t>
      </w:r>
      <w:r>
        <w:t xml:space="preserve">, Hendifar A, Annamalai A, Wachsman A, Dhall D, Nissen N. Age-Related Differences in Presentation and Management of Pancreatic Neuroendocrine Tumors.</w:t>
      </w:r>
      <w:r>
        <w:t xml:space="preserve"> </w:t>
      </w:r>
      <w:r>
        <w:rPr>
          <w:i/>
        </w:rPr>
        <w:t xml:space="preserve">Ann Surg Oncol</w:t>
      </w:r>
      <w:r>
        <w:t xml:space="preserve">. 2017;24(Suppl):S127-S128.</w:t>
      </w:r>
    </w:p>
    <w:p>
      <w:pPr>
        <w:numPr>
          <w:ilvl w:val="0"/>
          <w:numId w:val="1016"/>
        </w:numPr>
      </w:pPr>
      <w:r>
        <w:rPr>
          <w:b/>
        </w:rPr>
        <w:t xml:space="preserve">Morada AO</w:t>
      </w:r>
      <w:r>
        <w:t xml:space="preserve">, Mehta P, Miller BN, Annamalai AA, Wachsman A, Gaddam S, Jamil LH, Lo SK, Nissen NN. Pancreatic fistula or leak after distal pancreatectomy: has anything changed? 13-year single surgeon experience.</w:t>
      </w:r>
      <w:r>
        <w:t xml:space="preserve"> </w:t>
      </w:r>
      <w:r>
        <w:rPr>
          <w:i/>
        </w:rPr>
        <w:t xml:space="preserve">Gastroenterology</w:t>
      </w:r>
      <w:r>
        <w:t xml:space="preserve">. 2017;152(5 Suppl 1):S1272-S1273. doi: 10.1016/S0016-5085(17)34242-7. [</w:t>
      </w:r>
      <w:hyperlink r:id="rId6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Miller BN, Garnett G,</w:t>
      </w:r>
      <w:r>
        <w:t xml:space="preserve"> </w:t>
      </w:r>
      <w:r>
        <w:rPr>
          <w:b/>
        </w:rPr>
        <w:t xml:space="preserve">Morada AO</w:t>
      </w:r>
      <w:r>
        <w:t xml:space="preserve">, Annamalai AA, Hendifar A, Dhall D, Lo SK, Wachsman A, Nissen NN. Parenchymal-Preserving Resection for Pancreatic Neuroendocrine Tumors: are the Outcomes Justified?</w:t>
      </w:r>
      <w:r>
        <w:t xml:space="preserve"> </w:t>
      </w:r>
      <w:r>
        <w:rPr>
          <w:i/>
        </w:rPr>
        <w:t xml:space="preserve">Gastroenterology</w:t>
      </w:r>
      <w:r>
        <w:t xml:space="preserve">. 2017;152(5 Suppl 1):S1274. doi: 10.1016/S0016-5085(17)34247-6. [</w:t>
      </w:r>
      <w:hyperlink r:id="rId64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pStyle w:val="Heading3"/>
      </w:pPr>
      <w:bookmarkStart w:id="65" w:name="manuscripts-under-reviewin-preparation"/>
      <w:r>
        <w:t xml:space="preserve">Manuscripts Under Review/In Preparation</w:t>
      </w:r>
      <w:bookmarkEnd w:id="65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</w:rPr>
        <w:t xml:space="preserve">Manuscript in preparation for submission to Global Surgical Education: Journal of the Association for Surgical Education.</w:t>
      </w:r>
    </w:p>
    <w:p>
      <w:pPr>
        <w:pStyle w:val="Heading3"/>
      </w:pPr>
      <w:bookmarkStart w:id="66" w:name="media-publications"/>
      <w:r>
        <w:t xml:space="preserve">Media &amp; Publications</w:t>
      </w:r>
      <w:bookmarkEnd w:id="66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</w:rPr>
        <w:t xml:space="preserve">The Scranton Times-Tribune</w:t>
      </w:r>
      <w:r>
        <w:t xml:space="preserve">. August 27, 2018. [</w:t>
      </w:r>
      <w:hyperlink r:id="rId67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Morada AO</w:t>
      </w:r>
      <w:r>
        <w:t xml:space="preserve">. Ending Tuberculosis: A Global Commitment.</w:t>
      </w:r>
      <w:r>
        <w:t xml:space="preserve"> </w:t>
      </w:r>
      <w:r>
        <w:rPr>
          <w:i/>
        </w:rPr>
        <w:t xml:space="preserve">The Traveler</w:t>
      </w:r>
      <w:r>
        <w:t xml:space="preserve">. December 2017.</w:t>
      </w:r>
    </w:p>
    <w:p>
      <w:pPr>
        <w:pStyle w:val="Heading3"/>
      </w:pPr>
      <w:bookmarkStart w:id="68" w:name="peer-review-activities"/>
      <w:r>
        <w:t xml:space="preserve">Peer Review Activities</w:t>
      </w:r>
      <w:bookmarkEnd w:id="68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HepatoBiliary Surgery and Nutrition</w:t>
      </w:r>
      <w:r>
        <w:t xml:space="preserve"> </w:t>
      </w:r>
      <w:r>
        <w:t xml:space="preserve">(2026) - Manuscript #HBSN-2026-0691 [</w:t>
      </w:r>
      <w:hyperlink r:id="rId69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Quantitative Imaging in Medicine and Surgery</w:t>
      </w:r>
      <w:r>
        <w:t xml:space="preserve"> </w:t>
      </w:r>
      <w:r>
        <w:t xml:space="preserve">(2026) - Manuscript #QIMS-2026-1692 [</w:t>
      </w:r>
      <w:hyperlink r:id="rId70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Journal of Gastrointestinal Oncology</w:t>
      </w:r>
      <w:r>
        <w:t xml:space="preserve"> </w:t>
      </w:r>
      <w:r>
        <w:t xml:space="preserve">(2026) - Manuscript #JGO-2026-0436-CL [</w:t>
      </w:r>
      <w:hyperlink r:id="rId71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HepatoBiliary Surgery and Nutrition</w:t>
      </w:r>
      <w:r>
        <w:t xml:space="preserve"> </w:t>
      </w:r>
      <w:r>
        <w:t xml:space="preserve">(2026) - Manuscript #HBSN-2026-0250 [</w:t>
      </w:r>
      <w:hyperlink r:id="rId72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p>
      <w:pPr>
        <w:pStyle w:val="Heading2"/>
      </w:pPr>
      <w:bookmarkStart w:id="73" w:name="presentations"/>
      <w:r>
        <w:t xml:space="preserve">Presentations</w:t>
      </w:r>
      <w:bookmarkEnd w:id="73"/>
    </w:p>
    <w:p>
      <w:pPr>
        <w:pStyle w:val="Heading3"/>
      </w:pPr>
      <w:bookmarkStart w:id="74" w:name="oral-presentations"/>
      <w:r>
        <w:t xml:space="preserve">Oral Presentations</w:t>
      </w:r>
      <w:bookmarkEnd w:id="74"/>
    </w:p>
    <w:p>
      <w:pPr>
        <w:pStyle w:val="FirstParagraph"/>
      </w:pPr>
      <w:r>
        <w:rPr>
          <w:i/>
        </w:rPr>
        <w:t xml:space="preserve">Completed</w:t>
      </w:r>
    </w:p>
    <w:p>
      <w:pPr>
        <w:numPr>
          <w:ilvl w:val="0"/>
          <w:numId w:val="1020"/>
        </w:numPr>
      </w:pPr>
      <w:r>
        <w:rPr>
          <w:b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</w:rPr>
        <w:t xml:space="preserve">2026 Association for Surgical Education Annual Meeting</w:t>
      </w:r>
      <w:r>
        <w:t xml:space="preserve">, Atlanta, GA. April 29, 2026.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</w:rPr>
        <w:t xml:space="preserve">Morada AO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</w:rPr>
        <w:t xml:space="preserve">Morada AO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</w:rPr>
        <w:t xml:space="preserve">Morada AO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</w:rPr>
        <w:t xml:space="preserve">Morada AO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</w:rPr>
        <w:t xml:space="preserve">Society of Surgical Oncology’s 70th Annual Cancer Symposium</w:t>
      </w:r>
      <w:r>
        <w:t xml:space="preserve">, Seattle, WA, March 2017.</w:t>
      </w:r>
    </w:p>
    <w:p>
      <w:pPr>
        <w:pStyle w:val="Heading3"/>
      </w:pPr>
      <w:bookmarkStart w:id="75" w:name="poster-presentations"/>
      <w:r>
        <w:t xml:space="preserve">Poster Presentations</w:t>
      </w:r>
      <w:bookmarkEnd w:id="75"/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76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77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</w:rPr>
        <w:t xml:space="preserve">Morada AO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</w:rPr>
        <w:t xml:space="preserve">Morada AO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</w:rPr>
        <w:t xml:space="preserve">Morada AO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</w:rPr>
        <w:t xml:space="preserve">Morada AO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</w:rPr>
        <w:t xml:space="preserve">Morada AO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</w:rPr>
        <w:t xml:space="preserve">Morada AO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</w:rPr>
        <w:t xml:space="preserve">Morada AO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</w:rPr>
        <w:t xml:space="preserve">Morada AO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</w:rPr>
        <w:t xml:space="preserve">University of California – Santa Barbara’s Undergraduate Research Colloquium</w:t>
      </w:r>
      <w:r>
        <w:t xml:space="preserve">, Santa Barbara, CA, May 2013.</w:t>
      </w:r>
    </w:p>
    <w:p>
      <w:pPr>
        <w:pStyle w:val="Heading2"/>
      </w:pPr>
      <w:bookmarkStart w:id="78" w:name="honors-and-awards"/>
      <w:r>
        <w:t xml:space="preserve">Honors and Awards</w:t>
      </w:r>
      <w:bookmarkEnd w:id="78"/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1st Place Oral Presentation</w:t>
      </w:r>
      <w:r>
        <w:t xml:space="preserve">, Donald Guthrie Foundation Stanley Conklin Research Day (2021)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1st Place Poster Presentation</w:t>
      </w:r>
      <w:r>
        <w:t xml:space="preserve">, Donald Guthrie Foundation Stanley Conklin Research Day (2021)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</w:t>
      </w:r>
      <w:r>
        <w:t xml:space="preserve">ABBY</w:t>
      </w:r>
      <w:r>
        <w:t xml:space="preserve">”</w:t>
      </w:r>
      <w:r>
        <w:t xml:space="preserve"> </w:t>
      </w:r>
      <w:r>
        <w:t xml:space="preserve">- addressing provider burnout through EHR optimization)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Distinction and Certificate of Excellence</w:t>
      </w:r>
      <w:r>
        <w:t xml:space="preserve">, GCSOM Summer Research Symposium (2018)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Undergraduate Research and Creative Activities (URCA) Grants</w:t>
      </w:r>
      <w:r>
        <w:t xml:space="preserve">, UC Santa Barbara (2013, 2014)</w:t>
      </w:r>
    </w:p>
    <w:p>
      <w:pPr>
        <w:pStyle w:val="Heading2"/>
      </w:pPr>
      <w:bookmarkStart w:id="79" w:name="leadership-and-service"/>
      <w:r>
        <w:t xml:space="preserve">Leadership and Service</w:t>
      </w:r>
      <w:bookmarkEnd w:id="79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numPr>
          <w:ilvl w:val="1"/>
          <w:numId w:val="1024"/>
        </w:numPr>
        <w:pStyle w:val="Compact"/>
      </w:pPr>
      <w:r>
        <w:t xml:space="preserve">Provided academic enrichment and mentoring for low-income and first-generation college students in northeastern Pennsylvania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numPr>
          <w:ilvl w:val="1"/>
          <w:numId w:val="1025"/>
        </w:numPr>
        <w:pStyle w:val="Compact"/>
      </w:pPr>
      <w:r>
        <w:t xml:space="preserve">Led organizational leadership and community service initiatives for APAMSA chapter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numPr>
          <w:ilvl w:val="1"/>
          <w:numId w:val="1026"/>
        </w:numPr>
        <w:pStyle w:val="Compact"/>
      </w:pPr>
      <w:r>
        <w:t xml:space="preserve">Mentored first- and second-year medical students during their transition to medical school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numPr>
          <w:ilvl w:val="1"/>
          <w:numId w:val="1028"/>
        </w:numPr>
        <w:pStyle w:val="Compact"/>
      </w:pPr>
      <w:r>
        <w:t xml:space="preserve">Organized clinical skills workshops and coordinated with anatomy lab for realistic surgical simulation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numPr>
          <w:ilvl w:val="1"/>
          <w:numId w:val="1029"/>
        </w:numPr>
        <w:pStyle w:val="Compact"/>
      </w:pPr>
      <w:r>
        <w:t xml:space="preserve">Led team to</w:t>
      </w:r>
      <w:r>
        <w:t xml:space="preserve"> </w:t>
      </w:r>
      <w:r>
        <w:rPr>
          <w:b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numPr>
          <w:ilvl w:val="1"/>
          <w:numId w:val="1029"/>
        </w:numPr>
        <w:pStyle w:val="Compact"/>
      </w:pPr>
      <w:r>
        <w:t xml:space="preserve">Recruited 150+ team members through outreach and marketing initiatives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numPr>
          <w:ilvl w:val="1"/>
          <w:numId w:val="1030"/>
        </w:numPr>
        <w:pStyle w:val="Compact"/>
      </w:pPr>
      <w:r>
        <w:t xml:space="preserve">Health educator teaching nutrition and exercise to elementary students through UCI/CHOC partnership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numPr>
          <w:ilvl w:val="1"/>
          <w:numId w:val="1031"/>
        </w:numPr>
        <w:pStyle w:val="Compact"/>
      </w:pPr>
      <w:r>
        <w:t xml:space="preserve">Rotational volunteer experience across multiple clinical departments including emergency medicine and surgery</w:t>
      </w:r>
    </w:p>
    <w:p>
      <w:pPr>
        <w:pStyle w:val="Heading2"/>
      </w:pPr>
      <w:bookmarkStart w:id="80" w:name="technical-skills-and-certifications"/>
      <w:r>
        <w:t xml:space="preserve">Technical Skills and Certifications</w:t>
      </w:r>
      <w:bookmarkEnd w:id="80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Programming &amp; Data Analysis</w:t>
      </w:r>
    </w:p>
    <w:p>
      <w:pPr>
        <w:numPr>
          <w:ilvl w:val="1"/>
          <w:numId w:val="1033"/>
        </w:numPr>
        <w:pStyle w:val="Compact"/>
      </w:pPr>
      <w:r>
        <w:t xml:space="preserve">R Programming: Advanced statistical analysis of 92,297+ patient genomic datasets, clinical outcomes research</w:t>
      </w:r>
    </w:p>
    <w:p>
      <w:pPr>
        <w:numPr>
          <w:ilvl w:val="1"/>
          <w:numId w:val="1033"/>
        </w:numPr>
        <w:pStyle w:val="Compact"/>
      </w:pPr>
      <w:r>
        <w:t xml:space="preserve">Python: Data science applications, machine learning implementations</w:t>
      </w:r>
    </w:p>
    <w:p>
      <w:pPr>
        <w:numPr>
          <w:ilvl w:val="1"/>
          <w:numId w:val="1033"/>
        </w:numPr>
        <w:pStyle w:val="Compact"/>
      </w:pPr>
      <w:r>
        <w:t xml:space="preserve">SQL: Database querying and management for clinical research studies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Research Methodology</w:t>
      </w:r>
    </w:p>
    <w:p>
      <w:pPr>
        <w:numPr>
          <w:ilvl w:val="1"/>
          <w:numId w:val="1034"/>
        </w:numPr>
        <w:pStyle w:val="Compact"/>
      </w:pPr>
      <w:r>
        <w:t xml:space="preserve">Large-scale data analysis: Genomic medicine applications, clinical outcomes research</w:t>
      </w:r>
    </w:p>
    <w:p>
      <w:pPr>
        <w:numPr>
          <w:ilvl w:val="1"/>
          <w:numId w:val="1034"/>
        </w:numPr>
        <w:pStyle w:val="Compact"/>
      </w:pPr>
      <w:r>
        <w:t xml:space="preserve">Statistical modeling: High-volume hypothesis testing, biostatistics</w:t>
      </w:r>
    </w:p>
    <w:p>
      <w:pPr>
        <w:numPr>
          <w:ilvl w:val="1"/>
          <w:numId w:val="1034"/>
        </w:numPr>
        <w:pStyle w:val="Compact"/>
      </w:pPr>
      <w:r>
        <w:t xml:space="preserve">Biorepository management: Specimen coordination for translational research studies</w:t>
      </w:r>
    </w:p>
    <w:p>
      <w:pPr>
        <w:numPr>
          <w:ilvl w:val="1"/>
          <w:numId w:val="1034"/>
        </w:numPr>
        <w:pStyle w:val="Compact"/>
      </w:pPr>
      <w:r>
        <w:t xml:space="preserve">Literature synthesis: Systematic review methodology, evidence-based analysis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Machine Learning &amp; AI</w:t>
      </w:r>
    </w:p>
    <w:p>
      <w:pPr>
        <w:numPr>
          <w:ilvl w:val="1"/>
          <w:numId w:val="1035"/>
        </w:numPr>
        <w:pStyle w:val="Compact"/>
      </w:pPr>
      <w:r>
        <w:t xml:space="preserve">AI for Medicine - DeepLearning.AI (2020): Medical imaging, clinical prediction models</w:t>
      </w:r>
    </w:p>
    <w:p>
      <w:pPr>
        <w:numPr>
          <w:ilvl w:val="1"/>
          <w:numId w:val="1035"/>
        </w:numPr>
        <w:pStyle w:val="Compact"/>
      </w:pPr>
      <w:r>
        <w:t xml:space="preserve">Machine Learning - Stanford University (2017): Supervised/unsupervised learning algorithms</w:t>
      </w:r>
    </w:p>
    <w:p>
      <w:pPr>
        <w:numPr>
          <w:ilvl w:val="1"/>
          <w:numId w:val="1035"/>
        </w:numPr>
        <w:pStyle w:val="Compact"/>
      </w:pPr>
      <w:r>
        <w:t xml:space="preserve">Data Science Specialization - Johns Hopkins University (2016): R programming, statistical inference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Clinical Certifications</w:t>
      </w:r>
    </w:p>
    <w:p>
      <w:pPr>
        <w:numPr>
          <w:ilvl w:val="1"/>
          <w:numId w:val="1036"/>
        </w:numPr>
        <w:pStyle w:val="Compact"/>
      </w:pPr>
      <w:r>
        <w:t xml:space="preserve">Bleeding Control Basic - American College of Surgeons (2017)</w:t>
      </w:r>
    </w:p>
    <w:p>
      <w:pPr>
        <w:numPr>
          <w:ilvl w:val="1"/>
          <w:numId w:val="1036"/>
        </w:numPr>
        <w:pStyle w:val="Compact"/>
      </w:pPr>
      <w:r>
        <w:t xml:space="preserve">Emergency Medical Technician - California EMSA License E084811 (2011-2017)</w:t>
      </w:r>
    </w:p>
    <w:p>
      <w:pPr>
        <w:pStyle w:val="Heading2"/>
      </w:pPr>
      <w:bookmarkStart w:id="81" w:name="professional-memberships"/>
      <w:r>
        <w:t xml:space="preserve">Professional Memberships</w:t>
      </w:r>
      <w:bookmarkEnd w:id="81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International Liver Transplantation Society (ILTS)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American Society of Transplant Surgeons (ASTS)</w:t>
      </w:r>
    </w:p>
    <w:p>
      <w:pPr>
        <w:numPr>
          <w:ilvl w:val="0"/>
          <w:numId w:val="1037"/>
        </w:numPr>
        <w:pStyle w:val="Compact"/>
      </w:pPr>
      <w:r>
        <w:t xml:space="preserve">American College of Surgeons</w:t>
      </w:r>
    </w:p>
    <w:p>
      <w:pPr>
        <w:numPr>
          <w:ilvl w:val="0"/>
          <w:numId w:val="1037"/>
        </w:numPr>
        <w:pStyle w:val="Compact"/>
      </w:pPr>
      <w:r>
        <w:t xml:space="preserve">American Medical Association</w:t>
      </w:r>
    </w:p>
    <w:p>
      <w:pPr>
        <w:numPr>
          <w:ilvl w:val="0"/>
          <w:numId w:val="1037"/>
        </w:numPr>
        <w:pStyle w:val="Compact"/>
      </w:pPr>
      <w:r>
        <w:t xml:space="preserve">Pennsylvania Medical Society</w:t>
      </w:r>
    </w:p>
    <w:p>
      <w:pPr>
        <w:pStyle w:val="Heading2"/>
      </w:pPr>
      <w:bookmarkStart w:id="82" w:name="cultural-competencies"/>
      <w:r>
        <w:t xml:space="preserve">Cultural Competencies</w:t>
      </w:r>
      <w:bookmarkEnd w:id="82"/>
    </w:p>
    <w:p>
      <w:pPr>
        <w:pStyle w:val="FirstParagraph"/>
      </w:pPr>
      <w:r>
        <w:t xml:space="preserve">Trained in: Transgender Health, Safe Zone (LGBTQ+), Cross-Cultural Communication, Microaggression Awareness, Community Action Poverty Simulation, Psychiatric Disability Empathy, People with Disabilities as Teachers (PDAT) — Geisinger Commonwealth School of Medicine, 2017</w:t>
      </w:r>
    </w:p>
    <w:p>
      <w:pPr>
        <w:pStyle w:val="Heading2"/>
      </w:pPr>
      <w:bookmarkStart w:id="83" w:name="personal-interests"/>
      <w:r>
        <w:t xml:space="preserve">Personal Interests</w:t>
      </w:r>
      <w:bookmarkEnd w:id="83"/>
    </w:p>
    <w:p>
      <w:pPr>
        <w:numPr>
          <w:ilvl w:val="0"/>
          <w:numId w:val="1038"/>
        </w:numPr>
        <w:pStyle w:val="Compact"/>
      </w:pPr>
      <w:r>
        <w:t xml:space="preserve">Photography, Programming (R, Python), Fantasy Sports, Fitness (hiking, cycling, running)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7" Target="./presentations/2021-sages-poster.pdf" TargetMode="External" /><Relationship Type="http://schemas.openxmlformats.org/officeDocument/2006/relationships/hyperlink" Id="rId76" Target="./presentations/2025-ilts-poster.pdf" TargetMode="External" /><Relationship Type="http://schemas.openxmlformats.org/officeDocument/2006/relationships/hyperlink" Id="rId63" Target="./publications/2017-gastroenterology-pancreatic-fistula.pdf" TargetMode="External" /><Relationship Type="http://schemas.openxmlformats.org/officeDocument/2006/relationships/hyperlink" Id="rId64" Target="./publications/2017-gastroenterology-pnet-resection.pdf" TargetMode="External" /><Relationship Type="http://schemas.openxmlformats.org/officeDocument/2006/relationships/hyperlink" Id="rId56" Target="./publications/2021-cureus-leiomyosarcomas.pdf" TargetMode="External" /><Relationship Type="http://schemas.openxmlformats.org/officeDocument/2006/relationships/hyperlink" Id="rId58" Target="./publications/2021-medrxiv-covid-triage.pdf" TargetMode="External" /><Relationship Type="http://schemas.openxmlformats.org/officeDocument/2006/relationships/hyperlink" Id="rId54" Target="./publications/2022-bmj-rectal-cancer.pdf" TargetMode="External" /><Relationship Type="http://schemas.openxmlformats.org/officeDocument/2006/relationships/hyperlink" Id="rId51" Target="./publications/2022-sr-ileostomy-malig.pdf" TargetMode="External" /><Relationship Type="http://schemas.openxmlformats.org/officeDocument/2006/relationships/hyperlink" Id="rId49" Target="./publications/2023-amjsurg-neuroendocrine-tumors.pdf" TargetMode="External" /><Relationship Type="http://schemas.openxmlformats.org/officeDocument/2006/relationships/hyperlink" Id="rId46" Target="./publications/2023-jsr-trauma-admissions.pdf" TargetMode="External" /><Relationship Type="http://schemas.openxmlformats.org/officeDocument/2006/relationships/hyperlink" Id="rId43" Target="./publications/2025-cr-parotid-hcc-mets.pdf" TargetMode="External" /><Relationship Type="http://schemas.openxmlformats.org/officeDocument/2006/relationships/hyperlink" Id="rId62" Target="./publications/2025-jvs-dialysis-access-abstract.pdf" TargetMode="External" /><Relationship Type="http://schemas.openxmlformats.org/officeDocument/2006/relationships/hyperlink" Id="rId41" Target="./publications/2026-tsaco-page-kidney.pdf" TargetMode="External" /><Relationship Type="http://schemas.openxmlformats.org/officeDocument/2006/relationships/hyperlink" Id="rId69" Target="./publications/hbsn-review-certificate-September2026.png" TargetMode="External" /><Relationship Type="http://schemas.openxmlformats.org/officeDocument/2006/relationships/hyperlink" Id="rId72" Target="./publications/hsbn-review-certificate-May2026.png" TargetMode="External" /><Relationship Type="http://schemas.openxmlformats.org/officeDocument/2006/relationships/hyperlink" Id="rId38" Target="./publications/jgo-17-03-175.pdf" TargetMode="External" /><Relationship Type="http://schemas.openxmlformats.org/officeDocument/2006/relationships/hyperlink" Id="rId71" Target="./publications/jgo-review-certificate-2026.png" TargetMode="External" /><Relationship Type="http://schemas.openxmlformats.org/officeDocument/2006/relationships/hyperlink" Id="rId70" Target="./publications/qims-review-certificate-August2026.png" TargetMode="External" /><Relationship Type="http://schemas.openxmlformats.org/officeDocument/2006/relationships/hyperlink" Id="rId32" Target="https://clinicaltrials.gov/ct2/show/NCT04669964" TargetMode="External" /><Relationship Type="http://schemas.openxmlformats.org/officeDocument/2006/relationships/hyperlink" Id="rId59" Target="https://doi.org/10.1002/pmic.201500159" TargetMode="External" /><Relationship Type="http://schemas.openxmlformats.org/officeDocument/2006/relationships/hyperlink" Id="rId50" Target="https://doi.org/10.1007/s00464-021-08847-7" TargetMode="External" /><Relationship Type="http://schemas.openxmlformats.org/officeDocument/2006/relationships/hyperlink" Id="rId47" Target="https://doi.org/10.1016/j.amjsurg.2022.09.053" TargetMode="External" /><Relationship Type="http://schemas.openxmlformats.org/officeDocument/2006/relationships/hyperlink" Id="rId44" Target="https://doi.org/10.1016/j.jss.2023.02.040" TargetMode="External" /><Relationship Type="http://schemas.openxmlformats.org/officeDocument/2006/relationships/hyperlink" Id="rId57" Target="https://doi.org/10.1101/2021.04.12.21255201" TargetMode="External" /><Relationship Type="http://schemas.openxmlformats.org/officeDocument/2006/relationships/hyperlink" Id="rId52" Target="https://doi.org/10.1136/bcr-2021-247609" TargetMode="External" /><Relationship Type="http://schemas.openxmlformats.org/officeDocument/2006/relationships/hyperlink" Id="rId39" Target="https://doi.org/10.1136/tsaco-2025-002041" TargetMode="External" /><Relationship Type="http://schemas.openxmlformats.org/officeDocument/2006/relationships/hyperlink" Id="rId42" Target="https://doi.org/10.1155/crhe/2965476" TargetMode="External" /><Relationship Type="http://schemas.openxmlformats.org/officeDocument/2006/relationships/hyperlink" Id="rId37" Target="https://doi.org/10.21037/jgo-2026-1-0015" TargetMode="External" /><Relationship Type="http://schemas.openxmlformats.org/officeDocument/2006/relationships/hyperlink" Id="rId55" Target="https://doi.org/10.7759/cureus.19447" TargetMode="External" /><Relationship Type="http://schemas.openxmlformats.org/officeDocument/2006/relationships/hyperlink" Id="rId26" Target="https://github.com/anthonyomorada" TargetMode="External" /><Relationship Type="http://schemas.openxmlformats.org/officeDocument/2006/relationships/hyperlink" Id="rId36" Target="https://jgo.amegroups.org/article/view/117939/html" TargetMode="External" /><Relationship Type="http://schemas.openxmlformats.org/officeDocument/2006/relationships/hyperlink" Id="rId24" Target="https://orcid.org/0000-0002-0428-6558" TargetMode="External" /><Relationship Type="http://schemas.openxmlformats.org/officeDocument/2006/relationships/hyperlink" Id="rId60" Target="https://pubmed.ncbi.nlm.nih.gov/26227301/" TargetMode="External" /><Relationship Type="http://schemas.openxmlformats.org/officeDocument/2006/relationships/hyperlink" Id="rId48" Target="https://pubmed.ncbi.nlm.nih.gov/36216612/" TargetMode="External" /><Relationship Type="http://schemas.openxmlformats.org/officeDocument/2006/relationships/hyperlink" Id="rId45" Target="https://pubmed.ncbi.nlm.nih.gov/37141703/" TargetMode="External" /><Relationship Type="http://schemas.openxmlformats.org/officeDocument/2006/relationships/hyperlink" Id="rId40" Target="https://pubmed.ncbi.nlm.nih.gov/42205709/" TargetMode="External" /><Relationship Type="http://schemas.openxmlformats.org/officeDocument/2006/relationships/hyperlink" Id="rId25" Target="https://www.linkedin.com/in/anthonyomorada/" TargetMode="External" /><Relationship Type="http://schemas.openxmlformats.org/officeDocument/2006/relationships/hyperlink" Id="rId53" Target="https://www.ncbi.nlm.nih.gov/pmc/articles/PMC8948397/" TargetMode="External" /><Relationship Type="http://schemas.openxmlformats.org/officeDocument/2006/relationships/hyperlink" Id="rId67" Target="https://www.thetimes-tribune.com/news/finding-your-way-clear-of-opioid-problems-1.2378516" TargetMode="External" /><Relationship Type="http://schemas.openxmlformats.org/officeDocument/2006/relationships/hyperlink" Id="rId23" Target="mailto:amorada1@geisinger.edu" TargetMode="External" /><Relationship Type="http://schemas.openxmlformats.org/officeDocument/2006/relationships/hyperlink" Id="rId22" Target="mailto:anthony.omorada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77" Target="./presentations/2021-sages-poster.pdf" TargetMode="External" /><Relationship Type="http://schemas.openxmlformats.org/officeDocument/2006/relationships/hyperlink" Id="rId76" Target="./presentations/2025-ilts-poster.pdf" TargetMode="External" /><Relationship Type="http://schemas.openxmlformats.org/officeDocument/2006/relationships/hyperlink" Id="rId63" Target="./publications/2017-gastroenterology-pancreatic-fistula.pdf" TargetMode="External" /><Relationship Type="http://schemas.openxmlformats.org/officeDocument/2006/relationships/hyperlink" Id="rId64" Target="./publications/2017-gastroenterology-pnet-resection.pdf" TargetMode="External" /><Relationship Type="http://schemas.openxmlformats.org/officeDocument/2006/relationships/hyperlink" Id="rId56" Target="./publications/2021-cureus-leiomyosarcomas.pdf" TargetMode="External" /><Relationship Type="http://schemas.openxmlformats.org/officeDocument/2006/relationships/hyperlink" Id="rId58" Target="./publications/2021-medrxiv-covid-triage.pdf" TargetMode="External" /><Relationship Type="http://schemas.openxmlformats.org/officeDocument/2006/relationships/hyperlink" Id="rId54" Target="./publications/2022-bmj-rectal-cancer.pdf" TargetMode="External" /><Relationship Type="http://schemas.openxmlformats.org/officeDocument/2006/relationships/hyperlink" Id="rId51" Target="./publications/2022-sr-ileostomy-malig.pdf" TargetMode="External" /><Relationship Type="http://schemas.openxmlformats.org/officeDocument/2006/relationships/hyperlink" Id="rId49" Target="./publications/2023-amjsurg-neuroendocrine-tumors.pdf" TargetMode="External" /><Relationship Type="http://schemas.openxmlformats.org/officeDocument/2006/relationships/hyperlink" Id="rId46" Target="./publications/2023-jsr-trauma-admissions.pdf" TargetMode="External" /><Relationship Type="http://schemas.openxmlformats.org/officeDocument/2006/relationships/hyperlink" Id="rId43" Target="./publications/2025-cr-parotid-hcc-mets.pdf" TargetMode="External" /><Relationship Type="http://schemas.openxmlformats.org/officeDocument/2006/relationships/hyperlink" Id="rId62" Target="./publications/2025-jvs-dialysis-access-abstract.pdf" TargetMode="External" /><Relationship Type="http://schemas.openxmlformats.org/officeDocument/2006/relationships/hyperlink" Id="rId41" Target="./publications/2026-tsaco-page-kidney.pdf" TargetMode="External" /><Relationship Type="http://schemas.openxmlformats.org/officeDocument/2006/relationships/hyperlink" Id="rId69" Target="./publications/hbsn-review-certificate-September2026.png" TargetMode="External" /><Relationship Type="http://schemas.openxmlformats.org/officeDocument/2006/relationships/hyperlink" Id="rId72" Target="./publications/hsbn-review-certificate-May2026.png" TargetMode="External" /><Relationship Type="http://schemas.openxmlformats.org/officeDocument/2006/relationships/hyperlink" Id="rId38" Target="./publications/jgo-17-03-175.pdf" TargetMode="External" /><Relationship Type="http://schemas.openxmlformats.org/officeDocument/2006/relationships/hyperlink" Id="rId71" Target="./publications/jgo-review-certificate-2026.png" TargetMode="External" /><Relationship Type="http://schemas.openxmlformats.org/officeDocument/2006/relationships/hyperlink" Id="rId70" Target="./publications/qims-review-certificate-August2026.png" TargetMode="External" /><Relationship Type="http://schemas.openxmlformats.org/officeDocument/2006/relationships/hyperlink" Id="rId32" Target="https://clinicaltrials.gov/ct2/show/NCT04669964" TargetMode="External" /><Relationship Type="http://schemas.openxmlformats.org/officeDocument/2006/relationships/hyperlink" Id="rId59" Target="https://doi.org/10.1002/pmic.201500159" TargetMode="External" /><Relationship Type="http://schemas.openxmlformats.org/officeDocument/2006/relationships/hyperlink" Id="rId50" Target="https://doi.org/10.1007/s00464-021-08847-7" TargetMode="External" /><Relationship Type="http://schemas.openxmlformats.org/officeDocument/2006/relationships/hyperlink" Id="rId47" Target="https://doi.org/10.1016/j.amjsurg.2022.09.053" TargetMode="External" /><Relationship Type="http://schemas.openxmlformats.org/officeDocument/2006/relationships/hyperlink" Id="rId44" Target="https://doi.org/10.1016/j.jss.2023.02.040" TargetMode="External" /><Relationship Type="http://schemas.openxmlformats.org/officeDocument/2006/relationships/hyperlink" Id="rId57" Target="https://doi.org/10.1101/2021.04.12.21255201" TargetMode="External" /><Relationship Type="http://schemas.openxmlformats.org/officeDocument/2006/relationships/hyperlink" Id="rId52" Target="https://doi.org/10.1136/bcr-2021-247609" TargetMode="External" /><Relationship Type="http://schemas.openxmlformats.org/officeDocument/2006/relationships/hyperlink" Id="rId39" Target="https://doi.org/10.1136/tsaco-2025-002041" TargetMode="External" /><Relationship Type="http://schemas.openxmlformats.org/officeDocument/2006/relationships/hyperlink" Id="rId42" Target="https://doi.org/10.1155/crhe/2965476" TargetMode="External" /><Relationship Type="http://schemas.openxmlformats.org/officeDocument/2006/relationships/hyperlink" Id="rId37" Target="https://doi.org/10.21037/jgo-2026-1-0015" TargetMode="External" /><Relationship Type="http://schemas.openxmlformats.org/officeDocument/2006/relationships/hyperlink" Id="rId55" Target="https://doi.org/10.7759/cureus.19447" TargetMode="External" /><Relationship Type="http://schemas.openxmlformats.org/officeDocument/2006/relationships/hyperlink" Id="rId26" Target="https://github.com/anthonyomorada" TargetMode="External" /><Relationship Type="http://schemas.openxmlformats.org/officeDocument/2006/relationships/hyperlink" Id="rId36" Target="https://jgo.amegroups.org/article/view/117939/html" TargetMode="External" /><Relationship Type="http://schemas.openxmlformats.org/officeDocument/2006/relationships/hyperlink" Id="rId24" Target="https://orcid.org/0000-0002-0428-6558" TargetMode="External" /><Relationship Type="http://schemas.openxmlformats.org/officeDocument/2006/relationships/hyperlink" Id="rId60" Target="https://pubmed.ncbi.nlm.nih.gov/26227301/" TargetMode="External" /><Relationship Type="http://schemas.openxmlformats.org/officeDocument/2006/relationships/hyperlink" Id="rId48" Target="https://pubmed.ncbi.nlm.nih.gov/36216612/" TargetMode="External" /><Relationship Type="http://schemas.openxmlformats.org/officeDocument/2006/relationships/hyperlink" Id="rId45" Target="https://pubmed.ncbi.nlm.nih.gov/37141703/" TargetMode="External" /><Relationship Type="http://schemas.openxmlformats.org/officeDocument/2006/relationships/hyperlink" Id="rId40" Target="https://pubmed.ncbi.nlm.nih.gov/42205709/" TargetMode="External" /><Relationship Type="http://schemas.openxmlformats.org/officeDocument/2006/relationships/hyperlink" Id="rId25" Target="https://www.linkedin.com/in/anthonyomorada/" TargetMode="External" /><Relationship Type="http://schemas.openxmlformats.org/officeDocument/2006/relationships/hyperlink" Id="rId53" Target="https://www.ncbi.nlm.nih.gov/pmc/articles/PMC8948397/" TargetMode="External" /><Relationship Type="http://schemas.openxmlformats.org/officeDocument/2006/relationships/hyperlink" Id="rId67" Target="https://www.thetimes-tribune.com/news/finding-your-way-clear-of-opioid-problems-1.2378516" TargetMode="External" /><Relationship Type="http://schemas.openxmlformats.org/officeDocument/2006/relationships/hyperlink" Id="rId23" Target="mailto:amorada1@geisinger.edu" TargetMode="External" /><Relationship Type="http://schemas.openxmlformats.org/officeDocument/2006/relationships/hyperlink" Id="rId22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2026-09-26T23:07:40Z</dcterms:created>
  <dcterms:modified xsi:type="dcterms:W3CDTF">2026-09-26T23:07:40Z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