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CD70D" w14:textId="77777777" w:rsidR="002C2B13" w:rsidRPr="00394778" w:rsidRDefault="002C2B13">
      <w:pPr>
        <w:rPr>
          <w:b/>
          <w:bCs/>
        </w:rPr>
      </w:pPr>
      <w:r w:rsidRPr="00394778">
        <w:rPr>
          <w:b/>
          <w:bCs/>
        </w:rPr>
        <w:t xml:space="preserve">Technological Environmental Force: Nvidia </w:t>
      </w:r>
    </w:p>
    <w:p w14:paraId="7883602F" w14:textId="4224E622" w:rsidR="00207F2D" w:rsidRDefault="002C2B13">
      <w:r>
        <w:t xml:space="preserve">A certain technology that has been increasingly popular among both consumers and corporations is the integration of A.I. Our current version of GPT is still in its early stages yet impressive for the task it can handle. Advancements to artificial intelligence can only happen with innovation to Graphics Processing Units (GPU) and AI Chips. While Nvidia holds the title of the most valuable company in the world, they aren’t the only company involved with artificial intelligence. Other companies such as Intel, AMD, Microsoft, Alphabet, etc. are researching and developing improvements to current and future A.I integrations. </w:t>
      </w:r>
      <w:r w:rsidR="00207F2D">
        <w:t>While Nvidia CEO Jensen Huang acknowledged there are many powerful A.I GPU manufactures slowly leveling the field, he states in a press conference, “</w:t>
      </w:r>
      <w:r w:rsidR="00207F2D" w:rsidRPr="00207F2D">
        <w:t>Nvidia has committed to releasing a new AI chip architecture every year, rather than every other year as was the case historically, and to putting out new software that could more deeply entrench its chips in AI software.</w:t>
      </w:r>
      <w:r w:rsidR="00207F2D">
        <w:t>” This statement aids company relations by ensuring continuous innovation.</w:t>
      </w:r>
      <w:r w:rsidR="00394778">
        <w:t xml:space="preserve"> One of Nvidia’s biggest competitors in the GPU and A.I chip market is AMD. Following the release of AMD’s flagship A.I GPU ‘M1300X’, Microsoft chose AMD over Nvidia due to cost and availability. AMD gained hundreds of millions of dollars over Nvidia with their purchase from Microsoft. At </w:t>
      </w:r>
      <w:r w:rsidR="000065D6">
        <w:t>the initial</w:t>
      </w:r>
      <w:r w:rsidR="00394778">
        <w:t xml:space="preserve"> release of their flagship AI GPU, AMD CEO Lisa Su highlighted it’s strengths compared to Nvidia, “</w:t>
      </w:r>
      <w:r w:rsidR="00394778" w:rsidRPr="00394778">
        <w:t>At launch, Su highlighted the chip’s excellence at inference, as opposed to competing with Nvidia for training</w:t>
      </w:r>
      <w:r w:rsidR="00394778">
        <w:t xml:space="preserve">”. Nvidia can make a similar approach by highlighting their own strengths compared to leading competitors such as superior system support, single core processing, etc.  </w:t>
      </w:r>
    </w:p>
    <w:p w14:paraId="25FCAC14" w14:textId="77777777" w:rsidR="00207F2D" w:rsidRDefault="00207F2D">
      <w:r>
        <w:br w:type="page"/>
      </w:r>
    </w:p>
    <w:p w14:paraId="723975F3" w14:textId="77777777" w:rsidR="00207F2D" w:rsidRPr="000065D6" w:rsidRDefault="00207F2D">
      <w:pPr>
        <w:rPr>
          <w:b/>
          <w:bCs/>
        </w:rPr>
      </w:pPr>
      <w:r w:rsidRPr="000065D6">
        <w:rPr>
          <w:b/>
          <w:bCs/>
        </w:rPr>
        <w:lastRenderedPageBreak/>
        <w:t>Reference</w:t>
      </w:r>
    </w:p>
    <w:p w14:paraId="2F97D322" w14:textId="582854B6" w:rsidR="000065D6" w:rsidRDefault="000065D6">
      <w:proofErr w:type="spellStart"/>
      <w:r w:rsidRPr="000065D6">
        <w:t>Kifleswing</w:t>
      </w:r>
      <w:proofErr w:type="spellEnd"/>
      <w:r w:rsidRPr="000065D6">
        <w:t xml:space="preserve">. (2024, June 2). Nvidia dominates the AI chip market, but there’s more competition than ever. CNBC. </w:t>
      </w:r>
      <w:hyperlink r:id="rId4" w:history="1">
        <w:r w:rsidRPr="000065D6">
          <w:rPr>
            <w:rStyle w:val="Hyperlink"/>
          </w:rPr>
          <w:t>https://www.cnbc.com/2024/06/02/nvidia-dominates-the-ai-chip-market-but-theres-rising-competition-.html</w:t>
        </w:r>
      </w:hyperlink>
      <w:r w:rsidRPr="000065D6">
        <w:t xml:space="preserve"> </w:t>
      </w:r>
    </w:p>
    <w:p w14:paraId="1FD3540E" w14:textId="031AA0CF" w:rsidR="00661819" w:rsidRDefault="00661819">
      <w:r>
        <w:br w:type="page"/>
      </w:r>
    </w:p>
    <w:p w14:paraId="69A1B4FE" w14:textId="77777777" w:rsidR="00661819" w:rsidRDefault="00661819" w:rsidP="00661819">
      <w:r>
        <w:lastRenderedPageBreak/>
        <w:t>Certainly! Let’s dive deeper into the competitive environmental force of **technological innovation** and how it affects Nvidia’s marketing strategy.</w:t>
      </w:r>
    </w:p>
    <w:p w14:paraId="7BA96616" w14:textId="77777777" w:rsidR="00661819" w:rsidRDefault="00661819" w:rsidP="00661819"/>
    <w:p w14:paraId="2CBE56D3" w14:textId="77777777" w:rsidR="00661819" w:rsidRDefault="00661819" w:rsidP="00661819">
      <w:r>
        <w:t>### 1. **Rapid Technological Advancements by Competitors**</w:t>
      </w:r>
    </w:p>
    <w:p w14:paraId="1D15A7CF" w14:textId="77777777" w:rsidR="00661819" w:rsidRDefault="00661819" w:rsidP="00661819">
      <w:r>
        <w:t>Nvidia operates in a highly dynamic industry where technological advancements are frequent. Companies like AMD (with its Radeon GPUs) and Intel (with its Arc GPUs and upcoming AI chips) are constantly pushing the envelope, releasing new GPUs, AI accelerators, and chip architectures that challenge Nvidia's dominance.</w:t>
      </w:r>
    </w:p>
    <w:p w14:paraId="62D36ACB" w14:textId="77777777" w:rsidR="00661819" w:rsidRDefault="00661819" w:rsidP="00661819"/>
    <w:p w14:paraId="63B4C93B" w14:textId="77777777" w:rsidR="00661819" w:rsidRDefault="00661819" w:rsidP="00661819">
      <w:r>
        <w:t>- **Example**: AMD's release of the Radeon RX series, which competes directly with Nvidia’s GeForce series, often forces Nvidia to react by showcasing its superior performance in specific areas like ray tracing or power efficiency.</w:t>
      </w:r>
    </w:p>
    <w:p w14:paraId="2998D452" w14:textId="77777777" w:rsidR="00661819" w:rsidRDefault="00661819" w:rsidP="00661819">
      <w:r>
        <w:t xml:space="preserve">  </w:t>
      </w:r>
    </w:p>
    <w:p w14:paraId="6716193D" w14:textId="77777777" w:rsidR="00661819" w:rsidRDefault="00661819" w:rsidP="00661819">
      <w:r>
        <w:t>- **Marketing Implication**: Nvidia must continuously highlight the unique selling points of its products, such as better performance for gaming, AI, and machine learning, or specialized features like real-time ray tracing (RTX). Marketing campaigns need to emphasize what makes Nvidia's technology stand out from competitors and why it justifies its price premium.</w:t>
      </w:r>
    </w:p>
    <w:p w14:paraId="55D335FD" w14:textId="77777777" w:rsidR="00661819" w:rsidRDefault="00661819" w:rsidP="00661819"/>
    <w:p w14:paraId="22CB1C47" w14:textId="77777777" w:rsidR="00661819" w:rsidRDefault="00661819" w:rsidP="00661819">
      <w:r>
        <w:t>### 2. **Price Wars and Cost Leadership**</w:t>
      </w:r>
    </w:p>
    <w:p w14:paraId="6508A2D0" w14:textId="77777777" w:rsidR="00661819" w:rsidRDefault="00661819" w:rsidP="00661819">
      <w:r>
        <w:t>Technological innovation can also lead to cost reductions for competitors, allowing them to undercut Nvidia on pricing. AMD, for instance, has historically positioned itself as a cost-effective alternative to Nvidia, offering high-performance GPUs at lower prices.</w:t>
      </w:r>
    </w:p>
    <w:p w14:paraId="175AE94B" w14:textId="77777777" w:rsidR="00661819" w:rsidRDefault="00661819" w:rsidP="00661819"/>
    <w:p w14:paraId="15B4B306" w14:textId="77777777" w:rsidR="00661819" w:rsidRDefault="00661819" w:rsidP="00661819">
      <w:r>
        <w:t>- **Example**: AMD often prices its GPUs more competitively, forcing Nvidia to either lower its own prices or highlight its value proposition more effectively.</w:t>
      </w:r>
    </w:p>
    <w:p w14:paraId="50449950" w14:textId="77777777" w:rsidR="00661819" w:rsidRDefault="00661819" w:rsidP="00661819">
      <w:r>
        <w:t xml:space="preserve">  </w:t>
      </w:r>
    </w:p>
    <w:p w14:paraId="72BA6B60" w14:textId="77777777" w:rsidR="00661819" w:rsidRDefault="00661819" w:rsidP="00661819">
      <w:r>
        <w:t>- **Marketing Implication**: Nvidia might respond with value-based marketing strategies, focusing on the ecosystem around its products, such as the GeForce Experience software, CUDA support for developers, and deep learning frameworks that come with its GPUs. This ecosystem creates a value proposition beyond just the hardware itself.</w:t>
      </w:r>
    </w:p>
    <w:p w14:paraId="74B62F7E" w14:textId="77777777" w:rsidR="00661819" w:rsidRDefault="00661819" w:rsidP="00661819"/>
    <w:p w14:paraId="0C48EB17" w14:textId="77777777" w:rsidR="00661819" w:rsidRDefault="00661819" w:rsidP="00661819">
      <w:r>
        <w:t>### 3. **Emerging Technologies**</w:t>
      </w:r>
    </w:p>
    <w:p w14:paraId="646F7DA3" w14:textId="77777777" w:rsidR="00661819" w:rsidRDefault="00661819" w:rsidP="00661819">
      <w:r>
        <w:t xml:space="preserve">The GPU landscape is also influenced by **disruptive technologies** like quantum computing, dedicated AI processors, or specialized hardware for sectors like autonomous driving. Nvidia is a leader in AI-focused chips (e.g., Nvidia A100) and automotive AI (e.g., Nvidia DRIVE), but </w:t>
      </w:r>
      <w:r>
        <w:lastRenderedPageBreak/>
        <w:t>competitors like Google (with TPUs), Intel (with Habana Labs AI chips), or smaller AI startups are rapidly innovating.</w:t>
      </w:r>
    </w:p>
    <w:p w14:paraId="2433BD78" w14:textId="77777777" w:rsidR="00661819" w:rsidRDefault="00661819" w:rsidP="00661819"/>
    <w:p w14:paraId="6FF8639B" w14:textId="77777777" w:rsidR="00661819" w:rsidRDefault="00661819" w:rsidP="00661819">
      <w:r>
        <w:t>- **Example**: Google’s Tensor Processing Units (TPUs) are optimized for AI workloads and compete directly with Nvidia's offerings in cloud and data center markets. If Google’s TPUs outperform Nvidia’s GPUs in specific AI tasks, Nvidia needs to refine its messaging to emphasize other areas where it holds an advantage, like general-purpose computing or compatibility with existing software frameworks.</w:t>
      </w:r>
    </w:p>
    <w:p w14:paraId="2712284C" w14:textId="77777777" w:rsidR="00661819" w:rsidRDefault="00661819" w:rsidP="00661819">
      <w:r>
        <w:t xml:space="preserve">  </w:t>
      </w:r>
    </w:p>
    <w:p w14:paraId="7EA0B02A" w14:textId="77777777" w:rsidR="00661819" w:rsidRDefault="00661819" w:rsidP="00661819">
      <w:r>
        <w:t xml:space="preserve">- **Marketing Implication**: Nvidia’s marketing strategy would need to pivot to emphasize the holistic advantages of its platform, including broad software support (CUDA, </w:t>
      </w:r>
      <w:proofErr w:type="spellStart"/>
      <w:r>
        <w:t>TensorRT</w:t>
      </w:r>
      <w:proofErr w:type="spellEnd"/>
      <w:r>
        <w:t>), its partnerships with cloud providers (like AWS and Azure), and its leadership in GPU-accelerated AI research.</w:t>
      </w:r>
    </w:p>
    <w:p w14:paraId="7593432D" w14:textId="77777777" w:rsidR="00661819" w:rsidRDefault="00661819" w:rsidP="00661819"/>
    <w:p w14:paraId="2D85025F" w14:textId="77777777" w:rsidR="00661819" w:rsidRDefault="00661819" w:rsidP="00661819">
      <w:r>
        <w:t>### 4. **Product Lifecycle and Time-to-Market Pressure**</w:t>
      </w:r>
    </w:p>
    <w:p w14:paraId="62B8B513" w14:textId="77777777" w:rsidR="00661819" w:rsidRDefault="00661819" w:rsidP="00661819">
      <w:r>
        <w:t>Given the rapid pace of innovation, the **time-to-market** for new GPUs is critical. Competitors can leapfrog each other by launching next-gen products earlier, creating marketing challenges for Nvidia. If AMD, for instance, releases a new GPU model faster, Nvidia may find itself temporarily behind in terms of public perception and product offerings.</w:t>
      </w:r>
    </w:p>
    <w:p w14:paraId="63078D71" w14:textId="77777777" w:rsidR="00661819" w:rsidRDefault="00661819" w:rsidP="00661819"/>
    <w:p w14:paraId="33CA0556" w14:textId="77777777" w:rsidR="00661819" w:rsidRDefault="00661819" w:rsidP="00661819">
      <w:r>
        <w:t>- **Example**: In 2020, AMD released its RDNA2-based GPUs, which directly competed with Nvidia’s RTX 3000 series. AMD’s aggressive launch timelines and competitive pricing strategies created pressure for Nvidia to respond quickly.</w:t>
      </w:r>
    </w:p>
    <w:p w14:paraId="683B938D" w14:textId="77777777" w:rsidR="00661819" w:rsidRDefault="00661819" w:rsidP="00661819">
      <w:r>
        <w:t xml:space="preserve">  </w:t>
      </w:r>
    </w:p>
    <w:p w14:paraId="509863DC" w14:textId="77777777" w:rsidR="00661819" w:rsidRDefault="00661819" w:rsidP="00661819">
      <w:r>
        <w:t>- **Marketing Implication**: Nvidia often uses pre-launch marketing (teasers, events, and product showcases) to build anticipation before a new release. They also focus on maintaining brand loyalty by highlighting long-term benefits like software updates, superior driver support, and future-proofing for new technologies (such as DirectX 12 and real-time ray tracing capabilities).</w:t>
      </w:r>
    </w:p>
    <w:p w14:paraId="013BCE62" w14:textId="77777777" w:rsidR="00661819" w:rsidRDefault="00661819" w:rsidP="00661819"/>
    <w:p w14:paraId="6E6948CF" w14:textId="77777777" w:rsidR="00661819" w:rsidRDefault="00661819" w:rsidP="00661819">
      <w:r>
        <w:t>### 5. **Strategic Partnerships and Ecosystem Play**</w:t>
      </w:r>
    </w:p>
    <w:p w14:paraId="581B2AC7" w14:textId="77777777" w:rsidR="00661819" w:rsidRDefault="00661819" w:rsidP="00661819">
      <w:r>
        <w:t>Nvidia’s competitors also form strategic partnerships with tech giants and cloud providers to gain a competitive edge. For example, Intel and AMD may strike deals with Microsoft or Google to provide chips for their data centers, which affects Nvidia's market share.</w:t>
      </w:r>
    </w:p>
    <w:p w14:paraId="25450A28" w14:textId="77777777" w:rsidR="00661819" w:rsidRDefault="00661819" w:rsidP="00661819"/>
    <w:p w14:paraId="64A36FA7" w14:textId="77777777" w:rsidR="00661819" w:rsidRDefault="00661819" w:rsidP="00661819">
      <w:r>
        <w:lastRenderedPageBreak/>
        <w:t>- **Example**: If a cloud provider like AWS starts offering more AMD-based or Intel-based virtual machines for AI and data analytics, Nvidia’s market share in cloud computing might be affected.</w:t>
      </w:r>
    </w:p>
    <w:p w14:paraId="6CFF52AD" w14:textId="77777777" w:rsidR="00661819" w:rsidRDefault="00661819" w:rsidP="00661819">
      <w:r>
        <w:t xml:space="preserve">  </w:t>
      </w:r>
    </w:p>
    <w:p w14:paraId="1A139E1A" w14:textId="77777777" w:rsidR="00661819" w:rsidRDefault="00661819" w:rsidP="00661819">
      <w:r>
        <w:t xml:space="preserve">- **Marketing Implication**: Nvidia must maintain and showcase its own partnerships, such as its collaboration with Mercedes-Benz on autonomous vehicles or its dominance in AI research at companies like OpenAI. Nvidia’s marketing would need to emphasize the breadth and depth of its partnerships, as well as how </w:t>
      </w:r>
      <w:proofErr w:type="spellStart"/>
      <w:r>
        <w:t>its</w:t>
      </w:r>
      <w:proofErr w:type="spellEnd"/>
      <w:r>
        <w:t xml:space="preserve"> hardware integrates seamlessly with cloud platforms and industry-specific applications (like gaming, AI, and autonomous driving).</w:t>
      </w:r>
    </w:p>
    <w:p w14:paraId="7DA50A9B" w14:textId="77777777" w:rsidR="00661819" w:rsidRDefault="00661819" w:rsidP="00661819"/>
    <w:p w14:paraId="3F94E13B" w14:textId="77777777" w:rsidR="00661819" w:rsidRDefault="00661819" w:rsidP="00661819">
      <w:r>
        <w:t>### Conclusion</w:t>
      </w:r>
    </w:p>
    <w:p w14:paraId="4D917743" w14:textId="77777777" w:rsidR="00661819" w:rsidRDefault="00661819" w:rsidP="00661819">
      <w:r>
        <w:t>In summary, **technological innovation** impacts Nvidia’s marketing strategy in several ways. Nvidia needs to:</w:t>
      </w:r>
    </w:p>
    <w:p w14:paraId="60993595" w14:textId="77777777" w:rsidR="00661819" w:rsidRDefault="00661819" w:rsidP="00661819"/>
    <w:p w14:paraId="70A972B6" w14:textId="77777777" w:rsidR="00661819" w:rsidRDefault="00661819" w:rsidP="00661819">
      <w:r>
        <w:t>- Stay agile and responsive to competitor innovations.</w:t>
      </w:r>
    </w:p>
    <w:p w14:paraId="2FA2AB4D" w14:textId="77777777" w:rsidR="00661819" w:rsidRDefault="00661819" w:rsidP="00661819">
      <w:r>
        <w:t>- Emphasize the ecosystem surrounding its products, including software, developer support, and strategic partnerships.</w:t>
      </w:r>
    </w:p>
    <w:p w14:paraId="0E927421" w14:textId="77777777" w:rsidR="00661819" w:rsidRDefault="00661819" w:rsidP="00661819">
      <w:r>
        <w:t>- Use value-based marketing to justify price points, especially when competitors offer cheaper alternatives.</w:t>
      </w:r>
    </w:p>
    <w:p w14:paraId="237DD096" w14:textId="77777777" w:rsidR="00661819" w:rsidRDefault="00661819" w:rsidP="00661819">
      <w:r>
        <w:t>- Capitalize on its leadership in emerging fields like AI and autonomous driving, where it can differentiate itself from others in the market.</w:t>
      </w:r>
    </w:p>
    <w:p w14:paraId="2CB7BF9E" w14:textId="77777777" w:rsidR="00661819" w:rsidRDefault="00661819" w:rsidP="00661819"/>
    <w:p w14:paraId="6FF14086" w14:textId="203EE1EC" w:rsidR="00F85240" w:rsidRDefault="00661819" w:rsidP="00661819">
      <w:r>
        <w:t>These factors are crucial for Nvidia to maintain its competitive edge and brand positioning in an increasingly aggressive tech landscape.</w:t>
      </w:r>
    </w:p>
    <w:sectPr w:rsidR="00F8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19"/>
    <w:rsid w:val="000065D6"/>
    <w:rsid w:val="00207F2D"/>
    <w:rsid w:val="002C2B13"/>
    <w:rsid w:val="00394778"/>
    <w:rsid w:val="005B296A"/>
    <w:rsid w:val="00661819"/>
    <w:rsid w:val="00966CAD"/>
    <w:rsid w:val="00BB75EC"/>
    <w:rsid w:val="00F8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F9D6"/>
  <w15:chartTrackingRefBased/>
  <w15:docId w15:val="{8D381A1F-A4F8-446D-8C22-7DBFF563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19"/>
    <w:rPr>
      <w:rFonts w:eastAsiaTheme="majorEastAsia" w:cstheme="majorBidi"/>
      <w:color w:val="272727" w:themeColor="text1" w:themeTint="D8"/>
    </w:rPr>
  </w:style>
  <w:style w:type="paragraph" w:styleId="Title">
    <w:name w:val="Title"/>
    <w:basedOn w:val="Normal"/>
    <w:next w:val="Normal"/>
    <w:link w:val="TitleChar"/>
    <w:uiPriority w:val="10"/>
    <w:qFormat/>
    <w:rsid w:val="00661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19"/>
    <w:pPr>
      <w:spacing w:before="160"/>
      <w:jc w:val="center"/>
    </w:pPr>
    <w:rPr>
      <w:i/>
      <w:iCs/>
      <w:color w:val="404040" w:themeColor="text1" w:themeTint="BF"/>
    </w:rPr>
  </w:style>
  <w:style w:type="character" w:customStyle="1" w:styleId="QuoteChar">
    <w:name w:val="Quote Char"/>
    <w:basedOn w:val="DefaultParagraphFont"/>
    <w:link w:val="Quote"/>
    <w:uiPriority w:val="29"/>
    <w:rsid w:val="00661819"/>
    <w:rPr>
      <w:i/>
      <w:iCs/>
      <w:color w:val="404040" w:themeColor="text1" w:themeTint="BF"/>
    </w:rPr>
  </w:style>
  <w:style w:type="paragraph" w:styleId="ListParagraph">
    <w:name w:val="List Paragraph"/>
    <w:basedOn w:val="Normal"/>
    <w:uiPriority w:val="34"/>
    <w:qFormat/>
    <w:rsid w:val="00661819"/>
    <w:pPr>
      <w:ind w:left="720"/>
      <w:contextualSpacing/>
    </w:pPr>
  </w:style>
  <w:style w:type="character" w:styleId="IntenseEmphasis">
    <w:name w:val="Intense Emphasis"/>
    <w:basedOn w:val="DefaultParagraphFont"/>
    <w:uiPriority w:val="21"/>
    <w:qFormat/>
    <w:rsid w:val="00661819"/>
    <w:rPr>
      <w:i/>
      <w:iCs/>
      <w:color w:val="0F4761" w:themeColor="accent1" w:themeShade="BF"/>
    </w:rPr>
  </w:style>
  <w:style w:type="paragraph" w:styleId="IntenseQuote">
    <w:name w:val="Intense Quote"/>
    <w:basedOn w:val="Normal"/>
    <w:next w:val="Normal"/>
    <w:link w:val="IntenseQuoteChar"/>
    <w:uiPriority w:val="30"/>
    <w:qFormat/>
    <w:rsid w:val="00661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819"/>
    <w:rPr>
      <w:i/>
      <w:iCs/>
      <w:color w:val="0F4761" w:themeColor="accent1" w:themeShade="BF"/>
    </w:rPr>
  </w:style>
  <w:style w:type="character" w:styleId="IntenseReference">
    <w:name w:val="Intense Reference"/>
    <w:basedOn w:val="DefaultParagraphFont"/>
    <w:uiPriority w:val="32"/>
    <w:qFormat/>
    <w:rsid w:val="00661819"/>
    <w:rPr>
      <w:b/>
      <w:bCs/>
      <w:smallCaps/>
      <w:color w:val="0F4761" w:themeColor="accent1" w:themeShade="BF"/>
      <w:spacing w:val="5"/>
    </w:rPr>
  </w:style>
  <w:style w:type="character" w:styleId="Hyperlink">
    <w:name w:val="Hyperlink"/>
    <w:basedOn w:val="DefaultParagraphFont"/>
    <w:uiPriority w:val="99"/>
    <w:unhideWhenUsed/>
    <w:rsid w:val="000065D6"/>
    <w:rPr>
      <w:color w:val="467886" w:themeColor="hyperlink"/>
      <w:u w:val="single"/>
    </w:rPr>
  </w:style>
  <w:style w:type="character" w:styleId="UnresolvedMention">
    <w:name w:val="Unresolved Mention"/>
    <w:basedOn w:val="DefaultParagraphFont"/>
    <w:uiPriority w:val="99"/>
    <w:semiHidden/>
    <w:unhideWhenUsed/>
    <w:rsid w:val="00006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320552">
      <w:bodyDiv w:val="1"/>
      <w:marLeft w:val="0"/>
      <w:marRight w:val="0"/>
      <w:marTop w:val="0"/>
      <w:marBottom w:val="0"/>
      <w:divBdr>
        <w:top w:val="none" w:sz="0" w:space="0" w:color="auto"/>
        <w:left w:val="none" w:sz="0" w:space="0" w:color="auto"/>
        <w:bottom w:val="none" w:sz="0" w:space="0" w:color="auto"/>
        <w:right w:val="none" w:sz="0" w:space="0" w:color="auto"/>
      </w:divBdr>
      <w:divsChild>
        <w:div w:id="1807625879">
          <w:marLeft w:val="0"/>
          <w:marRight w:val="0"/>
          <w:marTop w:val="0"/>
          <w:marBottom w:val="0"/>
          <w:divBdr>
            <w:top w:val="none" w:sz="0" w:space="0" w:color="auto"/>
            <w:left w:val="none" w:sz="0" w:space="0" w:color="auto"/>
            <w:bottom w:val="none" w:sz="0" w:space="0" w:color="auto"/>
            <w:right w:val="none" w:sz="0" w:space="0" w:color="auto"/>
          </w:divBdr>
          <w:divsChild>
            <w:div w:id="19429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640">
      <w:bodyDiv w:val="1"/>
      <w:marLeft w:val="0"/>
      <w:marRight w:val="0"/>
      <w:marTop w:val="0"/>
      <w:marBottom w:val="0"/>
      <w:divBdr>
        <w:top w:val="none" w:sz="0" w:space="0" w:color="auto"/>
        <w:left w:val="none" w:sz="0" w:space="0" w:color="auto"/>
        <w:bottom w:val="none" w:sz="0" w:space="0" w:color="auto"/>
        <w:right w:val="none" w:sz="0" w:space="0" w:color="auto"/>
      </w:divBdr>
      <w:divsChild>
        <w:div w:id="1528762494">
          <w:marLeft w:val="0"/>
          <w:marRight w:val="0"/>
          <w:marTop w:val="0"/>
          <w:marBottom w:val="0"/>
          <w:divBdr>
            <w:top w:val="none" w:sz="0" w:space="0" w:color="auto"/>
            <w:left w:val="none" w:sz="0" w:space="0" w:color="auto"/>
            <w:bottom w:val="none" w:sz="0" w:space="0" w:color="auto"/>
            <w:right w:val="none" w:sz="0" w:space="0" w:color="auto"/>
          </w:divBdr>
          <w:divsChild>
            <w:div w:id="5979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c.com/2024/06/02/nvidia-dominates-the-ai-chip-market-but-theres-rising-competition-.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Pham</dc:creator>
  <cp:keywords/>
  <dc:description/>
  <cp:lastModifiedBy>Anthony Pham</cp:lastModifiedBy>
  <cp:revision>3</cp:revision>
  <dcterms:created xsi:type="dcterms:W3CDTF">2024-09-05T16:07:00Z</dcterms:created>
  <dcterms:modified xsi:type="dcterms:W3CDTF">2024-09-10T14:48:00Z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2024-09-09T03:53:03Z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b9c19b16-5680-4d95-b9e0-35e05e17ed4f</vt:lpwstr>
  </property>
  <property fmtid="{D5CDD505-2E9C-101B-9397-08002B2CF9AE}" pid="8" name="MSIP_Label_502bc7c3-f152-4da1-98bd-f7a1bebdf752_ContentBits">
    <vt:lpwstr>0</vt:lpwstr>
  </property>
</Properties>
</file>