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2ib8nf3ni0c3" w:id="0"/>
      <w:bookmarkEnd w:id="0"/>
      <w:r w:rsidDel="00000000" w:rsidR="00000000" w:rsidRPr="00000000">
        <w:rPr>
          <w:b w:val="1"/>
          <w:rtl w:val="0"/>
        </w:rPr>
        <w:t xml:space="preserve">The Role of Leadership: How Managers Can Inspire and Motivate Their Teams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