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drawing>
          <wp:inline xmlns:a="http://schemas.openxmlformats.org/drawingml/2006/main" xmlns:pic="http://schemas.openxmlformats.org/drawingml/2006/picture">
            <wp:extent cx="1737360" cy="868680"/>
            <wp:docPr id="1" name="Picture 1"/>
            <wp:cNvGraphicFramePr>
              <a:graphicFrameLocks noChangeAspect="1"/>
            </wp:cNvGraphicFramePr>
            <a:graphic>
              <a:graphicData uri="http://schemas.openxmlformats.org/drawingml/2006/picture">
                <pic:pic>
                  <pic:nvPicPr>
                    <pic:cNvPr id="0" name="logo-header.png"/>
                    <pic:cNvPicPr/>
                  </pic:nvPicPr>
                  <pic:blipFill>
                    <a:blip r:embed="rId9"/>
                    <a:stretch>
                      <a:fillRect/>
                    </a:stretch>
                  </pic:blipFill>
                  <pic:spPr>
                    <a:xfrm>
                      <a:off x="0" y="0"/>
                      <a:ext cx="1737360" cy="868680"/>
                    </a:xfrm>
                    <a:prstGeom prst="rect"/>
                  </pic:spPr>
                </pic:pic>
              </a:graphicData>
            </a:graphic>
          </wp:inline>
        </w:drawing>
      </w:r>
    </w:p>
    <w:p>
      <w:pPr>
        <w:spacing w:before="0" w:after="40"/>
      </w:pPr>
      <w:r>
        <w:rPr>
          <w:rFonts w:ascii="Calibri" w:hAnsi="Calibri"/>
          <w:b/>
          <w:i w:val="0"/>
          <w:color w:val="2E7D8A"/>
          <w:sz w:val="17"/>
        </w:rPr>
        <w:t>MISSION USA MINISTRY ASSESSMENTS</w:t>
      </w:r>
    </w:p>
    <w:p>
      <w:pPr>
        <w:spacing w:before="0" w:after="20"/>
      </w:pPr>
      <w:r>
        <w:rPr>
          <w:rFonts w:ascii="Georgia" w:hAnsi="Georgia"/>
          <w:b/>
          <w:i w:val="0"/>
          <w:color w:val="1B3A57"/>
          <w:sz w:val="48"/>
        </w:rPr>
        <w:t>Fivefold Calling</w:t>
      </w:r>
    </w:p>
    <w:p>
      <w:pPr>
        <w:spacing w:before="0" w:after="120"/>
      </w:pPr>
      <w:r>
        <w:rPr>
          <w:rFonts w:ascii="Calibri" w:hAnsi="Calibri"/>
          <w:b w:val="0"/>
          <w:i/>
          <w:color w:val="5A6A78"/>
          <w:sz w:val="25"/>
        </w:rPr>
        <w:t>A Ministry Calling Assessment</w:t>
      </w:r>
    </w:p>
    <w:p>
      <w:pPr>
        <w:spacing w:after="200"/>
        <w:pBdr>
          <w:bottom w:val="single" w:sz="20" w:space="1" w:color="C4923E"/>
        </w:pBdr>
      </w:pPr>
    </w:p>
    <w:p>
      <w:pPr>
        <w:spacing w:before="0" w:after="120"/>
      </w:pPr>
      <w:r>
        <w:rPr>
          <w:rFonts w:ascii="Calibri" w:hAnsi="Calibri"/>
          <w:b w:val="0"/>
          <w:i w:val="0"/>
          <w:color w:val="2A3642"/>
          <w:sz w:val="21"/>
        </w:rPr>
        <w:t>Ephesians 4 names five ways God equips His church. Over 25 short statements, Fivefold Calling shows your primary and secondary calling, with a plain description of how you're most useful in the body.</w:t>
      </w:r>
    </w:p>
    <w:p>
      <w:pPr>
        <w:spacing w:after="160"/>
      </w:pPr>
      <w:r>
        <w:rPr>
          <w:rFonts w:ascii="Calibri" w:hAnsi="Calibri"/>
          <w:b/>
          <w:i w:val="0"/>
          <w:color w:val="2E7D8A"/>
          <w:sz w:val="20"/>
        </w:rPr>
        <w:t>25 questions</w:t>
      </w:r>
      <w:r>
        <w:rPr>
          <w:rFonts w:ascii="Calibri" w:hAnsi="Calibri"/>
          <w:b w:val="0"/>
          <w:i w:val="0"/>
          <w:color w:val="5A6A78"/>
          <w:sz w:val="20"/>
        </w:rPr>
        <w:t xml:space="preserve">   ·   about 10 minutes   ·   Ranked sum (domain ranking)</w:t>
      </w:r>
    </w:p>
    <w:p>
      <w:pPr>
        <w:spacing w:before="280" w:after="80"/>
      </w:pPr>
      <w:r>
        <w:rPr>
          <w:rFonts w:ascii="Georgia" w:hAnsi="Georgia"/>
          <w:b/>
          <w:i w:val="0"/>
          <w:color w:val="1B3A57"/>
          <w:sz w:val="26"/>
        </w:rPr>
        <w:t>Your information</w:t>
      </w:r>
    </w:p>
    <w:tbl>
      <w:tblPr>
        <w:tblW w:type="auto" w:w="0"/>
        <w:jc w:val="left"/>
        <w:tblLook w:firstColumn="1" w:firstRow="1" w:lastColumn="0" w:lastRow="0" w:noHBand="0" w:noVBand="1" w:val="04A0"/>
        <w:tblBorders>
          <w:top w:val="single" w:sz="4" w:space="0" w:color="E4E9ED"/>
          <w:left w:val="single" w:sz="4" w:space="0" w:color="E4E9ED"/>
          <w:bottom w:val="single" w:sz="4" w:space="0" w:color="E4E9ED"/>
          <w:right w:val="single" w:sz="4" w:space="0" w:color="E4E9ED"/>
          <w:insideH w:val="single" w:sz="4" w:space="0" w:color="E4E9ED"/>
          <w:insideV w:val="single" w:sz="4" w:space="0" w:color="E4E9ED"/>
        </w:tblBorders>
      </w:tblPr>
      <w:tblGrid>
        <w:gridCol w:w="2484"/>
        <w:gridCol w:w="2484"/>
        <w:gridCol w:w="2484"/>
        <w:gridCol w:w="2484"/>
      </w:tblGrid>
      <w:tr>
        <w:tc>
          <w:tcPr>
            <w:tcW w:type="dxa" w:w="1500"/>
          </w:tcPr>
          <w:p>
            <w:r>
              <w:rPr>
                <w:rFonts w:ascii="Calibri" w:hAnsi="Calibri"/>
                <w:b/>
                <w:i w:val="0"/>
                <w:color w:val="5A6A78"/>
                <w:sz w:val="18"/>
              </w:rPr>
              <w:t>Name</w:t>
            </w:r>
          </w:p>
        </w:tc>
        <w:tc>
          <w:tcPr>
            <w:tcW w:type="dxa" w:w="3200"/>
            <w:shd w:fill="F7F9FA"/>
          </w:tcPr>
          <w:p>
            <w:r/>
          </w:p>
        </w:tc>
        <w:tc>
          <w:tcPr>
            <w:tcW w:type="dxa" w:w="1500"/>
          </w:tcPr>
          <w:p>
            <w:r>
              <w:rPr>
                <w:rFonts w:ascii="Calibri" w:hAnsi="Calibri"/>
                <w:b/>
                <w:i w:val="0"/>
                <w:color w:val="5A6A78"/>
                <w:sz w:val="18"/>
              </w:rPr>
              <w:t>Date</w:t>
            </w:r>
          </w:p>
        </w:tc>
        <w:tc>
          <w:tcPr>
            <w:tcW w:type="dxa" w:w="3200"/>
            <w:shd w:fill="F7F9FA"/>
          </w:tcPr>
          <w:p>
            <w:r/>
          </w:p>
        </w:tc>
      </w:tr>
      <w:tr>
        <w:tc>
          <w:tcPr>
            <w:tcW w:type="dxa" w:w="1500"/>
          </w:tcPr>
          <w:p>
            <w:r>
              <w:rPr>
                <w:rFonts w:ascii="Calibri" w:hAnsi="Calibri"/>
                <w:b/>
                <w:i w:val="0"/>
                <w:color w:val="5A6A78"/>
                <w:sz w:val="18"/>
              </w:rPr>
              <w:t>Email</w:t>
            </w:r>
          </w:p>
        </w:tc>
        <w:tc>
          <w:tcPr>
            <w:tcW w:type="dxa" w:w="3200"/>
            <w:shd w:fill="F7F9FA"/>
          </w:tcPr>
          <w:p>
            <w:r/>
          </w:p>
        </w:tc>
        <w:tc>
          <w:tcPr>
            <w:tcW w:type="dxa" w:w="1500"/>
          </w:tcPr>
          <w:p>
            <w:r>
              <w:rPr>
                <w:rFonts w:ascii="Calibri" w:hAnsi="Calibri"/>
                <w:b/>
                <w:i w:val="0"/>
                <w:color w:val="5A6A78"/>
                <w:sz w:val="18"/>
              </w:rPr>
              <w:t>Phone</w:t>
            </w:r>
          </w:p>
        </w:tc>
        <w:tc>
          <w:tcPr>
            <w:tcW w:type="dxa" w:w="3200"/>
            <w:shd w:fill="F7F9FA"/>
          </w:tcPr>
          <w:p>
            <w:r/>
          </w:p>
        </w:tc>
      </w:tr>
      <w:tr>
        <w:tc>
          <w:tcPr>
            <w:tcW w:type="dxa" w:w="1500"/>
          </w:tcPr>
          <w:p>
            <w:r>
              <w:rPr>
                <w:rFonts w:ascii="Calibri" w:hAnsi="Calibri"/>
                <w:b/>
                <w:i w:val="0"/>
                <w:color w:val="5A6A78"/>
                <w:sz w:val="18"/>
              </w:rPr>
              <w:t>Ministry role</w:t>
            </w:r>
          </w:p>
        </w:tc>
        <w:tc>
          <w:tcPr>
            <w:tcW w:type="dxa" w:w="3200"/>
            <w:shd w:fill="F7F9FA"/>
          </w:tcPr>
          <w:p>
            <w:r/>
          </w:p>
        </w:tc>
        <w:tc>
          <w:tcPr>
            <w:tcW w:type="dxa" w:w="1500"/>
          </w:tcPr>
          <w:p>
            <w:r>
              <w:rPr>
                <w:rFonts w:ascii="Calibri" w:hAnsi="Calibri"/>
                <w:b/>
                <w:i w:val="0"/>
                <w:color w:val="5A6A78"/>
                <w:sz w:val="18"/>
              </w:rPr>
              <w:t>Church</w:t>
            </w:r>
          </w:p>
        </w:tc>
        <w:tc>
          <w:tcPr>
            <w:tcW w:type="dxa" w:w="3200"/>
            <w:shd w:fill="F7F9FA"/>
          </w:tcPr>
          <w:p>
            <w:r/>
          </w:p>
        </w:tc>
      </w:tr>
    </w:tbl>
    <w:p>
      <w:pPr>
        <w:spacing w:before="0" w:after="80"/>
      </w:pPr>
    </w:p>
    <w:p>
      <w:pPr>
        <w:spacing w:before="280" w:after="80"/>
      </w:pPr>
      <w:r>
        <w:rPr>
          <w:rFonts w:ascii="Georgia" w:hAnsi="Georgia"/>
          <w:b/>
          <w:i w:val="0"/>
          <w:color w:val="1B3A57"/>
          <w:sz w:val="26"/>
        </w:rPr>
        <w:t>How to fill this out</w:t>
      </w:r>
    </w:p>
    <w:p>
      <w:pPr>
        <w:spacing w:before="0" w:after="120"/>
      </w:pPr>
      <w:r>
        <w:rPr>
          <w:rFonts w:ascii="Calibri" w:hAnsi="Calibri"/>
          <w:b w:val="0"/>
          <w:i w:val="0"/>
          <w:color w:val="2A3642"/>
          <w:sz w:val="21"/>
        </w:rPr>
        <w:t>Read each statement and check the box that best matches you. Answer honestly, based on how things actually are, not how you wish they were. Your first instinct is usually the most accurate.</w:t>
      </w:r>
    </w:p>
    <w:p>
      <w:pPr>
        <w:spacing w:before="80" w:after="120"/>
      </w:pPr>
      <w:r>
        <w:rPr>
          <w:rFonts w:ascii="Calibri" w:hAnsi="Calibri"/>
          <w:b/>
          <w:i w:val="0"/>
          <w:color w:val="2E7D8A"/>
          <w:sz w:val="20"/>
        </w:rPr>
        <w:t xml:space="preserve">Scale:  </w:t>
      </w:r>
      <w:r>
        <w:rPr>
          <w:rFonts w:ascii="Calibri" w:hAnsi="Calibri"/>
          <w:b w:val="0"/>
          <w:i w:val="0"/>
          <w:color w:val="2A3642"/>
          <w:sz w:val="20"/>
        </w:rPr>
        <w:t>0 = Not at all true   1 = A little true   2 = Somewhat true   3 = Very true</w:t>
      </w:r>
    </w:p>
    <w:p>
      <w:pPr>
        <w:spacing w:before="0" w:after="40"/>
      </w:pPr>
    </w:p>
    <w:p>
      <w:pPr>
        <w:spacing w:before="280" w:after="80"/>
      </w:pPr>
      <w:r>
        <w:rPr>
          <w:rFonts w:ascii="Georgia" w:hAnsi="Georgia"/>
          <w:b/>
          <w:i w:val="0"/>
          <w:color w:val="1B3A57"/>
          <w:sz w:val="26"/>
        </w:rPr>
        <w:t>The assessment</w:t>
      </w:r>
    </w:p>
    <w:p>
      <w:pPr>
        <w:spacing w:after="40"/>
      </w:pPr>
      <w:r>
        <w:rPr>
          <w:rFonts w:ascii="Calibri" w:hAnsi="Calibri"/>
          <w:b/>
          <w:i w:val="0"/>
          <w:color w:val="1B3A57"/>
          <w:sz w:val="21"/>
        </w:rPr>
        <w:t xml:space="preserve">1. </w:t>
      </w:r>
      <w:r>
        <w:rPr>
          <w:rFonts w:ascii="Calibri" w:hAnsi="Calibri"/>
          <w:b w:val="0"/>
          <w:i w:val="0"/>
          <w:color w:val="2A3642"/>
          <w:sz w:val="21"/>
        </w:rPr>
        <w:t>I am energized by starting new ministries or reaching new groups of people, rather than maintaining what already exists.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true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A little true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Somewhat true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Very true   </w:t>
      </w:r>
    </w:p>
    <w:p>
      <w:pPr>
        <w:spacing w:after="40"/>
      </w:pPr>
      <w:r>
        <w:rPr>
          <w:rFonts w:ascii="Calibri" w:hAnsi="Calibri"/>
          <w:b/>
          <w:i w:val="0"/>
          <w:color w:val="1B3A57"/>
          <w:sz w:val="21"/>
        </w:rPr>
        <w:t xml:space="preserve">2. </w:t>
      </w:r>
      <w:r>
        <w:rPr>
          <w:rFonts w:ascii="Calibri" w:hAnsi="Calibri"/>
          <w:b w:val="0"/>
          <w:i w:val="0"/>
          <w:color w:val="2A3642"/>
          <w:sz w:val="21"/>
        </w:rPr>
        <w:t>I naturally see opportunities others don't see yet.</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true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A little true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Somewhat true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Very true   </w:t>
      </w:r>
    </w:p>
    <w:p>
      <w:pPr>
        <w:spacing w:after="40"/>
      </w:pPr>
      <w:r>
        <w:rPr>
          <w:rFonts w:ascii="Calibri" w:hAnsi="Calibri"/>
          <w:b/>
          <w:i w:val="0"/>
          <w:color w:val="1B3A57"/>
          <w:sz w:val="21"/>
        </w:rPr>
        <w:t xml:space="preserve">3. </w:t>
      </w:r>
      <w:r>
        <w:rPr>
          <w:rFonts w:ascii="Calibri" w:hAnsi="Calibri"/>
          <w:b w:val="0"/>
          <w:i w:val="0"/>
          <w:color w:val="2A3642"/>
          <w:sz w:val="21"/>
        </w:rPr>
        <w:t>I am willing to leave comfort and stability to go where the need is greatest.</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true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A little true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Somewhat true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Very true   </w:t>
      </w:r>
    </w:p>
    <w:p>
      <w:pPr>
        <w:spacing w:after="40"/>
      </w:pPr>
      <w:r>
        <w:rPr>
          <w:rFonts w:ascii="Calibri" w:hAnsi="Calibri"/>
          <w:b/>
          <w:i w:val="0"/>
          <w:color w:val="1B3A57"/>
          <w:sz w:val="21"/>
        </w:rPr>
        <w:t xml:space="preserve">4. </w:t>
      </w:r>
      <w:r>
        <w:rPr>
          <w:rFonts w:ascii="Calibri" w:hAnsi="Calibri"/>
          <w:b w:val="0"/>
          <w:i w:val="0"/>
          <w:color w:val="2A3642"/>
          <w:sz w:val="21"/>
        </w:rPr>
        <w:t>People often look to me to get a new initiative off the ground.</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true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A little true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Somewhat true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Very true   </w:t>
      </w:r>
    </w:p>
    <w:p>
      <w:pPr>
        <w:spacing w:after="40"/>
      </w:pPr>
      <w:r>
        <w:rPr>
          <w:rFonts w:ascii="Calibri" w:hAnsi="Calibri"/>
          <w:b/>
          <w:i w:val="0"/>
          <w:color w:val="1B3A57"/>
          <w:sz w:val="21"/>
        </w:rPr>
        <w:t xml:space="preserve">5. </w:t>
      </w:r>
      <w:r>
        <w:rPr>
          <w:rFonts w:ascii="Calibri" w:hAnsi="Calibri"/>
          <w:b w:val="0"/>
          <w:i w:val="0"/>
          <w:color w:val="2A3642"/>
          <w:sz w:val="21"/>
        </w:rPr>
        <w:t>I would rather build something new than manage something already established.</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true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A little true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Somewhat true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Very true   </w:t>
      </w:r>
    </w:p>
    <w:p>
      <w:pPr>
        <w:spacing w:after="40"/>
      </w:pPr>
      <w:r>
        <w:rPr>
          <w:rFonts w:ascii="Calibri" w:hAnsi="Calibri"/>
          <w:b/>
          <w:i w:val="0"/>
          <w:color w:val="1B3A57"/>
          <w:sz w:val="21"/>
        </w:rPr>
        <w:t xml:space="preserve">6. </w:t>
      </w:r>
      <w:r>
        <w:rPr>
          <w:rFonts w:ascii="Calibri" w:hAnsi="Calibri"/>
          <w:b w:val="0"/>
          <w:i w:val="0"/>
          <w:color w:val="2A3642"/>
          <w:sz w:val="21"/>
        </w:rPr>
        <w:t>I am quick to sense when something isn't right, even if others haven't noticed yet.</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true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A little true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Somewhat true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Very true   </w:t>
      </w:r>
    </w:p>
    <w:p>
      <w:pPr>
        <w:spacing w:after="40"/>
      </w:pPr>
      <w:r>
        <w:rPr>
          <w:rFonts w:ascii="Calibri" w:hAnsi="Calibri"/>
          <w:b/>
          <w:i w:val="0"/>
          <w:color w:val="1B3A57"/>
          <w:sz w:val="21"/>
        </w:rPr>
        <w:t xml:space="preserve">7. </w:t>
      </w:r>
      <w:r>
        <w:rPr>
          <w:rFonts w:ascii="Calibri" w:hAnsi="Calibri"/>
          <w:b w:val="0"/>
          <w:i w:val="0"/>
          <w:color w:val="2A3642"/>
          <w:sz w:val="21"/>
        </w:rPr>
        <w:t>I feel a strong pull toward truth and calling things what they actually are, even when it's uncomfortable.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true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A little true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Somewhat true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Very true   </w:t>
      </w:r>
    </w:p>
    <w:p>
      <w:pPr>
        <w:spacing w:after="40"/>
      </w:pPr>
      <w:r>
        <w:rPr>
          <w:rFonts w:ascii="Calibri" w:hAnsi="Calibri"/>
          <w:b/>
          <w:i w:val="0"/>
          <w:color w:val="1B3A57"/>
          <w:sz w:val="21"/>
        </w:rPr>
        <w:t xml:space="preserve">8. </w:t>
      </w:r>
      <w:r>
        <w:rPr>
          <w:rFonts w:ascii="Calibri" w:hAnsi="Calibri"/>
          <w:b w:val="0"/>
          <w:i w:val="0"/>
          <w:color w:val="2A3642"/>
          <w:sz w:val="21"/>
        </w:rPr>
        <w:t>I often sense direction from God that I feel compelled to share with others.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true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A little true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Somewhat true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Very true   </w:t>
      </w:r>
    </w:p>
    <w:p>
      <w:pPr>
        <w:spacing w:after="40"/>
      </w:pPr>
      <w:r>
        <w:rPr>
          <w:rFonts w:ascii="Calibri" w:hAnsi="Calibri"/>
          <w:b/>
          <w:i w:val="0"/>
          <w:color w:val="1B3A57"/>
          <w:sz w:val="21"/>
        </w:rPr>
        <w:t xml:space="preserve">9. </w:t>
      </w:r>
      <w:r>
        <w:rPr>
          <w:rFonts w:ascii="Calibri" w:hAnsi="Calibri"/>
          <w:b w:val="0"/>
          <w:i w:val="0"/>
          <w:color w:val="2A3642"/>
          <w:sz w:val="21"/>
        </w:rPr>
        <w:t>I care more about being faithful to what's right than being liked.</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true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A little true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Somewhat true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Very true   </w:t>
      </w:r>
    </w:p>
    <w:p>
      <w:pPr>
        <w:spacing w:after="40"/>
      </w:pPr>
      <w:r>
        <w:rPr>
          <w:rFonts w:ascii="Calibri" w:hAnsi="Calibri"/>
          <w:b/>
          <w:i w:val="0"/>
          <w:color w:val="1B3A57"/>
          <w:sz w:val="21"/>
        </w:rPr>
        <w:t xml:space="preserve">10. </w:t>
      </w:r>
      <w:r>
        <w:rPr>
          <w:rFonts w:ascii="Calibri" w:hAnsi="Calibri"/>
          <w:b w:val="0"/>
          <w:i w:val="0"/>
          <w:color w:val="2A3642"/>
          <w:sz w:val="21"/>
        </w:rPr>
        <w:t>People sometimes tell me I see things clearly before anyone else does.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true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A little true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Somewhat true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Very true   </w:t>
      </w:r>
    </w:p>
    <w:p>
      <w:pPr>
        <w:spacing w:after="40"/>
      </w:pPr>
      <w:r>
        <w:rPr>
          <w:rFonts w:ascii="Calibri" w:hAnsi="Calibri"/>
          <w:b/>
          <w:i w:val="0"/>
          <w:color w:val="1B3A57"/>
          <w:sz w:val="21"/>
        </w:rPr>
        <w:t xml:space="preserve">11. </w:t>
      </w:r>
      <w:r>
        <w:rPr>
          <w:rFonts w:ascii="Calibri" w:hAnsi="Calibri"/>
          <w:b w:val="0"/>
          <w:i w:val="0"/>
          <w:color w:val="2A3642"/>
          <w:sz w:val="21"/>
        </w:rPr>
        <w:t>I look for natural opportunities to talk with people who don't know Christ.</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true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A little true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Somewhat true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Very true   </w:t>
      </w:r>
    </w:p>
    <w:p>
      <w:pPr>
        <w:spacing w:after="40"/>
      </w:pPr>
      <w:r>
        <w:rPr>
          <w:rFonts w:ascii="Calibri" w:hAnsi="Calibri"/>
          <w:b/>
          <w:i w:val="0"/>
          <w:color w:val="1B3A57"/>
          <w:sz w:val="21"/>
        </w:rPr>
        <w:t xml:space="preserve">12. </w:t>
      </w:r>
      <w:r>
        <w:rPr>
          <w:rFonts w:ascii="Calibri" w:hAnsi="Calibri"/>
          <w:b w:val="0"/>
          <w:i w:val="0"/>
          <w:color w:val="2A3642"/>
          <w:sz w:val="21"/>
        </w:rPr>
        <w:t>I get excited talking about my faith with someone who has never heard it.</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true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A little true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Somewhat true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Very true   </w:t>
      </w:r>
    </w:p>
    <w:p>
      <w:pPr>
        <w:spacing w:after="40"/>
      </w:pPr>
      <w:r>
        <w:rPr>
          <w:rFonts w:ascii="Calibri" w:hAnsi="Calibri"/>
          <w:b/>
          <w:i w:val="0"/>
          <w:color w:val="1B3A57"/>
          <w:sz w:val="21"/>
        </w:rPr>
        <w:t xml:space="preserve">13. </w:t>
      </w:r>
      <w:r>
        <w:rPr>
          <w:rFonts w:ascii="Calibri" w:hAnsi="Calibri"/>
          <w:b w:val="0"/>
          <w:i w:val="0"/>
          <w:color w:val="2A3642"/>
          <w:sz w:val="21"/>
        </w:rPr>
        <w:t>I have led someone to Christ outside of a formal church setting.</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true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A little true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Somewhat true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Very true   </w:t>
      </w:r>
    </w:p>
    <w:p>
      <w:pPr>
        <w:spacing w:after="40"/>
      </w:pPr>
      <w:r>
        <w:rPr>
          <w:rFonts w:ascii="Calibri" w:hAnsi="Calibri"/>
          <w:b/>
          <w:i w:val="0"/>
          <w:color w:val="1B3A57"/>
          <w:sz w:val="21"/>
        </w:rPr>
        <w:t xml:space="preserve">14. </w:t>
      </w:r>
      <w:r>
        <w:rPr>
          <w:rFonts w:ascii="Calibri" w:hAnsi="Calibri"/>
          <w:b w:val="0"/>
          <w:i w:val="0"/>
          <w:color w:val="2A3642"/>
          <w:sz w:val="21"/>
        </w:rPr>
        <w:t>I feel most alive when I'm sharing the gospel with someone new.</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true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A little true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Somewhat true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Very true   </w:t>
      </w:r>
    </w:p>
    <w:p>
      <w:pPr>
        <w:spacing w:after="40"/>
      </w:pPr>
      <w:r>
        <w:rPr>
          <w:rFonts w:ascii="Calibri" w:hAnsi="Calibri"/>
          <w:b/>
          <w:i w:val="0"/>
          <w:color w:val="1B3A57"/>
          <w:sz w:val="21"/>
        </w:rPr>
        <w:t xml:space="preserve">15. </w:t>
      </w:r>
      <w:r>
        <w:rPr>
          <w:rFonts w:ascii="Calibri" w:hAnsi="Calibri"/>
          <w:b w:val="0"/>
          <w:i w:val="0"/>
          <w:color w:val="2A3642"/>
          <w:sz w:val="21"/>
        </w:rPr>
        <w:t>I can explain the gospel simply, in a way an outsider can understand.</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true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A little true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Somewhat true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Very true   </w:t>
      </w:r>
    </w:p>
    <w:p>
      <w:pPr>
        <w:spacing w:after="40"/>
      </w:pPr>
      <w:r>
        <w:rPr>
          <w:rFonts w:ascii="Calibri" w:hAnsi="Calibri"/>
          <w:b/>
          <w:i w:val="0"/>
          <w:color w:val="1B3A57"/>
          <w:sz w:val="21"/>
        </w:rPr>
        <w:t xml:space="preserve">16. </w:t>
      </w:r>
      <w:r>
        <w:rPr>
          <w:rFonts w:ascii="Calibri" w:hAnsi="Calibri"/>
          <w:b w:val="0"/>
          <w:i w:val="0"/>
          <w:color w:val="2A3642"/>
          <w:sz w:val="21"/>
        </w:rPr>
        <w:t>I am drawn to caring for people through their struggles over the long haul.</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true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A little true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Somewhat true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Very true   </w:t>
      </w:r>
    </w:p>
    <w:p>
      <w:pPr>
        <w:spacing w:after="40"/>
      </w:pPr>
      <w:r>
        <w:rPr>
          <w:rFonts w:ascii="Calibri" w:hAnsi="Calibri"/>
          <w:b/>
          <w:i w:val="0"/>
          <w:color w:val="1B3A57"/>
          <w:sz w:val="21"/>
        </w:rPr>
        <w:t xml:space="preserve">17. </w:t>
      </w:r>
      <w:r>
        <w:rPr>
          <w:rFonts w:ascii="Calibri" w:hAnsi="Calibri"/>
          <w:b w:val="0"/>
          <w:i w:val="0"/>
          <w:color w:val="2A3642"/>
          <w:sz w:val="21"/>
        </w:rPr>
        <w:t>People come to me when they are hurting, and I make time for them.</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true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A little true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Somewhat true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Very true   </w:t>
      </w:r>
    </w:p>
    <w:p>
      <w:pPr>
        <w:spacing w:after="40"/>
      </w:pPr>
      <w:r>
        <w:rPr>
          <w:rFonts w:ascii="Calibri" w:hAnsi="Calibri"/>
          <w:b/>
          <w:i w:val="0"/>
          <w:color w:val="1B3A57"/>
          <w:sz w:val="21"/>
        </w:rPr>
        <w:t xml:space="preserve">18. </w:t>
      </w:r>
      <w:r>
        <w:rPr>
          <w:rFonts w:ascii="Calibri" w:hAnsi="Calibri"/>
          <w:b w:val="0"/>
          <w:i w:val="0"/>
          <w:color w:val="2A3642"/>
          <w:sz w:val="21"/>
        </w:rPr>
        <w:t>I notice when someone is missing or drifting, and I follow up.</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true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A little true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Somewhat true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Very true   </w:t>
      </w:r>
    </w:p>
    <w:p>
      <w:pPr>
        <w:spacing w:after="40"/>
      </w:pPr>
      <w:r>
        <w:rPr>
          <w:rFonts w:ascii="Calibri" w:hAnsi="Calibri"/>
          <w:b/>
          <w:i w:val="0"/>
          <w:color w:val="1B3A57"/>
          <w:sz w:val="21"/>
        </w:rPr>
        <w:t xml:space="preserve">19. </w:t>
      </w:r>
      <w:r>
        <w:rPr>
          <w:rFonts w:ascii="Calibri" w:hAnsi="Calibri"/>
          <w:b w:val="0"/>
          <w:i w:val="0"/>
          <w:color w:val="2A3642"/>
          <w:sz w:val="21"/>
        </w:rPr>
        <w:t>I find deep satisfaction in walking with the same people over years, not just seasons.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true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A little true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Somewhat true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Very true   </w:t>
      </w:r>
    </w:p>
    <w:p>
      <w:pPr>
        <w:spacing w:after="40"/>
      </w:pPr>
      <w:r>
        <w:rPr>
          <w:rFonts w:ascii="Calibri" w:hAnsi="Calibri"/>
          <w:b/>
          <w:i w:val="0"/>
          <w:color w:val="1B3A57"/>
          <w:sz w:val="21"/>
        </w:rPr>
        <w:t xml:space="preserve">20. </w:t>
      </w:r>
      <w:r>
        <w:rPr>
          <w:rFonts w:ascii="Calibri" w:hAnsi="Calibri"/>
          <w:b w:val="0"/>
          <w:i w:val="0"/>
          <w:color w:val="2A3642"/>
          <w:sz w:val="21"/>
        </w:rPr>
        <w:t>Protecting and nurturing people matters more to me than moving fast.</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true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A little true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Somewhat true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Very true   </w:t>
      </w:r>
    </w:p>
    <w:p>
      <w:pPr>
        <w:spacing w:after="40"/>
      </w:pPr>
      <w:r>
        <w:rPr>
          <w:rFonts w:ascii="Calibri" w:hAnsi="Calibri"/>
          <w:b/>
          <w:i w:val="0"/>
          <w:color w:val="1B3A57"/>
          <w:sz w:val="21"/>
        </w:rPr>
        <w:t xml:space="preserve">21. </w:t>
      </w:r>
      <w:r>
        <w:rPr>
          <w:rFonts w:ascii="Calibri" w:hAnsi="Calibri"/>
          <w:b w:val="0"/>
          <w:i w:val="0"/>
          <w:color w:val="2A3642"/>
          <w:sz w:val="21"/>
        </w:rPr>
        <w:t>I enjoy studying Scripture deeply and explaining it clearly to others.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true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A little true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Somewhat true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Very true   </w:t>
      </w:r>
    </w:p>
    <w:p>
      <w:pPr>
        <w:spacing w:after="40"/>
      </w:pPr>
      <w:r>
        <w:rPr>
          <w:rFonts w:ascii="Calibri" w:hAnsi="Calibri"/>
          <w:b/>
          <w:i w:val="0"/>
          <w:color w:val="1B3A57"/>
          <w:sz w:val="21"/>
        </w:rPr>
        <w:t xml:space="preserve">22. </w:t>
      </w:r>
      <w:r>
        <w:rPr>
          <w:rFonts w:ascii="Calibri" w:hAnsi="Calibri"/>
          <w:b w:val="0"/>
          <w:i w:val="0"/>
          <w:color w:val="2A3642"/>
          <w:sz w:val="21"/>
        </w:rPr>
        <w:t>People tell me I help them understand things they didn't understand before.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true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A little true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Somewhat true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Very true   </w:t>
      </w:r>
    </w:p>
    <w:p>
      <w:pPr>
        <w:spacing w:after="40"/>
      </w:pPr>
      <w:r>
        <w:rPr>
          <w:rFonts w:ascii="Calibri" w:hAnsi="Calibri"/>
          <w:b/>
          <w:i w:val="0"/>
          <w:color w:val="1B3A57"/>
          <w:sz w:val="21"/>
        </w:rPr>
        <w:t xml:space="preserve">23. </w:t>
      </w:r>
      <w:r>
        <w:rPr>
          <w:rFonts w:ascii="Calibri" w:hAnsi="Calibri"/>
          <w:b w:val="0"/>
          <w:i w:val="0"/>
          <w:color w:val="2A3642"/>
          <w:sz w:val="21"/>
        </w:rPr>
        <w:t>I prepare thoroughly before I teach or explain something important.</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true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A little true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Somewhat true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Very true   </w:t>
      </w:r>
    </w:p>
    <w:p>
      <w:pPr>
        <w:spacing w:after="40"/>
      </w:pPr>
      <w:r>
        <w:rPr>
          <w:rFonts w:ascii="Calibri" w:hAnsi="Calibri"/>
          <w:b/>
          <w:i w:val="0"/>
          <w:color w:val="1B3A57"/>
          <w:sz w:val="21"/>
        </w:rPr>
        <w:t xml:space="preserve">24. </w:t>
      </w:r>
      <w:r>
        <w:rPr>
          <w:rFonts w:ascii="Calibri" w:hAnsi="Calibri"/>
          <w:b w:val="0"/>
          <w:i w:val="0"/>
          <w:color w:val="2A3642"/>
          <w:sz w:val="21"/>
        </w:rPr>
        <w:t>I care about accuracy and depth, not just making a point land emotionally.</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true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A little true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Somewhat true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Very true   </w:t>
      </w:r>
    </w:p>
    <w:p>
      <w:pPr>
        <w:spacing w:after="40"/>
      </w:pPr>
      <w:r>
        <w:rPr>
          <w:rFonts w:ascii="Calibri" w:hAnsi="Calibri"/>
          <w:b/>
          <w:i w:val="0"/>
          <w:color w:val="1B3A57"/>
          <w:sz w:val="21"/>
        </w:rPr>
        <w:t xml:space="preserve">25. </w:t>
      </w:r>
      <w:r>
        <w:rPr>
          <w:rFonts w:ascii="Calibri" w:hAnsi="Calibri"/>
          <w:b w:val="0"/>
          <w:i w:val="0"/>
          <w:color w:val="2A3642"/>
          <w:sz w:val="21"/>
        </w:rPr>
        <w:t>I naturally break down complex ideas into steps others can follow.</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true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A little true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Somewhat true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Very true   </w:t>
      </w:r>
    </w:p>
    <w:p>
      <w:pPr>
        <w:spacing w:after="120"/>
        <w:pBdr>
          <w:bottom w:val="single" w:sz="12" w:space="1" w:color="C4923E"/>
        </w:pBdr>
      </w:pPr>
    </w:p>
    <w:p>
      <w:pPr>
        <w:spacing w:before="0" w:after="0"/>
        <w:jc w:val="center"/>
      </w:pPr>
      <w:r>
        <w:rPr>
          <w:rFonts w:ascii="Calibri" w:hAnsi="Calibri"/>
          <w:b w:val="0"/>
          <w:i/>
          <w:color w:val="5A6A78"/>
          <w:sz w:val="18"/>
        </w:rPr>
        <w:t>Assessment by Mission USA of the Congregational Holiness Church. Get yours at assessments.chchurch.com.</w:t>
      </w:r>
    </w:p>
    <w:p>
      <w:r>
        <w:br w:type="page"/>
      </w:r>
    </w:p>
    <w:p>
      <w:pPr>
        <w:spacing w:before="0" w:after="40"/>
      </w:pPr>
      <w:r>
        <w:rPr>
          <w:rFonts w:ascii="Calibri" w:hAnsi="Calibri"/>
          <w:b/>
          <w:i w:val="0"/>
          <w:color w:val="2E7D8A"/>
          <w:sz w:val="18"/>
        </w:rPr>
        <w:t>SCORING GUIDE</w:t>
      </w:r>
    </w:p>
    <w:p>
      <w:pPr>
        <w:spacing w:before="0" w:after="80"/>
      </w:pPr>
      <w:r>
        <w:rPr>
          <w:rFonts w:ascii="Georgia" w:hAnsi="Georgia"/>
          <w:b/>
          <w:i w:val="0"/>
          <w:color w:val="1B3A57"/>
          <w:sz w:val="36"/>
        </w:rPr>
        <w:t>How to score the Fivefold Calling</w:t>
      </w:r>
    </w:p>
    <w:p>
      <w:pPr>
        <w:spacing w:after="160"/>
        <w:pBdr>
          <w:bottom w:val="single" w:sz="16" w:space="1" w:color="C4923E"/>
        </w:pBdr>
      </w:pPr>
    </w:p>
    <w:p>
      <w:pPr>
        <w:spacing w:before="0" w:after="120"/>
      </w:pPr>
      <w:r>
        <w:rPr>
          <w:rFonts w:ascii="Calibri" w:hAnsi="Calibri"/>
          <w:b w:val="0"/>
          <w:i w:val="0"/>
          <w:color w:val="2A3642"/>
          <w:sz w:val="21"/>
        </w:rPr>
        <w:t>Add up the items in each calling. Do not average — the total is what ranks. Highest total is your primary.</w:t>
      </w:r>
    </w:p>
    <w:tbl>
      <w:tblPr>
        <w:tblW w:type="auto" w:w="0"/>
        <w:jc w:val="left"/>
        <w:tblLook w:firstColumn="1" w:firstRow="1" w:lastColumn="0" w:lastRow="0" w:noHBand="0" w:noVBand="1" w:val="04A0"/>
        <w:tblBorders>
          <w:top w:val="single" w:sz="4" w:space="0" w:color="DDE3E8"/>
          <w:left w:val="single" w:sz="4" w:space="0" w:color="DDE3E8"/>
          <w:bottom w:val="single" w:sz="4" w:space="0" w:color="DDE3E8"/>
          <w:right w:val="single" w:sz="4" w:space="0" w:color="DDE3E8"/>
          <w:insideH w:val="single" w:sz="4" w:space="0" w:color="DDE3E8"/>
          <w:insideV w:val="single" w:sz="4" w:space="0" w:color="DDE3E8"/>
        </w:tblBorders>
      </w:tblPr>
      <w:tblGrid>
        <w:gridCol w:w="2484"/>
        <w:gridCol w:w="2484"/>
        <w:gridCol w:w="2484"/>
        <w:gridCol w:w="2484"/>
      </w:tblGrid>
      <w:tr>
        <w:tc>
          <w:tcPr>
            <w:tcW w:type="dxa" w:w="2100"/>
            <w:shd w:fill="1B3A57"/>
          </w:tcPr>
          <w:p>
            <w:r>
              <w:rPr>
                <w:rFonts w:ascii="Calibri" w:hAnsi="Calibri"/>
                <w:b/>
                <w:i w:val="0"/>
                <w:color w:val="FFFFFF"/>
                <w:sz w:val="19"/>
              </w:rPr>
              <w:t>Calling</w:t>
            </w:r>
          </w:p>
        </w:tc>
        <w:tc>
          <w:tcPr>
            <w:tcW w:type="dxa" w:w="2900"/>
            <w:shd w:fill="1B3A57"/>
          </w:tcPr>
          <w:p>
            <w:r>
              <w:rPr>
                <w:rFonts w:ascii="Calibri" w:hAnsi="Calibri"/>
                <w:b/>
                <w:i w:val="0"/>
                <w:color w:val="FFFFFF"/>
                <w:sz w:val="19"/>
              </w:rPr>
              <w:t>Item numbers</w:t>
            </w:r>
          </w:p>
        </w:tc>
        <w:tc>
          <w:tcPr>
            <w:tcW w:type="dxa" w:w="1100"/>
            <w:shd w:fill="1B3A57"/>
          </w:tcPr>
          <w:p>
            <w:r>
              <w:rPr>
                <w:rFonts w:ascii="Calibri" w:hAnsi="Calibri"/>
                <w:b/>
                <w:i w:val="0"/>
                <w:color w:val="FFFFFF"/>
                <w:sz w:val="19"/>
              </w:rPr>
              <w:t>Sum</w:t>
            </w:r>
          </w:p>
        </w:tc>
        <w:tc>
          <w:tcPr>
            <w:tcW w:type="dxa" w:w="1100"/>
            <w:shd w:fill="1B3A57"/>
          </w:tcPr>
          <w:p>
            <w:r>
              <w:rPr>
                <w:rFonts w:ascii="Calibri" w:hAnsi="Calibri"/>
                <w:b/>
                <w:i w:val="0"/>
                <w:color w:val="FFFFFF"/>
                <w:sz w:val="19"/>
              </w:rPr>
              <w:t>Rank</w:t>
            </w:r>
          </w:p>
        </w:tc>
      </w:tr>
      <w:tr>
        <w:tc>
          <w:tcPr>
            <w:tcW w:type="dxa" w:w="2100"/>
          </w:tcPr>
          <w:p>
            <w:r>
              <w:rPr>
                <w:rFonts w:ascii="Calibri" w:hAnsi="Calibri"/>
                <w:b/>
                <w:i w:val="0"/>
                <w:color w:val="2A3642"/>
                <w:sz w:val="18"/>
              </w:rPr>
              <w:t>Pioneering (Apostolic)</w:t>
            </w:r>
          </w:p>
        </w:tc>
        <w:tc>
          <w:tcPr>
            <w:tcW w:type="dxa" w:w="2900"/>
          </w:tcPr>
          <w:p>
            <w:r>
              <w:rPr>
                <w:rFonts w:ascii="Calibri" w:hAnsi="Calibri"/>
                <w:b w:val="0"/>
                <w:i w:val="0"/>
                <w:color w:val="5A6A78"/>
                <w:sz w:val="17"/>
              </w:rPr>
              <w:t>1, 2, 3, 4, 5</w:t>
            </w:r>
          </w:p>
        </w:tc>
        <w:tc>
          <w:tcPr>
            <w:tcW w:type="dxa" w:w="1100"/>
            <w:shd w:fill="F7F9FA"/>
          </w:tcPr>
          <w:p/>
        </w:tc>
        <w:tc>
          <w:tcPr>
            <w:tcW w:type="dxa" w:w="1100"/>
            <w:shd w:fill="F7F9FA"/>
          </w:tcPr>
          <w:p/>
        </w:tc>
      </w:tr>
      <w:tr>
        <w:tc>
          <w:tcPr>
            <w:tcW w:type="dxa" w:w="2100"/>
          </w:tcPr>
          <w:p>
            <w:r>
              <w:rPr>
                <w:rFonts w:ascii="Calibri" w:hAnsi="Calibri"/>
                <w:b/>
                <w:i w:val="0"/>
                <w:color w:val="2A3642"/>
                <w:sz w:val="18"/>
              </w:rPr>
              <w:t>Prophetic</w:t>
            </w:r>
          </w:p>
        </w:tc>
        <w:tc>
          <w:tcPr>
            <w:tcW w:type="dxa" w:w="2900"/>
          </w:tcPr>
          <w:p>
            <w:r>
              <w:rPr>
                <w:rFonts w:ascii="Calibri" w:hAnsi="Calibri"/>
                <w:b w:val="0"/>
                <w:i w:val="0"/>
                <w:color w:val="5A6A78"/>
                <w:sz w:val="17"/>
              </w:rPr>
              <w:t>6, 7, 8, 9, 10</w:t>
            </w:r>
          </w:p>
        </w:tc>
        <w:tc>
          <w:tcPr>
            <w:tcW w:type="dxa" w:w="1100"/>
            <w:shd w:fill="F7F9FA"/>
          </w:tcPr>
          <w:p/>
        </w:tc>
        <w:tc>
          <w:tcPr>
            <w:tcW w:type="dxa" w:w="1100"/>
            <w:shd w:fill="F7F9FA"/>
          </w:tcPr>
          <w:p/>
        </w:tc>
      </w:tr>
      <w:tr>
        <w:tc>
          <w:tcPr>
            <w:tcW w:type="dxa" w:w="2100"/>
          </w:tcPr>
          <w:p>
            <w:r>
              <w:rPr>
                <w:rFonts w:ascii="Calibri" w:hAnsi="Calibri"/>
                <w:b/>
                <w:i w:val="0"/>
                <w:color w:val="2A3642"/>
                <w:sz w:val="18"/>
              </w:rPr>
              <w:t>Evangelistic</w:t>
            </w:r>
          </w:p>
        </w:tc>
        <w:tc>
          <w:tcPr>
            <w:tcW w:type="dxa" w:w="2900"/>
          </w:tcPr>
          <w:p>
            <w:r>
              <w:rPr>
                <w:rFonts w:ascii="Calibri" w:hAnsi="Calibri"/>
                <w:b w:val="0"/>
                <w:i w:val="0"/>
                <w:color w:val="5A6A78"/>
                <w:sz w:val="17"/>
              </w:rPr>
              <w:t>11, 12, 13, 14, 15</w:t>
            </w:r>
          </w:p>
        </w:tc>
        <w:tc>
          <w:tcPr>
            <w:tcW w:type="dxa" w:w="1100"/>
            <w:shd w:fill="F7F9FA"/>
          </w:tcPr>
          <w:p/>
        </w:tc>
        <w:tc>
          <w:tcPr>
            <w:tcW w:type="dxa" w:w="1100"/>
            <w:shd w:fill="F7F9FA"/>
          </w:tcPr>
          <w:p/>
        </w:tc>
      </w:tr>
      <w:tr>
        <w:tc>
          <w:tcPr>
            <w:tcW w:type="dxa" w:w="2100"/>
          </w:tcPr>
          <w:p>
            <w:r>
              <w:rPr>
                <w:rFonts w:ascii="Calibri" w:hAnsi="Calibri"/>
                <w:b/>
                <w:i w:val="0"/>
                <w:color w:val="2A3642"/>
                <w:sz w:val="18"/>
              </w:rPr>
              <w:t>Shepherding</w:t>
            </w:r>
          </w:p>
        </w:tc>
        <w:tc>
          <w:tcPr>
            <w:tcW w:type="dxa" w:w="2900"/>
          </w:tcPr>
          <w:p>
            <w:r>
              <w:rPr>
                <w:rFonts w:ascii="Calibri" w:hAnsi="Calibri"/>
                <w:b w:val="0"/>
                <w:i w:val="0"/>
                <w:color w:val="5A6A78"/>
                <w:sz w:val="17"/>
              </w:rPr>
              <w:t>16, 17, 18, 19, 20</w:t>
            </w:r>
          </w:p>
        </w:tc>
        <w:tc>
          <w:tcPr>
            <w:tcW w:type="dxa" w:w="1100"/>
            <w:shd w:fill="F7F9FA"/>
          </w:tcPr>
          <w:p/>
        </w:tc>
        <w:tc>
          <w:tcPr>
            <w:tcW w:type="dxa" w:w="1100"/>
            <w:shd w:fill="F7F9FA"/>
          </w:tcPr>
          <w:p/>
        </w:tc>
      </w:tr>
      <w:tr>
        <w:tc>
          <w:tcPr>
            <w:tcW w:type="dxa" w:w="2100"/>
          </w:tcPr>
          <w:p>
            <w:r>
              <w:rPr>
                <w:rFonts w:ascii="Calibri" w:hAnsi="Calibri"/>
                <w:b/>
                <w:i w:val="0"/>
                <w:color w:val="2A3642"/>
                <w:sz w:val="18"/>
              </w:rPr>
              <w:t>Teaching</w:t>
            </w:r>
          </w:p>
        </w:tc>
        <w:tc>
          <w:tcPr>
            <w:tcW w:type="dxa" w:w="2900"/>
          </w:tcPr>
          <w:p>
            <w:r>
              <w:rPr>
                <w:rFonts w:ascii="Calibri" w:hAnsi="Calibri"/>
                <w:b w:val="0"/>
                <w:i w:val="0"/>
                <w:color w:val="5A6A78"/>
                <w:sz w:val="17"/>
              </w:rPr>
              <w:t>21, 22, 23, 24, 25</w:t>
            </w:r>
          </w:p>
        </w:tc>
        <w:tc>
          <w:tcPr>
            <w:tcW w:type="dxa" w:w="1100"/>
            <w:shd w:fill="F7F9FA"/>
          </w:tcPr>
          <w:p/>
        </w:tc>
        <w:tc>
          <w:tcPr>
            <w:tcW w:type="dxa" w:w="1100"/>
            <w:shd w:fill="F7F9FA"/>
          </w:tcPr>
          <w:p/>
        </w:tc>
      </w:tr>
    </w:tbl>
    <w:p>
      <w:pPr>
        <w:spacing w:before="240" w:after="80"/>
      </w:pPr>
      <w:r>
        <w:rPr>
          <w:rFonts w:ascii="Georgia" w:hAnsi="Georgia"/>
          <w:b/>
          <w:i w:val="0"/>
          <w:color w:val="1B3A57"/>
          <w:sz w:val="24"/>
        </w:rPr>
        <w:t>What the online version produces</w:t>
      </w:r>
    </w:p>
    <w:p>
      <w:pPr>
        <w:spacing w:before="0" w:after="80"/>
      </w:pPr>
      <w:r>
        <w:rPr>
          <w:rFonts w:ascii="Calibri" w:hAnsi="Calibri"/>
          <w:b w:val="0"/>
          <w:i w:val="0"/>
          <w:color w:val="2A3642"/>
          <w:sz w:val="20"/>
        </w:rPr>
        <w:t>The report names the primary and secondary calling with a plain description, shows all five on a radar, and for each calling gives its strength, its shadow side when unchecked, where it applies in ministry, and a Scripture reference.</w:t>
      </w:r>
    </w:p>
    <w:p>
      <w:pPr>
        <w:spacing w:after="120"/>
        <w:pBdr>
          <w:bottom w:val="single" w:sz="12" w:space="1" w:color="C4923E"/>
        </w:pBdr>
      </w:pPr>
    </w:p>
    <w:p>
      <w:pPr>
        <w:spacing w:before="0" w:after="0"/>
        <w:jc w:val="center"/>
      </w:pPr>
      <w:r>
        <w:rPr>
          <w:rFonts w:ascii="Calibri" w:hAnsi="Calibri"/>
          <w:b w:val="0"/>
          <w:i/>
          <w:color w:val="5A6A78"/>
          <w:sz w:val="18"/>
        </w:rPr>
        <w:t>Assessment by Mission USA of the Congregational Holiness Church. Get yours at assessments.chchurch.com.</w:t>
      </w:r>
    </w:p>
    <w:sectPr w:rsidR="00FC693F" w:rsidRPr="0006063C" w:rsidSect="00034616">
      <w:pgSz w:w="12240" w:h="15840"/>
      <w:pgMar w:top="864"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A364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