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173736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Calibri" w:hAnsi="Calibri"/>
          <w:b/>
          <w:i w:val="0"/>
          <w:color w:val="2E7D8A"/>
          <w:sz w:val="17"/>
        </w:rPr>
        <w:t>MISSION USA MINISTRY ASSESSMENTS</w:t>
      </w:r>
    </w:p>
    <w:p>
      <w:pPr>
        <w:spacing w:before="0" w:after="20"/>
      </w:pPr>
      <w:r>
        <w:rPr>
          <w:rFonts w:ascii="Georgia" w:hAnsi="Georgia"/>
          <w:b/>
          <w:i w:val="0"/>
          <w:color w:val="1B3A57"/>
          <w:sz w:val="48"/>
        </w:rPr>
        <w:t>Church Planter — Spouse Input</w:t>
      </w:r>
    </w:p>
    <w:p>
      <w:pPr>
        <w:spacing w:before="0" w:after="120"/>
      </w:pPr>
      <w:r>
        <w:rPr>
          <w:rFonts w:ascii="Calibri" w:hAnsi="Calibri"/>
          <w:b w:val="0"/>
          <w:i/>
          <w:color w:val="5A6A78"/>
          <w:sz w:val="25"/>
        </w:rPr>
        <w:t>A spouse's honest perspective</w:t>
      </w:r>
    </w:p>
    <w:p>
      <w:pPr>
        <w:spacing w:after="200"/>
        <w:pBdr>
          <w:bottom w:val="single" w:sz="20" w:space="1" w:color="C4923E"/>
        </w:pBdr>
      </w:pPr>
    </w:p>
    <w:p>
      <w:pPr>
        <w:spacing w:after="160"/>
      </w:pPr>
      <w:r>
        <w:rPr>
          <w:rFonts w:ascii="Calibri" w:hAnsi="Calibri"/>
          <w:b/>
          <w:i w:val="0"/>
          <w:color w:val="2E7D8A"/>
          <w:sz w:val="20"/>
        </w:rPr>
        <w:t>8 questions</w:t>
      </w:r>
      <w:r>
        <w:rPr>
          <w:rFonts w:ascii="Calibri" w:hAnsi="Calibri"/>
          <w:b w:val="0"/>
          <w:i w:val="0"/>
          <w:color w:val="5A6A78"/>
          <w:sz w:val="20"/>
        </w:rPr>
        <w:t xml:space="preserve">   ·   about 6 minutes   ·   Co-rater input (feeds a parent report)</w:t>
      </w: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Your information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9ED"/>
          <w:left w:val="single" w:sz="4" w:space="0" w:color="E4E9ED"/>
          <w:bottom w:val="single" w:sz="4" w:space="0" w:color="E4E9ED"/>
          <w:right w:val="single" w:sz="4" w:space="0" w:color="E4E9ED"/>
          <w:insideH w:val="single" w:sz="4" w:space="0" w:color="E4E9ED"/>
          <w:insideV w:val="single" w:sz="4" w:space="0" w:color="E4E9ED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Name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Date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Email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Phone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Ministry role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Church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How to fill this out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A3642"/>
          <w:sz w:val="21"/>
        </w:rPr>
        <w:t>You have been asked to give your honest input on someone you know well. Check the box that best matches how true each statement is of them.</w:t>
      </w:r>
    </w:p>
    <w:p>
      <w:pPr>
        <w:spacing w:before="80" w:after="120"/>
      </w:pPr>
      <w:r>
        <w:rPr>
          <w:rFonts w:ascii="Calibri" w:hAnsi="Calibri"/>
          <w:b/>
          <w:i w:val="0"/>
          <w:color w:val="2E7D8A"/>
          <w:sz w:val="20"/>
        </w:rPr>
        <w:t xml:space="preserve">Scale:  </w:t>
      </w:r>
      <w:r>
        <w:rPr>
          <w:rFonts w:ascii="Calibri" w:hAnsi="Calibri"/>
          <w:b w:val="0"/>
          <w:i w:val="0"/>
          <w:color w:val="2A3642"/>
          <w:sz w:val="20"/>
        </w:rPr>
        <w:t>1 = 1   2 = 2   3 = 3   4 = 4   5 = 5</w:t>
      </w:r>
    </w:p>
    <w:p>
      <w:pPr>
        <w:spacing w:before="0" w:after="40"/>
      </w:pP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The assessment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1. </w:t>
      </w:r>
      <w:r>
        <w:rPr>
          <w:rFonts w:ascii="Calibri" w:hAnsi="Calibri"/>
          <w:b w:val="0"/>
          <w:i w:val="0"/>
          <w:color w:val="2A3642"/>
          <w:sz w:val="21"/>
        </w:rPr>
        <w:t>My spouse keeps working hard toward goals even when no one is watching.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2. </w:t>
      </w:r>
      <w:r>
        <w:rPr>
          <w:rFonts w:ascii="Calibri" w:hAnsi="Calibri"/>
          <w:b w:val="0"/>
          <w:i w:val="0"/>
          <w:color w:val="2A3642"/>
          <w:sz w:val="21"/>
        </w:rPr>
        <w:t>My spouse builds genuine friendships easily, including with people far from God.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3. </w:t>
      </w:r>
      <w:r>
        <w:rPr>
          <w:rFonts w:ascii="Calibri" w:hAnsi="Calibri"/>
          <w:b w:val="0"/>
          <w:i w:val="0"/>
          <w:color w:val="2A3642"/>
          <w:sz w:val="21"/>
        </w:rPr>
        <w:t>My spouse connects naturally with people outside the church.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4. </w:t>
      </w:r>
      <w:r>
        <w:rPr>
          <w:rFonts w:ascii="Calibri" w:hAnsi="Calibri"/>
          <w:b w:val="0"/>
          <w:i w:val="0"/>
          <w:color w:val="2A3642"/>
          <w:sz w:val="21"/>
        </w:rPr>
        <w:t>My spouse bounces back from setbacks and criticism.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5. </w:t>
      </w:r>
      <w:r>
        <w:rPr>
          <w:rFonts w:ascii="Calibri" w:hAnsi="Calibri"/>
          <w:b w:val="0"/>
          <w:i w:val="0"/>
          <w:color w:val="2A3642"/>
          <w:sz w:val="21"/>
        </w:rPr>
        <w:t>My spouse adjusts well when plans change.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6. </w:t>
      </w:r>
      <w:r>
        <w:rPr>
          <w:rFonts w:ascii="Calibri" w:hAnsi="Calibri"/>
          <w:b w:val="0"/>
          <w:i w:val="0"/>
          <w:color w:val="2A3642"/>
          <w:sz w:val="21"/>
        </w:rPr>
        <w:t>My spouse's faith in God is the real engine behind their ministry.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7. </w:t>
      </w:r>
      <w:r>
        <w:rPr>
          <w:rFonts w:ascii="Calibri" w:hAnsi="Calibri"/>
          <w:b w:val="0"/>
          <w:i w:val="0"/>
          <w:color w:val="2A3642"/>
          <w:sz w:val="21"/>
        </w:rPr>
        <w:t>My spouse helps other people take ownership and grow as leaders.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8. </w:t>
      </w:r>
      <w:r>
        <w:rPr>
          <w:rFonts w:ascii="Calibri" w:hAnsi="Calibri"/>
          <w:b w:val="0"/>
          <w:i w:val="0"/>
          <w:color w:val="2A3642"/>
          <w:sz w:val="21"/>
        </w:rPr>
        <w:t>People are naturally drawn to follow my spouse.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120"/>
        <w:pBdr>
          <w:bottom w:val="single" w:sz="12" w:space="1" w:color="C4923E"/>
        </w:pBdr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A6A78"/>
          <w:sz w:val="18"/>
        </w:rPr>
        <w:t>Assessment by Mission USA of the Congregational Holiness Church. Get yours at assessments.chchurch.com.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2E7D8A"/>
          <w:sz w:val="18"/>
        </w:rPr>
        <w:t>SCORING GUIDE</w:t>
      </w:r>
    </w:p>
    <w:p>
      <w:pPr>
        <w:spacing w:before="0" w:after="80"/>
      </w:pPr>
      <w:r>
        <w:rPr>
          <w:rFonts w:ascii="Georgia" w:hAnsi="Georgia"/>
          <w:b/>
          <w:i w:val="0"/>
          <w:color w:val="1B3A57"/>
          <w:sz w:val="36"/>
        </w:rPr>
        <w:t>How to score the Church Planter — Spouse Input</w:t>
      </w:r>
    </w:p>
    <w:p>
      <w:pPr>
        <w:spacing w:after="160"/>
        <w:pBdr>
          <w:bottom w:val="single" w:sz="16" w:space="1" w:color="C4923E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A3642"/>
          <w:sz w:val="21"/>
        </w:rPr>
        <w:t>Average each area (sum the items, divide by the count). Then read the band.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E3E8"/>
          <w:left w:val="single" w:sz="4" w:space="0" w:color="DDE3E8"/>
          <w:bottom w:val="single" w:sz="4" w:space="0" w:color="DDE3E8"/>
          <w:right w:val="single" w:sz="4" w:space="0" w:color="DDE3E8"/>
          <w:insideH w:val="single" w:sz="4" w:space="0" w:color="DDE3E8"/>
          <w:insideV w:val="single" w:sz="4" w:space="0" w:color="DDE3E8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20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 numbers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÷ items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Average</w:t>
            </w:r>
          </w:p>
        </w:tc>
        <w:tc>
          <w:tcPr>
            <w:tcW w:type="dxa" w:w="13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Intrinsically Motivated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1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Reaches the Unchurched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2, 3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Resilience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4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Flexible and Adaptable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5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Exercises Faith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6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Creates Ownership of Ministry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7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Effectively Builds Relationships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8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B3A57"/>
          <w:sz w:val="21"/>
        </w:rPr>
        <w:t>Bands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E3E8"/>
          <w:left w:val="single" w:sz="4" w:space="0" w:color="DDE3E8"/>
          <w:bottom w:val="single" w:sz="4" w:space="0" w:color="DDE3E8"/>
          <w:right w:val="single" w:sz="4" w:space="0" w:color="DDE3E8"/>
          <w:insideH w:val="single" w:sz="4" w:space="0" w:color="DDE3E8"/>
          <w:insideV w:val="single" w:sz="4" w:space="0" w:color="DDE3E8"/>
        </w:tblBorders>
      </w:tblPr>
      <w:tblGrid>
        <w:gridCol w:w="4968"/>
        <w:gridCol w:w="4968"/>
      </w:tblGrid>
      <w:tr>
        <w:tc>
          <w:tcPr>
            <w:tcW w:type="dxa" w:w="26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Band</w:t>
            </w:r>
          </w:p>
        </w:tc>
        <w:tc>
          <w:tcPr>
            <w:tcW w:type="dxa" w:w="26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Cutoff (average)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Strength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4 and up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Steady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2.75 and up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Needs Attention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0 and up</w:t>
            </w:r>
          </w:p>
        </w:tc>
      </w:tr>
    </w:tbl>
    <w:p>
      <w:pPr>
        <w:spacing w:before="120" w:after="120"/>
      </w:pPr>
      <w:r>
        <w:rPr>
          <w:rFonts w:ascii="Calibri" w:hAnsi="Calibri"/>
          <w:b w:val="0"/>
          <w:i/>
          <w:color w:val="5A6A78"/>
          <w:sz w:val="20"/>
        </w:rPr>
        <w:t>These averages sit next to the primary person's own scores in the Church Planter report.</w:t>
      </w:r>
    </w:p>
    <w:p>
      <w:pPr>
        <w:spacing w:before="240" w:after="80"/>
      </w:pPr>
      <w:r>
        <w:rPr>
          <w:rFonts w:ascii="Georgia" w:hAnsi="Georgia"/>
          <w:b/>
          <w:i w:val="0"/>
          <w:color w:val="1B3A57"/>
          <w:sz w:val="24"/>
        </w:rPr>
        <w:t>What the online version produces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A3642"/>
          <w:sz w:val="20"/>
        </w:rPr>
        <w:t>There is no separate report for this instrument. Its scores appear inside the Church Planter report as a second (and third) column next to the primary taker's self-assessment. The gap between self-view and observer-view is the insight.</w:t>
      </w:r>
    </w:p>
    <w:p>
      <w:pPr>
        <w:spacing w:after="120"/>
        <w:pBdr>
          <w:bottom w:val="single" w:sz="12" w:space="1" w:color="C4923E"/>
        </w:pBdr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A6A78"/>
          <w:sz w:val="18"/>
        </w:rPr>
        <w:t>Assessment by Mission USA of the Congregational Holiness Church. Get yours at assessments.chchurch.com.</w:t>
      </w:r>
    </w:p>
    <w:sectPr w:rsidR="00FC693F" w:rsidRPr="0006063C" w:rsidSect="00034616"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36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