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152" w:type="default"/>
    </w:sectPr>
    <w:p>
      <w:pPr>
        <w:spacing w:lineRule="auto"/>
      </w:pPr>
      <w:r>
        <w:rPr/>
        <w:t xml:space="preserve"/>
      </w:r>
    </w:p>
    <w:p>
      <w:pPr>
        <w:spacing w:lineRule="auto"/>
      </w:pPr>
      <w:r>
        <w:rPr/>
        <w:drawing>
          <wp:inline distB="0" distL="0" distR="0" distT="0">
            <wp:extent cx="5943600" cy="8163017"/>
            <wp:effectExtent b="0" l="0" r="0" t="0"/>
            <wp:docPr id="1" name="image-C33wS49w7gJ03ZTHp6NHe.png"/>
            <a:graphic>
              <a:graphicData uri="http://schemas.openxmlformats.org/drawingml/2006/picture">
                <pic:pic>
                  <pic:nvPicPr>
                    <pic:cNvPr id="1" name="image-C33wS49w7gJ03ZTHp6NHe.png" descr="figure"/>
                    <pic:cNvPicPr/>
                  </pic:nvPicPr>
                  <pic:blipFill>
                    <a:blip r:embed="rId6" cstate="print"/>
                    <a:srcRect b="0" l="0" r="0" t="0"/>
                    <a:stretch>
                      <a:fillRect/>
                    </a:stretch>
                  </pic:blipFill>
                  <pic:spPr>
                    <a:xfrm>
                      <a:off x="0" y="0"/>
                      <a:ext cx="5943600" cy="8163017"/>
                    </a:xfrm>
                    <a:prstGeom prst="rect"/>
                  </pic:spPr>
                </pic:pic>
              </a:graphicData>
            </a:graphic>
          </wp:inline>
        </w:drawing>
      </w:r>
    </w:p>
    <w:p>
      <w:r>
        <w:br w:type="page"/>
      </w:r>
    </w:p>
    <w:p>
      <w:pPr>
        <w:spacing w:lineRule="auto"/>
      </w:pPr>
      <w:r>
        <w:rPr/>
        <w:drawing>
          <wp:inline distB="0" distL="0" distR="0" distT="0">
            <wp:extent cx="5943600" cy="3104492"/>
            <wp:effectExtent b="0" l="0" r="0" t="0"/>
            <wp:docPr id="2" name="image-mEm-ypgrgZ7OYabnPybJf.png"/>
            <a:graphic>
              <a:graphicData uri="http://schemas.openxmlformats.org/drawingml/2006/picture">
                <pic:pic>
                  <pic:nvPicPr>
                    <pic:cNvPr id="2" name="image-mEm-ypgrgZ7OYabnPybJf.png" descr="figure"/>
                    <pic:cNvPicPr/>
                  </pic:nvPicPr>
                  <pic:blipFill>
                    <a:blip r:embed="rId7" cstate="print"/>
                    <a:srcRect b="0" l="0" r="0" t="0"/>
                    <a:stretch>
                      <a:fillRect/>
                    </a:stretch>
                  </pic:blipFill>
                  <pic:spPr>
                    <a:xfrm>
                      <a:off x="0" y="0"/>
                      <a:ext cx="5943600" cy="3104492"/>
                    </a:xfrm>
                    <a:prstGeom prst="rect"/>
                  </pic:spPr>
                </pic:pic>
              </a:graphicData>
            </a:graphic>
          </wp:inline>
        </w:drawing>
      </w:r>
    </w:p>
    <w:p>
      <w:pPr>
        <w:spacing w:lineRule="auto"/>
      </w:pPr>
      <w:r>
        <w:rPr>
          <w:color w:val="75878A"/>
          <w:sz w:val="18"/>
        </w:rPr>
        <w:t xml:space="preserve">Figure 1. A multi-agent research society over a shared blackboard: the topic is decomposed into gaps, researchers fill them from the web, a critic re-bands coverage and reopens weak gaps, and a synthesizer writes the cited report once coverage is rich.</w:t>
      </w:r>
    </w:p>
    <w:p>
      <w:pPr>
        <w:pStyle w:val="Heading2"/>
        <w:spacing w:lineRule="auto"/>
      </w:pPr>
      <w:r>
        <w:rPr>
          <w:color w:val="FF4C00"/>
          <w:sz w:val="30"/>
        </w:rPr>
        <w:t xml:space="preserve">Executive Summary</w:t>
      </w:r>
    </w:p>
    <w:p>
      <w:pPr>
        <w:spacing w:lineRule="auto"/>
      </w:pPr>
      <w:r>
        <w:rPr>
          <w:color w:val="50616D"/>
        </w:rPr>
        <w:t xml:space="preserve">As of mid-2026, the open-weight frontier is </w:t>
      </w:r>
      <w:r>
        <w:rPr>
          <w:color w:val="50616D"/>
          <w:b/>
        </w:rPr>
        <w:t xml:space="preserve">overwhelmingly Chinese</w:t>
      </w:r>
      <w:r>
        <w:rPr>
          <w:color w:val="50616D"/>
        </w:rPr>
        <w:t xml:space="preserve">, and no single model holds an uncontested crown. On </w:t>
      </w:r>
      <w:r>
        <w:rPr>
          <w:color w:val="50616D"/>
          <w:b/>
        </w:rPr>
        <w:t xml:space="preserve">benchmarks</w:t>
      </w:r>
      <w:r>
        <w:rPr>
          <w:color w:val="50616D"/>
        </w:rPr>
        <w:t xml:space="preserve">, leadership is metric-dependent: </w:t>
      </w:r>
      <w:r>
        <w:rPr>
          <w:color w:val="50616D"/>
          <w:b/>
        </w:rPr>
        <w:t xml:space="preserve">GLM-5.2 (Z.AI/Zhipu)</w:t>
      </w:r>
      <w:r>
        <w:rPr>
          <w:color w:val="50616D"/>
        </w:rPr>
        <w:t xml:space="preserve"> is the current top open-weight model on the Artificial Analysis Intelligence Index (</w:t>
      </w:r>
      <w:r>
        <w:rPr>
          <w:color w:val="50616D"/>
        </w:rPr>
        <w:t xml:space="preserve">51, per the June 2026 cut) and leads knowledge with </w:t>
      </w:r>
      <w:r>
        <w:rPr>
          <w:color w:val="50616D"/>
          <w:b/>
        </w:rPr>
        <w:t xml:space="preserve">91.2% GPQA Diamond</w:t>
      </w:r>
      <w:r>
        <w:rPr>
          <w:color w:val="50616D"/>
        </w:rPr>
        <w:t xml:space="preserve">, while </w:t>
      </w:r>
      <w:r>
        <w:rPr>
          <w:color w:val="50616D"/>
          <w:b/>
        </w:rPr>
        <w:t xml:space="preserve">DeepSeek V4 Pro (Max)</w:t>
      </w:r>
      <w:r>
        <w:rPr>
          <w:color w:val="50616D"/>
        </w:rPr>
        <w:t xml:space="preserve"> leads agentic coding at </w:t>
      </w:r>
      <w:r>
        <w:rPr>
          <w:color w:val="50616D"/>
          <w:b/>
        </w:rPr>
        <w:t xml:space="preserve">80.6% SWE-Bench Verified</w:t>
      </w:r>
      <w:r>
        <w:rPr>
          <w:color w:val="50616D"/>
        </w:rPr>
        <w:t xml:space="preserve"> and </w:t>
      </w:r>
      <w:r>
        <w:rPr>
          <w:color w:val="50616D"/>
          <w:b/>
        </w:rPr>
        <w:t xml:space="preserve">Kimi K2-Thinking</w:t>
      </w:r>
      <w:r>
        <w:rPr>
          <w:color w:val="50616D"/>
        </w:rPr>
        <w:t xml:space="preserve"> leads math at </w:t>
      </w:r>
      <w:r>
        <w:rPr>
          <w:color w:val="50616D"/>
          <w:b/>
        </w:rPr>
        <w:t xml:space="preserve">100% on AIME 2025</w:t>
      </w:r>
      <w:r>
        <w:rPr>
          <w:color w:val="50616D"/>
        </w:rPr>
        <w:t xml:space="preserve"> (</w:t>
      </w:r>
      <w:r>
        <w:rPr>
          <w:color w:val="50616D"/>
        </w:rPr>
        <w:t xml:space="preserve">artificialanalysis.ai</w:t>
      </w:r>
      <w:r>
        <w:rPr>
          <w:color w:val="50616D"/>
        </w:rPr>
        <w:t xml:space="preserve">, </w:t>
      </w:r>
      <w:r>
        <w:rPr>
          <w:color w:val="50616D"/>
        </w:rPr>
        <w:t xml:space="preserve">llm-stats.com</w:t>
      </w:r>
      <w:r>
        <w:rPr>
          <w:color w:val="50616D"/>
        </w:rPr>
        <w:t xml:space="preserve">). On </w:t>
      </w:r>
      <w:r>
        <w:rPr>
          <w:color w:val="50616D"/>
          <w:b/>
        </w:rPr>
        <w:t xml:space="preserve">licensing</w:t>
      </w:r>
      <w:r>
        <w:rPr>
          <w:color w:val="50616D"/>
        </w:rPr>
        <w:t xml:space="preserve">, the truly-permissive leaders are </w:t>
      </w:r>
      <w:r>
        <w:rPr>
          <w:color w:val="50616D"/>
          <w:b/>
        </w:rPr>
        <w:t xml:space="preserve">Qwen3 (Apache-2.0, no caps)</w:t>
      </w:r>
      <w:r>
        <w:rPr>
          <w:color w:val="50616D"/>
        </w:rPr>
        <w:t xml:space="preserve">, </w:t>
      </w:r>
      <w:r>
        <w:rPr>
          <w:color w:val="50616D"/>
          <w:b/>
        </w:rPr>
        <w:t xml:space="preserve">DeepSeek-V3/R1 (MIT)</w:t>
      </w:r>
      <w:r>
        <w:rPr>
          <w:color w:val="50616D"/>
        </w:rPr>
        <w:t xml:space="preserve">, and </w:t>
      </w:r>
      <w:r>
        <w:rPr>
          <w:color w:val="50616D"/>
          <w:b/>
        </w:rPr>
        <w:t xml:space="preserve">GLM (plain MIT)</w:t>
      </w:r>
      <w:r>
        <w:rPr>
          <w:color w:val="50616D"/>
        </w:rPr>
        <w:t xml:space="preserve">, which decisively out-permit the custom-restricted </w:t>
      </w:r>
      <w:r>
        <w:rPr>
          <w:color w:val="50616D"/>
          <w:b/>
        </w:rPr>
        <w:t xml:space="preserve">Llama Community License</w:t>
      </w:r>
      <w:r>
        <w:rPr>
          <w:color w:val="50616D"/>
        </w:rPr>
        <w:t xml:space="preserve"> (700M-MAU cap) and </w:t>
      </w:r>
      <w:r>
        <w:rPr>
          <w:color w:val="50616D"/>
          <w:b/>
        </w:rPr>
        <w:t xml:space="preserve">Gemma Terms of Use</w:t>
      </w:r>
      <w:r>
        <w:rPr>
          <w:color w:val="50616D"/>
        </w:rPr>
        <w:t xml:space="preserve"> (Prohibited Use Policy + unilateral termination) (</w:t>
      </w:r>
      <w:r>
        <w:rPr>
          <w:color w:val="50616D"/>
        </w:rPr>
        <w:t xml:space="preserve">huggingface.co</w:t>
      </w:r>
      <w:r>
        <w:rPr>
          <w:color w:val="50616D"/>
        </w:rPr>
        <w:t xml:space="preserve">, </w:t>
      </w:r>
      <w:r>
        <w:rPr>
          <w:color w:val="50616D"/>
        </w:rPr>
        <w:t xml:space="preserve">ai.google.dev</w:t>
      </w:r>
      <w:r>
        <w:rPr>
          <w:color w:val="50616D"/>
        </w:rPr>
        <w:t xml:space="preserve">). On </w:t>
      </w:r>
      <w:r>
        <w:rPr>
          <w:color w:val="50616D"/>
          <w:b/>
        </w:rPr>
        <w:t xml:space="preserve">real-world adoption</w:t>
      </w:r>
      <w:r>
        <w:rPr>
          <w:color w:val="50616D"/>
        </w:rPr>
        <w:t xml:space="preserve">, </w:t>
      </w:r>
      <w:r>
        <w:rPr>
          <w:color w:val="50616D"/>
          <w:b/>
        </w:rPr>
        <w:t xml:space="preserve">DeepSeek</w:t>
      </w:r>
      <w:r>
        <w:rPr>
          <w:color w:val="50616D"/>
        </w:rPr>
        <w:t xml:space="preserve"> leads token volume — </w:t>
      </w:r>
      <w:r>
        <w:rPr>
          <w:color w:val="50616D"/>
          <w:b/>
        </w:rPr>
        <w:t xml:space="preserve">14.37T cumulative tokens</w:t>
      </w:r>
      <w:r>
        <w:rPr>
          <w:color w:val="50616D"/>
        </w:rPr>
        <w:t xml:space="preserve"> served on OpenRouter (Nov 2024–Nov 2025), more than Qwen, Llama, and Mistral combined — while </w:t>
      </w:r>
      <w:r>
        <w:rPr>
          <w:color w:val="50616D"/>
          <w:b/>
        </w:rPr>
        <w:t xml:space="preserve">Qwen</w:t>
      </w:r>
      <w:r>
        <w:rPr>
          <w:color w:val="50616D"/>
        </w:rPr>
        <w:t xml:space="preserve"> leads the fine-tuning ecosystem with a reported **</w:t>
      </w:r>
      <w:r>
        <w:rPr>
          <w:color w:val="50616D"/>
        </w:rPr>
        <w:t xml:space="preserve">700M cumulative Hugging Face downloads** by January 2026 (</w:t>
      </w:r>
      <w:hyperlink r:id="rId8">
        <w:r>
          <w:rPr>
            <w:color w:val="50616D"/>
            <w:rStyle w:val="Hyperlink"/>
          </w:rPr>
          <w:t xml:space="preserve">arxiv.org</w:t>
        </w:r>
      </w:hyperlink>
      <w:r>
        <w:rPr>
          <w:color w:val="50616D"/>
        </w:rPr>
        <w:t xml:space="preserve">, </w:t>
      </w:r>
      <w:hyperlink r:id="rId9">
        <w:r>
          <w:rPr>
            <w:color w:val="50616D"/>
            <w:rStyle w:val="Hyperlink"/>
          </w:rPr>
          <w:t xml:space="preserve">english.news.cn</w:t>
        </w:r>
      </w:hyperlink>
      <w:r>
        <w:rPr>
          <w:color w:val="50616D"/>
        </w:rPr>
        <w:t xml:space="preserve">). The single clearest structural fact across every source: the open-weight frontier more than doubled in one year and the West's only consistent top-tier entrant is Google's </w:t>
      </w:r>
      <w:r>
        <w:rPr>
          <w:color w:val="50616D"/>
          <w:b/>
        </w:rPr>
        <w:t xml:space="preserve">Gemma 4</w:t>
      </w:r>
      <w:r>
        <w:rPr>
          <w:color w:val="50616D"/>
        </w:rPr>
        <w:t xml:space="preserve">, joined recently by </w:t>
      </w:r>
      <w:r>
        <w:rPr>
          <w:color w:val="50616D"/>
          <w:b/>
        </w:rPr>
        <w:t xml:space="preserve">NVIDIA's Nemotron 3 Ultra</w:t>
      </w:r>
      <w:r>
        <w:rPr>
          <w:color w:val="50616D"/>
        </w:rPr>
        <w:t xml:space="preserve">.</w:t>
      </w:r>
    </w:p>
    <w:p>
      <w:pPr>
        <w:pStyle w:val="Heading2"/>
        <w:spacing w:lineRule="auto"/>
      </w:pPr>
      <w:r>
        <w:rPr>
          <w:color w:val="FF4C00"/>
          <w:sz w:val="30"/>
        </w:rPr>
        <w:t xml:space="preserve">1. Overall Landscape &amp; Head-to-Head</w:t>
      </w:r>
    </w:p>
    <w:p>
      <w:pPr>
        <w:spacing w:lineRule="auto"/>
      </w:pPr>
      <w:r>
        <w:rPr>
          <w:color w:val="50616D"/>
        </w:rPr>
        <w:t xml:space="preserve">The defining feature of the 2026 open-weight landscape is </w:t>
      </w:r>
      <w:r>
        <w:rPr>
          <w:color w:val="50616D"/>
          <w:b/>
        </w:rPr>
        <w:t xml:space="preserve">Chinese dominance combined with a contested championship</w:t>
      </w:r>
      <w:r>
        <w:rPr>
          <w:color w:val="50616D"/>
        </w:rPr>
        <w:t xml:space="preserve">. Every major aggregator agrees that the top tier is Chinese, but they disagree on the exact leader depending on metric and snapshot date.</w:t>
      </w:r>
    </w:p>
    <w:p>
      <w:pPr>
        <w:spacing w:lineRule="auto"/>
      </w:pPr>
      <w:r>
        <w:rPr>
          <w:color w:val="50616D"/>
        </w:rPr>
        <w:t xml:space="preserve">The pecking order across the four leaderboards surveyed:</w:t>
      </w:r>
    </w:p>
    <w:p>
      <w:pPr>
        <w:numPr>
          <w:ilvl w:val="0"/>
          <w:numId w:val="1"/>
        </w:numPr>
        <w:spacing w:lineRule="auto"/>
      </w:pPr>
      <w:r>
        <w:rPr>
          <w:b/>
        </w:rPr>
        <w:t xml:space="preserve">llm-stats.com Open LLM Leaderboard</w:t>
      </w:r>
      <w:r>
        <w:rPr/>
        <w:t xml:space="preserve"> ranks the top five open-weight models as all Chinese: </w:t>
      </w:r>
      <w:r>
        <w:rPr>
          <w:b/>
        </w:rPr>
        <w:t xml:space="preserve">GLM-5.1 (Zhipu), Kimi K2.6 (Moonshot), DeepSeek-V4-Pro-Max, Qwen3.5-397B-A17B</w:t>
      </w:r>
      <w:r>
        <w:rPr/>
        <w:t xml:space="preserve">, with </w:t>
      </w:r>
      <w:r>
        <w:rPr>
          <w:b/>
        </w:rPr>
        <w:t xml:space="preserve">Gemma 4 31B (Google)</w:t>
      </w:r>
      <w:r>
        <w:rPr/>
        <w:t xml:space="preserve"> the highest Western entry at #5 (</w:t>
      </w:r>
      <w:hyperlink r:id="rId10">
        <w:r>
          <w:rPr>
            <w:rStyle w:val="Hyperlink"/>
          </w:rPr>
          <w:t xml:space="preserve">llm-stats.com</w:t>
        </w:r>
      </w:hyperlink>
      <w:r>
        <w:rPr/>
        <w:t xml:space="preserve">). The same source reports </w:t>
      </w:r>
      <w:r>
        <w:rPr>
          <w:b/>
        </w:rPr>
        <w:t xml:space="preserve">18 of the top 30</w:t>
      </w:r>
      <w:r>
        <w:rPr/>
        <w:t xml:space="preserve"> open models come from Chinese labs.</w:t>
      </w:r>
    </w:p>
    <w:p>
      <w:pPr>
        <w:numPr>
          <w:ilvl w:val="0"/>
          <w:numId w:val="1"/>
        </w:numPr>
        <w:spacing w:lineRule="auto"/>
      </w:pPr>
      <w:r>
        <w:rPr>
          <w:b/>
        </w:rPr>
        <w:t xml:space="preserve">BenchLM's Chinese-model leaderboard</w:t>
      </w:r>
      <w:r>
        <w:rPr/>
        <w:t xml:space="preserve"> (overall score, updated Jun 11 2026) places </w:t>
      </w:r>
      <w:r>
        <w:rPr>
          <w:b/>
        </w:rPr>
        <w:t xml:space="preserve">DeepSeek V4 Pro (Max) first at 87</w:t>
      </w:r>
      <w:r>
        <w:rPr/>
        <w:t xml:space="preserve">, then GLM-5 (Reasoning)/GLM-5.1/DeepSeek V4 Pro (High) at 83, Kimi K2.6 at 81, and Qwen3.5 397B (Reasoning) at 79 — a CONFIRMED snapshot (</w:t>
      </w:r>
      <w:hyperlink r:id="rId11">
        <w:r>
          <w:rPr>
            <w:rStyle w:val="Hyperlink"/>
          </w:rPr>
          <w:t xml:space="preserve">benchlm.ai</w:t>
        </w:r>
      </w:hyperlink>
      <w:r>
        <w:rPr/>
        <w:t xml:space="preserve">).</w:t>
      </w:r>
    </w:p>
    <w:p>
      <w:pPr>
        <w:numPr>
          <w:ilvl w:val="0"/>
          <w:numId w:val="1"/>
        </w:numPr>
        <w:spacing w:lineRule="auto"/>
      </w:pPr>
      <w:r>
        <w:rPr>
          <w:b/>
        </w:rPr>
        <w:t xml:space="preserve">Artificial Analysis Intelligence Index</w:t>
      </w:r>
      <w:r>
        <w:rPr/>
        <w:t xml:space="preserve"> is where the conflict is sharpest (see Caveats §6): the </w:t>
      </w:r>
      <w:r>
        <w:rPr>
          <w:b/>
        </w:rPr>
        <w:t xml:space="preserve">current (June 16/17 2026) cut makes GLM-5.2 the leading open-weight model at ~51</w:t>
      </w:r>
      <w:r>
        <w:rPr/>
        <w:t xml:space="preserve">, with Kimi having dropped to ~43 (</w:t>
      </w:r>
      <w:hyperlink r:id="rId12">
        <w:r>
          <w:rPr>
            <w:rStyle w:val="Hyperlink"/>
          </w:rPr>
          <w:t xml:space="preserve">artificialanalysis.ai</w:t>
        </w:r>
      </w:hyperlink>
      <w:r>
        <w:rPr/>
        <w:t xml:space="preserve">).</w:t>
      </w:r>
    </w:p>
    <w:p>
      <w:pPr>
        <w:spacing w:lineRule="auto"/>
      </w:pPr>
      <w:r>
        <w:rPr>
          <w:color w:val="50616D"/>
          <w:b/>
        </w:rPr>
        <w:t xml:space="preserve">The China-vs-West shift.</w:t>
      </w:r>
      <w:r>
        <w:rPr>
          <w:color w:val="50616D"/>
        </w:rPr>
        <w:t xml:space="preserve"> One year earlier (early 2025), the top open-weight model was </w:t>
      </w:r>
      <w:r>
        <w:rPr>
          <w:color w:val="50616D"/>
          <w:b/>
        </w:rPr>
        <w:t xml:space="preserve">DeepSeek V3-0324 at ~22</w:t>
      </w:r>
      <w:r>
        <w:rPr>
          <w:color w:val="50616D"/>
        </w:rPr>
        <w:t xml:space="preserve"> on the AA Index, roughly 13 points below the then-best proprietary model — the open-weight frontier has </w:t>
      </w:r>
      <w:r>
        <w:rPr>
          <w:color w:val="50616D"/>
          <w:b/>
        </w:rPr>
        <w:t xml:space="preserve">more than doubled in a year</w:t>
      </w:r>
      <w:r>
        <w:rPr>
          <w:color w:val="50616D"/>
        </w:rPr>
        <w:t xml:space="preserve"> (</w:t>
      </w:r>
      <w:hyperlink r:id="rId13">
        <w:r>
          <w:rPr>
            <w:color w:val="50616D"/>
            <w:rStyle w:val="Hyperlink"/>
          </w:rPr>
          <w:t xml:space="preserve">artificialanalysis.ai</w:t>
        </w:r>
      </w:hyperlink>
      <w:r>
        <w:rPr>
          <w:color w:val="50616D"/>
        </w:rPr>
        <w:t xml:space="preserve">). Outside China, the consistent top-tier names are </w:t>
      </w:r>
      <w:r>
        <w:rPr>
          <w:color w:val="50616D"/>
          <w:b/>
        </w:rPr>
        <w:t xml:space="preserve">Gemma 4 31B (Google)</w:t>
      </w:r>
      <w:r>
        <w:rPr>
          <w:color w:val="50616D"/>
        </w:rPr>
        <w:t xml:space="preserve"> and </w:t>
      </w:r>
      <w:r>
        <w:rPr>
          <w:color w:val="50616D"/>
          <w:b/>
        </w:rPr>
        <w:t xml:space="preserve">NVIDIA Nemotron</w:t>
      </w:r>
      <w:r>
        <w:rPr>
          <w:color w:val="50616D"/>
        </w:rPr>
        <w:t xml:space="preserve"> — and per the fact-check the current best US open model is </w:t>
      </w:r>
      <w:r>
        <w:rPr>
          <w:color w:val="50616D"/>
          <w:b/>
        </w:rPr>
        <w:t xml:space="preserve">Nemotron 3 Ultra (~48)</w:t>
      </w:r>
      <w:r>
        <w:rPr>
          <w:color w:val="50616D"/>
        </w:rPr>
        <w:t xml:space="preserve">, a genuine Western contender, not the "Super" variant the original digest named. The architecture cadence underscores the shift: Sebastian Raschka's survey catalogued </w:t>
      </w:r>
      <w:r>
        <w:rPr>
          <w:color w:val="50616D"/>
          <w:b/>
        </w:rPr>
        <w:t xml:space="preserve">~10 distinct new open-weight architectures in Jan–Feb 2026 alone</w:t>
      </w:r>
      <w:r>
        <w:rPr>
          <w:color w:val="50616D"/>
        </w:rPr>
        <w:t xml:space="preserve">, dominated by Chinese labs (Moonshot, Zhipu, Alibaba, Ant, StepFun) operating at the </w:t>
      </w:r>
      <w:r>
        <w:rPr>
          <w:color w:val="50616D"/>
          <w:b/>
        </w:rPr>
        <w:t xml:space="preserve">200B–1T MoE frontier</w:t>
      </w:r>
      <w:r>
        <w:rPr>
          <w:color w:val="50616D"/>
        </w:rPr>
        <w:t xml:space="preserve">, while Western permissive families (Gemma, Mistral, OLMo, Granite, Phi) cluster at smaller sizes (</w:t>
      </w:r>
      <w:hyperlink r:id="rId14">
        <w:r>
          <w:rPr>
            <w:color w:val="50616D"/>
            <w:rStyle w:val="Hyperlink"/>
          </w:rPr>
          <w:t xml:space="preserve">sebastianraschka.com</w:t>
        </w:r>
      </w:hyperlink>
      <w:r>
        <w:rPr>
          <w:color w:val="50616D"/>
        </w:rPr>
        <w:t xml:space="preserve">).</w:t>
      </w:r>
    </w:p>
    <w:p>
      <w:pPr>
        <w:spacing w:lineRule="auto"/>
      </w:pPr>
      <w:r>
        <w:rPr>
          <w:color w:val="50616D"/>
        </w:rPr>
        <w:t xml:space="preserve">Open weights still trail the proprietary frontier, but the gap has narrowed to a few points (the exact margin is contested — see §6). The value story is the other half of the inflection: nine of 13 models on the AA Intelligence-to-Price Pareto frontier are reported to be open-weight, at one-half to one-sixth the cost of closed peers (UNVERIFIED ratio) (</w:t>
      </w:r>
      <w:hyperlink r:id="rId15">
        <w:r>
          <w:rPr>
            <w:color w:val="50616D"/>
            <w:rStyle w:val="Hyperlink"/>
          </w:rPr>
          <w:t xml:space="preserve">artificialanalysis.ai</w:t>
        </w:r>
      </w:hyperlink>
      <w:r>
        <w:rPr>
          <w:color w:val="50616D"/>
        </w:rPr>
        <w:t xml:space="preserve">).</w:t>
      </w:r>
    </w:p>
    <w:p>
      <w:pPr>
        <w:pStyle w:val="Heading2"/>
        <w:spacing w:lineRule="auto"/>
      </w:pPr>
      <w:r>
        <w:rPr>
          <w:color w:val="FF4C00"/>
          <w:sz w:val="30"/>
        </w:rPr>
        <w:t xml:space="preserve">2. Benchmarks</w:t>
      </w:r>
    </w:p>
    <w:p>
      <w:pPr>
        <w:spacing w:lineRule="auto"/>
      </w:pPr>
      <w:r>
        <w:rPr/>
        <w:drawing>
          <wp:inline distB="0" distL="0" distR="0" distT="0">
            <wp:extent cx="5943600" cy="3029171"/>
            <wp:effectExtent b="0" l="0" r="0" t="0"/>
            <wp:docPr id="3" name="image-QivBhVx7AA4NqLIUhXEQr.png"/>
            <a:graphic>
              <a:graphicData uri="http://schemas.openxmlformats.org/drawingml/2006/picture">
                <pic:pic>
                  <pic:nvPicPr>
                    <pic:cNvPr id="3" name="image-QivBhVx7AA4NqLIUhXEQr.png" descr="figure"/>
                    <pic:cNvPicPr/>
                  </pic:nvPicPr>
                  <pic:blipFill>
                    <a:blip r:embed="rId16" cstate="print"/>
                    <a:srcRect b="0" l="0" r="0" t="0"/>
                    <a:stretch>
                      <a:fillRect/>
                    </a:stretch>
                  </pic:blipFill>
                  <pic:spPr>
                    <a:xfrm>
                      <a:off x="0" y="0"/>
                      <a:ext cx="5943600" cy="3029171"/>
                    </a:xfrm>
                    <a:prstGeom prst="rect"/>
                  </pic:spPr>
                </pic:pic>
              </a:graphicData>
            </a:graphic>
          </wp:inline>
        </w:drawing>
      </w:r>
    </w:p>
    <w:p>
      <w:pPr>
        <w:spacing w:lineRule="auto"/>
      </w:pPr>
      <w:r>
        <w:rPr>
          <w:color w:val="75878A"/>
          <w:sz w:val="18"/>
        </w:rPr>
        <w:t xml:space="preserve">Figure 3. Reasoning &amp; math (AIME 2025, GPQA Diamond). GLM-5.2 separately leads knowledge at 91.2% GPQA. Sources: huggingface.co model cards, llm-stats.com.</w:t>
      </w:r>
    </w:p>
    <w:p>
      <w:pPr>
        <w:spacing w:lineRule="auto"/>
      </w:pPr>
      <w:r>
        <w:rPr/>
        <w:drawing>
          <wp:inline distB="0" distL="0" distR="0" distT="0">
            <wp:extent cx="5943600" cy="2891592"/>
            <wp:effectExtent b="0" l="0" r="0" t="0"/>
            <wp:docPr id="4" name="image-J9GUFKt16qb5by5YwLTTJ.png"/>
            <a:graphic>
              <a:graphicData uri="http://schemas.openxmlformats.org/drawingml/2006/picture">
                <pic:pic>
                  <pic:nvPicPr>
                    <pic:cNvPr id="4" name="image-J9GUFKt16qb5by5YwLTTJ.png" descr="figure"/>
                    <pic:cNvPicPr/>
                  </pic:nvPicPr>
                  <pic:blipFill>
                    <a:blip r:embed="rId17" cstate="print"/>
                    <a:srcRect b="0" l="0" r="0" t="0"/>
                    <a:stretch>
                      <a:fillRect/>
                    </a:stretch>
                  </pic:blipFill>
                  <pic:spPr>
                    <a:xfrm>
                      <a:off x="0" y="0"/>
                      <a:ext cx="5943600" cy="2891592"/>
                    </a:xfrm>
                    <a:prstGeom prst="rect"/>
                  </pic:spPr>
                </pic:pic>
              </a:graphicData>
            </a:graphic>
          </wp:inline>
        </w:drawing>
      </w:r>
    </w:p>
    <w:p>
      <w:pPr>
        <w:spacing w:lineRule="auto"/>
      </w:pPr>
      <w:r>
        <w:rPr>
          <w:color w:val="75878A"/>
          <w:sz w:val="18"/>
        </w:rPr>
        <w:t xml:space="preserve">Figure 2. Open-weight coding leaders on SWE-bench Verified. DeepSeek V4 Pro leads; all six are Chinese labs. Sources: model cards, llm-stats.com.</w:t>
      </w:r>
    </w:p>
    <w:p>
      <w:pPr>
        <w:pStyle w:val="Heading3"/>
        <w:spacing w:lineRule="auto"/>
      </w:pPr>
      <w:r>
        <w:rPr>
          <w:color w:val="4A4266"/>
          <w:sz w:val="25"/>
        </w:rPr>
        <w:t xml:space="preserve">Coding &amp; Agentic Tool-Use</w:t>
      </w:r>
    </w:p>
    <w:p>
      <w:pPr>
        <w:spacing w:lineRule="auto"/>
      </w:pPr>
      <w:r>
        <w:rPr>
          <w:color w:val="50616D"/>
        </w:rPr>
        <w:t xml:space="preserve">The strongest </w:t>
      </w:r>
      <w:r>
        <w:rPr>
          <w:color w:val="50616D"/>
        </w:rPr>
        <w:t xml:space="preserve">primary-source-confirmed</w:t>
      </w:r>
      <w:r>
        <w:rPr>
          <w:color w:val="50616D"/>
        </w:rPr>
        <w:t xml:space="preserve"> 2025-era coding ranking on SWE-Bench Verified (single-attempt, official figures) is led by </w:t>
      </w:r>
      <w:r>
        <w:rPr>
          <w:color w:val="50616D"/>
          <w:b/>
        </w:rPr>
        <w:t xml:space="preserve">GLM-4.7</w:t>
      </w:r>
      <w:r>
        <w:rPr>
          <w:color w:val="50616D"/>
        </w:rPr>
        <w:t xml:space="preserve">. The 2026 successors push higher but, on agentic coding, the clearest confirmed leader is </w:t>
      </w:r>
      <w:r>
        <w:rPr>
          <w:color w:val="50616D"/>
          <w:b/>
        </w:rPr>
        <w:t xml:space="preserve">DeepSeek V4 Pro (Max)</w:t>
      </w:r>
      <w:r>
        <w:rPr>
          <w:color w:val="50616D"/>
        </w:rPr>
        <w:t xml:space="preserve"> at </w:t>
      </w:r>
      <w:r>
        <w:rPr>
          <w:color w:val="50616D"/>
          <w:b/>
        </w:rPr>
        <w:t xml:space="preserve">80.6% SWE-Bench Verified</w:t>
      </w:r>
      <w:r>
        <w:rPr>
          <w:color w:val="50616D"/>
        </w:rPr>
        <w:t xml:space="preserve"> (tied with the closed Gemini 3.1 Pro), and </w:t>
      </w:r>
      <w:r>
        <w:rPr>
          <w:color w:val="50616D"/>
          <w:b/>
        </w:rPr>
        <w:t xml:space="preserve">MiniMax M3</w:t>
      </w:r>
      <w:r>
        <w:rPr>
          <w:color w:val="50616D"/>
        </w:rPr>
        <w:t xml:space="preserve"> tops the cleaner </w:t>
      </w:r>
      <w:r>
        <w:rPr>
          <w:color w:val="50616D"/>
          <w:b/>
        </w:rPr>
        <w:t xml:space="preserve">SWE-Bench Pro at 59.0%</w:t>
      </w:r>
      <w:r>
        <w:rPr>
          <w:color w:val="50616D"/>
        </w:rPr>
        <w:t xml:space="preserve"> (vs DeepSeek's 55.4%) (</w:t>
      </w:r>
      <w:hyperlink r:id="rId18">
        <w:r>
          <w:rPr>
            <w:color w:val="50616D"/>
            <w:rStyle w:val="Hyperlink"/>
          </w:rPr>
          <w:t xml:space="preserve">llm-stats.com</w:t>
        </w:r>
      </w:hyperlink>
      <w:r>
        <w:rPr>
          <w:color w:val="50616D"/>
        </w:rPr>
        <w:t xml:space="preserve">, </w:t>
      </w:r>
      <w:hyperlink r:id="rId19">
        <w:r>
          <w:rPr>
            <w:color w:val="50616D"/>
            <w:rStyle w:val="Hyperlink"/>
          </w:rPr>
          <w:t xml:space="preserve">benchlm.ai</w:t>
        </w:r>
      </w:hyperlink>
      <w:r>
        <w:rPr>
          <w:color w:val="50616D"/>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72"/>
        <w:gridCol w:w="1872"/>
        <w:gridCol w:w="1872"/>
        <w:gridCol w:w="1872"/>
        <w:gridCol w:w="1872"/>
      </w:tblGrid>
      <w:tr>
        <w:trPr/>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Model (license)</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SWE-Bench Verified</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Terminal-Bench</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LiveCodeBench v6</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τ²/Tau2 tool-use</w:t>
            </w:r>
          </w:p>
        </w:tc>
      </w:tr>
      <w:tblGrid>
        <w:gridCol w:w="1872"/>
        <w:gridCol w:w="1872"/>
        <w:gridCol w:w="1872"/>
        <w:gridCol w:w="1872"/>
        <w:gridCol w:w="1872"/>
      </w:tblGrid>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GLM-4.7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73.8</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41.0 (TB 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84.9</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87.4</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Qwen3-Coder-480B-A35B (Apache-2.0)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69.6</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GLM-4.6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68.0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24.5 (TB 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82.8</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75.2</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DeepSeek-V3.2-Exp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67.8</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37.7</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74.1</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Kimi K2-Instruct (Modified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65.8 (71.6 multi)</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30.0 / 25.0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53.7</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64.3</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DeepSeek V4 Pro (Max)</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80.6</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MiniMax M3</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 (59.0 SWE-Bench </w:t>
            </w:r>
          </w:p>
          <w:p>
            <w:pPr>
              <w:spacing w:lineRule="auto"/>
            </w:pPr>
            <w:r>
              <w:rPr>
                <w:color w:val="50616D"/>
              </w:rPr>
              <w:t xml:space="preserve">Pro</w:t>
            </w:r>
          </w:p>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r>
    </w:tbl>
    <w:p>
      <w:pPr>
        <w:spacing w:lineRule="auto"/>
      </w:pPr>
      <w:r>
        <w:rPr/>
      </w:r>
    </w:p>
    <w:p>
      <w:pPr>
        <w:spacing w:lineRule="auto"/>
      </w:pPr>
      <w:r>
        <w:rPr>
          <w:color w:val="50616D"/>
        </w:rPr>
        <w:t xml:space="preserve">Sources: </w:t>
      </w:r>
      <w:hyperlink r:id="rId20">
        <w:r>
          <w:rPr>
            <w:color w:val="50616D"/>
            <w:rStyle w:val="Hyperlink"/>
          </w:rPr>
          <w:t xml:space="preserve">huggingface.co/zai-org/GLM-4.7</w:t>
        </w:r>
      </w:hyperlink>
      <w:r>
        <w:rPr>
          <w:color w:val="50616D"/>
        </w:rPr>
        <w:t xml:space="preserve">; </w:t>
      </w:r>
      <w:hyperlink r:id="rId21">
        <w:r>
          <w:rPr>
            <w:color w:val="50616D"/>
            <w:rStyle w:val="Hyperlink"/>
          </w:rPr>
          <w:t xml:space="preserve">together.ai</w:t>
        </w:r>
      </w:hyperlink>
      <w:r>
        <w:rPr>
          <w:color w:val="50616D"/>
        </w:rPr>
        <w:t xml:space="preserve">; </w:t>
      </w:r>
      <w:hyperlink r:id="rId22">
        <w:r>
          <w:rPr>
            <w:color w:val="50616D"/>
            <w:rStyle w:val="Hyperlink"/>
          </w:rPr>
          <w:t xml:space="preserve">huggingface.co/deepseek-ai/DeepSeek-V3.2-Exp</w:t>
        </w:r>
      </w:hyperlink>
      <w:r>
        <w:rPr>
          <w:color w:val="50616D"/>
        </w:rPr>
        <w:t xml:space="preserve">; </w:t>
      </w:r>
      <w:hyperlink r:id="rId23">
        <w:r>
          <w:rPr>
            <w:color w:val="50616D"/>
            <w:rStyle w:val="Hyperlink"/>
          </w:rPr>
          <w:t xml:space="preserve">huggingface.co/moonshotai/Kimi-K2-Instruct</w:t>
        </w:r>
      </w:hyperlink>
      <w:r>
        <w:rPr>
          <w:color w:val="50616D"/>
        </w:rPr>
        <w:t xml:space="preserve">; </w:t>
      </w:r>
      <w:hyperlink r:id="rId24">
        <w:r>
          <w:rPr>
            <w:color w:val="50616D"/>
            <w:rStyle w:val="Hyperlink"/>
          </w:rPr>
          <w:t xml:space="preserve">llm-stats.com</w:t>
        </w:r>
      </w:hyperlink>
      <w:r>
        <w:rPr>
          <w:color w:val="50616D"/>
        </w:rPr>
        <w:t xml:space="preserve">.</w:t>
      </w:r>
    </w:p>
    <w:p>
      <w:pPr>
        <w:spacing w:lineRule="auto"/>
      </w:pPr>
      <w:r>
        <w:rPr>
          <w:color w:val="50616D"/>
        </w:rPr>
        <w:t xml:space="preserve">Two agentic findings stand out. </w:t>
      </w:r>
      <w:r>
        <w:rPr>
          <w:color w:val="50616D"/>
          <w:b/>
        </w:rPr>
        <w:t xml:space="preserve">Qwen3-Coder-480B</w:t>
      </w:r>
      <w:r>
        <w:rPr>
          <w:color w:val="50616D"/>
        </w:rPr>
        <w:t xml:space="preserve"> beats Claude Sonnet 4 on two agentic axes (Tool-Use 68.7 vs 65.2; Browser-Use 49.9 vs 47.4) while trailing slightly on raw agentic coding (</w:t>
      </w:r>
      <w:hyperlink r:id="rId25">
        <w:r>
          <w:rPr>
            <w:color w:val="50616D"/>
            <w:rStyle w:val="Hyperlink"/>
          </w:rPr>
          <w:t xml:space="preserve">together.ai</w:t>
        </w:r>
      </w:hyperlink>
      <w:r>
        <w:rPr>
          <w:color w:val="50616D"/>
        </w:rPr>
        <w:t xml:space="preserve">). On tool-use (τ²-bench), </w:t>
      </w:r>
      <w:r>
        <w:rPr>
          <w:color w:val="50616D"/>
          <w:b/>
        </w:rPr>
        <w:t xml:space="preserve">GLM-4.7 (87.4)</w:t>
      </w:r>
      <w:r>
        <w:rPr>
          <w:color w:val="50616D"/>
        </w:rPr>
        <w:t xml:space="preserve"> and </w:t>
      </w:r>
      <w:r>
        <w:rPr>
          <w:color w:val="50616D"/>
          <w:b/>
        </w:rPr>
        <w:t xml:space="preserve">GLM-4.6 (75.2)</w:t>
      </w:r>
      <w:r>
        <w:rPr>
          <w:color w:val="50616D"/>
        </w:rPr>
        <w:t xml:space="preserve"> clearly outrank Kimi K2 (64.3). Note three caveats: Terminal-Bench figures are </w:t>
      </w:r>
      <w:r>
        <w:rPr>
          <w:color w:val="50616D"/>
          <w:b/>
        </w:rPr>
        <w:t xml:space="preserve">not strictly apples-to-apples</w:t>
      </w:r>
      <w:r>
        <w:rPr>
          <w:color w:val="50616D"/>
        </w:rPr>
        <w:t xml:space="preserve"> (TB 2.0 vs Hard vs in-house variants — DISPUTED as a clean ranking); the original Qwen blog claims open-SOTA "without test-time scaling" but publishes no number on-page (the 69.6% comes only from Together AI's repost); and SWE-Bench Verified carries contamination concerns, with SWE-Bench Pro positioned as a cleaner successor (</w:t>
      </w:r>
      <w:hyperlink r:id="rId26">
        <w:r>
          <w:rPr>
            <w:color w:val="50616D"/>
            <w:rStyle w:val="Hyperlink"/>
          </w:rPr>
          <w:t xml:space="preserve">kilo.ai</w:t>
        </w:r>
      </w:hyperlink>
      <w:r>
        <w:rPr>
          <w:color w:val="50616D"/>
        </w:rPr>
        <w:t xml:space="preserve">).</w:t>
      </w:r>
    </w:p>
    <w:p>
      <w:pPr>
        <w:pStyle w:val="Heading3"/>
        <w:spacing w:lineRule="auto"/>
      </w:pPr>
      <w:r>
        <w:rPr>
          <w:color w:val="4A4266"/>
          <w:sz w:val="25"/>
        </w:rPr>
        <w:t xml:space="preserve">Reasoning &amp; Math</w:t>
      </w:r>
    </w:p>
    <w:p>
      <w:pPr>
        <w:spacing w:lineRule="auto"/>
      </w:pPr>
      <w:r>
        <w:rPr>
          <w:color w:val="50616D"/>
        </w:rPr>
        <w:t xml:space="preserve">Among models with </w:t>
      </w:r>
      <w:r>
        <w:rPr>
          <w:color w:val="50616D"/>
          <w:b/>
        </w:rPr>
        <w:t xml:space="preserve">primary-source</w:t>
      </w:r>
      <w:r>
        <w:rPr>
          <w:color w:val="50616D"/>
        </w:rPr>
        <w:t xml:space="preserve"> benchmarks, </w:t>
      </w:r>
      <w:r>
        <w:rPr>
          <w:color w:val="50616D"/>
          <w:b/>
        </w:rPr>
        <w:t xml:space="preserve">Kimi K2 Thinking</w:t>
      </w:r>
      <w:r>
        <w:rPr>
          <w:color w:val="50616D"/>
        </w:rPr>
        <w:t xml:space="preserve"> leads open-weight math and reasoning. Its official card reports </w:t>
      </w:r>
      <w:r>
        <w:rPr>
          <w:color w:val="50616D"/>
          <w:b/>
        </w:rPr>
        <w:t xml:space="preserve">AIME 2025 = 94.5% (no tools) / 99.1% (with Python)</w:t>
      </w:r>
      <w:r>
        <w:rPr>
          <w:color w:val="50616D"/>
        </w:rPr>
        <w:t xml:space="preserve">, </w:t>
      </w:r>
      <w:r>
        <w:rPr>
          <w:color w:val="50616D"/>
          <w:b/>
        </w:rPr>
        <w:t xml:space="preserve">HMMT 2025 = 89.4% / 95.1%</w:t>
      </w:r>
      <w:r>
        <w:rPr>
          <w:color w:val="50616D"/>
        </w:rPr>
        <w:t xml:space="preserve">, </w:t>
      </w:r>
      <w:r>
        <w:rPr>
          <w:color w:val="50616D"/>
          <w:b/>
        </w:rPr>
        <w:t xml:space="preserve">GPQA Diamond = 84.5%</w:t>
      </w:r>
      <w:r>
        <w:rPr>
          <w:color w:val="50616D"/>
        </w:rPr>
        <w:t xml:space="preserve">, </w:t>
      </w:r>
      <w:r>
        <w:rPr>
          <w:color w:val="50616D"/>
          <w:b/>
        </w:rPr>
        <w:t xml:space="preserve">MMLU-Pro = 84.6%</w:t>
      </w:r>
      <w:r>
        <w:rPr>
          <w:color w:val="50616D"/>
        </w:rPr>
        <w:t xml:space="preserve">, and the highest open HLE at </w:t>
      </w:r>
      <w:r>
        <w:rPr>
          <w:color w:val="50616D"/>
          <w:b/>
        </w:rPr>
        <w:t xml:space="preserve">44.9% with tools</w:t>
      </w:r>
      <w:r>
        <w:rPr>
          <w:color w:val="50616D"/>
        </w:rPr>
        <w:t xml:space="preserve"> (</w:t>
      </w:r>
      <w:hyperlink r:id="rId27">
        <w:r>
          <w:rPr>
            <w:color w:val="50616D"/>
            <w:rStyle w:val="Hyperlink"/>
          </w:rPr>
          <w:t xml:space="preserve">huggingface.co/moonshotai/Kimi-K2-Thinking</w:t>
        </w:r>
      </w:hyperlink>
      <w:r>
        <w:rPr>
          <w:color w:val="50616D"/>
        </w:rPr>
        <w:t xml:space="preserve">). On llm-stats' AIME-2025 board, </w:t>
      </w:r>
      <w:r>
        <w:rPr>
          <w:color w:val="50616D"/>
          <w:b/>
        </w:rPr>
        <w:t xml:space="preserve">Kimi K2-Thinking-0905 scores a perfect 100%</w:t>
      </w:r>
      <w:r>
        <w:rPr>
          <w:color w:val="50616D"/>
        </w:rPr>
        <w:t xml:space="preserve"> (</w:t>
      </w:r>
      <w:hyperlink r:id="rId28">
        <w:r>
          <w:rPr>
            <w:color w:val="50616D"/>
            <w:rStyle w:val="Hyperlink"/>
          </w:rPr>
          <w:t xml:space="preserve">llm-stats.com/benchmarks/aime-2025</w:t>
        </w:r>
      </w:hyperlink>
      <w:r>
        <w:rPr>
          <w:color w:val="50616D"/>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72"/>
        <w:gridCol w:w="1872"/>
        <w:gridCol w:w="1872"/>
        <w:gridCol w:w="1872"/>
        <w:gridCol w:w="1872"/>
      </w:tblGrid>
      <w:tr>
        <w:trPr/>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Model (license)</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AIME 2025</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GPQA Diamond</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HLE</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MMLU-Pro/Redux</w:t>
            </w:r>
          </w:p>
        </w:tc>
      </w:tr>
      <w:tblGrid>
        <w:gridCol w:w="1872"/>
        <w:gridCol w:w="1872"/>
        <w:gridCol w:w="1872"/>
        <w:gridCol w:w="1872"/>
        <w:gridCol w:w="1872"/>
      </w:tblGrid>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Kimi K2 Thinking (Mod.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94.5 / 99.1 (tools)</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84.5</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44.9</w:t>
            </w:r>
          </w:p>
          <w:p>
            <w:pPr>
              <w:spacing w:lineRule="auto"/>
            </w:pPr>
            <w:r>
              <w:rPr>
                <w:color w:val="50616D"/>
              </w:rPr>
              <w:t xml:space="preserve"> (w/ tools)</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84.6 (Pro)</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GLM-5.2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91.2</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DeepSeek-R1-0528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87.5</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81.0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17.7</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85.0 / 93.4</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Qwen3-235B-A22B-Thinking-2507 (Apache-2.0)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92.3</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81.1</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 / 93.8</w:t>
            </w:r>
          </w:p>
        </w:tc>
      </w:tr>
    </w:tbl>
    <w:p>
      <w:pPr>
        <w:spacing w:lineRule="auto"/>
      </w:pPr>
      <w:r>
        <w:rPr/>
      </w:r>
    </w:p>
    <w:p>
      <w:pPr>
        <w:spacing w:lineRule="auto"/>
      </w:pPr>
      <w:r>
        <w:rPr>
          <w:color w:val="50616D"/>
        </w:rPr>
        <w:t xml:space="preserve">Sources: </w:t>
      </w:r>
      <w:hyperlink r:id="rId29">
        <w:r>
          <w:rPr>
            <w:color w:val="50616D"/>
            <w:rStyle w:val="Hyperlink"/>
          </w:rPr>
          <w:t xml:space="preserve">huggingface.co/moonshotai/Kimi-K2-Thinking</w:t>
        </w:r>
      </w:hyperlink>
      <w:r>
        <w:rPr>
          <w:color w:val="50616D"/>
        </w:rPr>
        <w:t xml:space="preserve">; </w:t>
      </w:r>
      <w:hyperlink r:id="rId30">
        <w:r>
          <w:rPr>
            <w:color w:val="50616D"/>
            <w:rStyle w:val="Hyperlink"/>
          </w:rPr>
          <w:t xml:space="preserve">benchlm.ai/models/glm-5-2</w:t>
        </w:r>
      </w:hyperlink>
      <w:r>
        <w:rPr>
          <w:color w:val="50616D"/>
        </w:rPr>
        <w:t xml:space="preserve">; </w:t>
      </w:r>
      <w:hyperlink r:id="rId31">
        <w:r>
          <w:rPr>
            <w:color w:val="50616D"/>
            <w:rStyle w:val="Hyperlink"/>
          </w:rPr>
          <w:t xml:space="preserve">huggingface.co/deepseek-ai/DeepSeek-R1-0528</w:t>
        </w:r>
      </w:hyperlink>
      <w:r>
        <w:rPr>
          <w:color w:val="50616D"/>
        </w:rPr>
        <w:t xml:space="preserve">; </w:t>
      </w:r>
      <w:hyperlink r:id="rId32">
        <w:r>
          <w:rPr>
            <w:color w:val="50616D"/>
            <w:rStyle w:val="Hyperlink"/>
          </w:rPr>
          <w:t xml:space="preserve">huggingface.co/Qwen/Qwen3-235B-A22B-Thinking-2507</w:t>
        </w:r>
      </w:hyperlink>
      <w:r>
        <w:rPr>
          <w:color w:val="50616D"/>
        </w:rPr>
        <w:t xml:space="preserve">.</w:t>
      </w:r>
    </w:p>
    <w:p>
      <w:pPr>
        <w:spacing w:lineRule="auto"/>
      </w:pPr>
      <w:r>
        <w:rPr>
          <w:color w:val="50616D"/>
        </w:rPr>
        <w:t xml:space="preserve">Within tiers: </w:t>
      </w:r>
      <w:r>
        <w:rPr>
          <w:color w:val="50616D"/>
          <w:b/>
        </w:rPr>
        <w:t xml:space="preserve">DeepSeek-R1-0528</w:t>
      </w:r>
      <w:r>
        <w:rPr>
          <w:color w:val="50616D"/>
        </w:rPr>
        <w:t xml:space="preserve"> leads the MIT-licensed tier (its release was a large jump over original R1 — AIME 2025 rose 70.0% → 87.5%, HLE 8.5% → 17.7%, on deeper ~23K-token reasoning), and </w:t>
      </w:r>
      <w:r>
        <w:rPr>
          <w:color w:val="50616D"/>
          <w:b/>
        </w:rPr>
        <w:t xml:space="preserve">Qwen3-235B-Thinking-2507</w:t>
      </w:r>
      <w:r>
        <w:rPr>
          <w:color w:val="50616D"/>
        </w:rPr>
        <w:t xml:space="preserve"> leads the Apache-2.0 tier (</w:t>
      </w:r>
      <w:hyperlink r:id="rId33">
        <w:r>
          <w:rPr>
            <w:color w:val="50616D"/>
            <w:rStyle w:val="Hyperlink"/>
          </w:rPr>
          <w:t xml:space="preserve">huggingface.co/deepseek-ai/DeepSeek-R1-0528</w:t>
        </w:r>
      </w:hyperlink>
      <w:r>
        <w:rPr>
          <w:color w:val="50616D"/>
        </w:rPr>
        <w:t xml:space="preserve">). For knowledge specifically, </w:t>
      </w:r>
      <w:r>
        <w:rPr>
          <w:color w:val="50616D"/>
          <w:b/>
        </w:rPr>
        <w:t xml:space="preserve">GLM-5.2's 91.2% GPQA Diamond</w:t>
      </w:r>
      <w:r>
        <w:rPr>
          <w:color w:val="50616D"/>
        </w:rPr>
        <w:t xml:space="preserve"> is the highest confirmed open-weight figure (</w:t>
      </w:r>
      <w:hyperlink r:id="rId34">
        <w:r>
          <w:rPr>
            <w:color w:val="50616D"/>
            <w:rStyle w:val="Hyperlink"/>
          </w:rPr>
          <w:t xml:space="preserve">benchlm.ai/models/glm-5-2</w:t>
        </w:r>
      </w:hyperlink>
      <w:r>
        <w:rPr>
          <w:color w:val="50616D"/>
        </w:rPr>
        <w:t xml:space="preserve">). </w:t>
      </w:r>
      <w:r>
        <w:rPr>
          <w:color w:val="50616D"/>
          <w:b/>
        </w:rPr>
        <w:t xml:space="preserve">Important hedge:</w:t>
      </w:r>
      <w:r>
        <w:rPr>
          <w:color w:val="50616D"/>
        </w:rPr>
        <w:t xml:space="preserve"> the claim that Kimi "leads open-weight reasoning on HLE" rests on the official </w:t>
      </w:r>
      <w:r>
        <w:rPr>
          <w:color w:val="50616D"/>
        </w:rPr>
        <w:t xml:space="preserve">with-tools</w:t>
      </w:r>
      <w:r>
        <w:rPr>
          <w:color w:val="50616D"/>
        </w:rPr>
        <w:t xml:space="preserve"> 44.9%; independent Artificial Analysis measures only ~22.3% </w:t>
      </w:r>
      <w:r>
        <w:rPr>
          <w:color w:val="50616D"/>
        </w:rPr>
        <w:t xml:space="preserve">no-tools</w:t>
      </w:r>
      <w:r>
        <w:rPr>
          <w:color w:val="50616D"/>
        </w:rPr>
        <w:t xml:space="preserve"> and ranks Kimi #4 overall (still #1 among open weights) — so the unqualified "HLE leader" framing is partly DISPUTED (see §6).</w:t>
      </w:r>
    </w:p>
    <w:p>
      <w:pPr>
        <w:pStyle w:val="Heading3"/>
        <w:spacing w:lineRule="auto"/>
      </w:pPr>
      <w:r>
        <w:rPr>
          <w:color w:val="4A4266"/>
          <w:sz w:val="25"/>
        </w:rPr>
        <w:t xml:space="preserve">Multilingual</w:t>
      </w:r>
    </w:p>
    <w:p>
      <w:pPr>
        <w:spacing w:lineRule="auto"/>
      </w:pPr>
      <w:r>
        <w:rPr>
          <w:color w:val="50616D"/>
          <w:b/>
        </w:rPr>
        <w:t xml:space="preserve">Qwen is the clear multilingual leader.</w:t>
      </w:r>
      <w:r>
        <w:rPr>
          <w:color w:val="50616D"/>
        </w:rPr>
        <w:t xml:space="preserve"> Qwen3 expanded coverage </w:t>
      </w:r>
      <w:r>
        <w:rPr>
          <w:color w:val="50616D"/>
          <w:b/>
        </w:rPr>
        <w:t xml:space="preserve">from 29 languages (Qwen2.5) to 119 languages and dialects</w:t>
      </w:r>
      <w:r>
        <w:rPr>
          <w:color w:val="50616D"/>
        </w:rPr>
        <w:t xml:space="preserve">, pre-trained on 36T tokens (CONFIRMED) (</w:t>
      </w:r>
      <w:hyperlink r:id="rId35">
        <w:r>
          <w:rPr>
            <w:color w:val="50616D"/>
            <w:rStyle w:val="Hyperlink"/>
          </w:rPr>
          <w:t xml:space="preserve">arxiv.org</w:t>
        </w:r>
      </w:hyperlink>
      <w:r>
        <w:rPr>
          <w:color w:val="50616D"/>
        </w:rPr>
        <w:t xml:space="preserve">). On the llm-stats MMMLU leaderboard, the top three open performers are all Qwen: </w:t>
      </w:r>
      <w:r>
        <w:rPr>
          <w:color w:val="50616D"/>
          <w:b/>
        </w:rPr>
        <w:t xml:space="preserve">Qwen3.5-397B-A17B at 0.885</w:t>
      </w:r>
      <w:r>
        <w:rPr>
          <w:color w:val="50616D"/>
        </w:rPr>
        <w:t xml:space="preserve"> (top open-weight), Qwen3.5-27B at 0.859, and Qwen3.5-35B-A3B at 0.852 (</w:t>
      </w:r>
      <w:hyperlink r:id="rId36">
        <w:r>
          <w:rPr>
            <w:color w:val="50616D"/>
            <w:rStyle w:val="Hyperlink"/>
          </w:rPr>
          <w:t xml:space="preserve">llm-stats.com/benchmarks/mmmlu</w:t>
        </w:r>
      </w:hyperlink>
      <w:r>
        <w:rPr>
          <w:color w:val="50616D"/>
        </w:rPr>
        <w:t xml:space="preserve">) — though that 0.885 is the </w:t>
      </w:r>
      <w:r>
        <w:rPr>
          <w:color w:val="50616D"/>
        </w:rPr>
        <w:t xml:space="preserve">open-weight-scoped</w:t>
      </w:r>
      <w:r>
        <w:rPr>
          <w:color w:val="50616D"/>
        </w:rPr>
        <w:t xml:space="preserve"> top; overall it ranks ~#17 behind closed Claude/Gemini/GPT models at ~0.927.</w:t>
      </w:r>
    </w:p>
    <w:p>
      <w:pPr>
        <w:spacing w:lineRule="auto"/>
      </w:pPr>
      <w:r>
        <w:rPr>
          <w:color w:val="50616D"/>
        </w:rPr>
        <w:t xml:space="preserve">For Southeast Asian languages, AI Singapore's </w:t>
      </w:r>
      <w:r>
        <w:rPr>
          <w:color w:val="50616D"/>
          <w:b/>
        </w:rPr>
        <w:t xml:space="preserve">SEA-LION v4</w:t>
      </w:r>
      <w:r>
        <w:rPr>
          <w:color w:val="50616D"/>
        </w:rPr>
        <w:t xml:space="preserve"> is the specialist suite, and it is built on </w:t>
      </w:r>
      <w:r>
        <w:rPr>
          <w:color w:val="50616D"/>
        </w:rPr>
        <w:t xml:space="preserve">both</w:t>
      </w:r>
      <w:r>
        <w:rPr>
          <w:color w:val="50616D"/>
        </w:rPr>
        <w:t xml:space="preserve"> leading bases: </w:t>
      </w:r>
      <w:r>
        <w:rPr>
          <w:color w:val="50616D"/>
          <w:b/>
        </w:rPr>
        <w:t xml:space="preserve">Gemma-SEA-LION-v4-27B-IT</w:t>
      </w:r>
      <w:r>
        <w:rPr>
          <w:color w:val="50616D"/>
        </w:rPr>
        <w:t xml:space="preserve"> (Gemma 3 27B base) ranks </w:t>
      </w:r>
      <w:r>
        <w:rPr>
          <w:color w:val="50616D"/>
          <w:b/>
        </w:rPr>
        <w:t xml:space="preserve">#5 of 55 on SEA-HELM, #1 open under 200B</w:t>
      </w:r>
      <w:r>
        <w:rPr>
          <w:color w:val="50616D"/>
        </w:rPr>
        <w:t xml:space="preserve"> (Aug 2025), and </w:t>
      </w:r>
      <w:r>
        <w:rPr>
          <w:color w:val="50616D"/>
          <w:b/>
        </w:rPr>
        <w:t xml:space="preserve">Qwen-SEA-LION-v4-32B-IT</w:t>
      </w:r>
      <w:r>
        <w:rPr>
          <w:color w:val="50616D"/>
        </w:rPr>
        <w:t xml:space="preserve"> (Qwen3-32B base) ranks </w:t>
      </w:r>
      <w:r>
        <w:rPr>
          <w:color w:val="50616D"/>
          <w:b/>
        </w:rPr>
        <w:t xml:space="preserve">#6 of 59, #1 open under 200B</w:t>
      </w:r>
      <w:r>
        <w:rPr>
          <w:color w:val="50616D"/>
        </w:rPr>
        <w:t xml:space="preserve"> (Oct 2025) (</w:t>
      </w:r>
      <w:hyperlink r:id="rId37">
        <w:r>
          <w:rPr>
            <w:color w:val="50616D"/>
            <w:rStyle w:val="Hyperlink"/>
          </w:rPr>
          <w:t xml:space="preserve">sea-lion.ai</w:t>
        </w:r>
      </w:hyperlink>
      <w:r>
        <w:rPr>
          <w:color w:val="50616D"/>
        </w:rPr>
        <w:t xml:space="preserve">). </w:t>
      </w:r>
      <w:r>
        <w:rPr>
          <w:color w:val="50616D"/>
          <w:b/>
        </w:rPr>
        <w:t xml:space="preserve">Gemma 3</w:t>
      </w:r>
      <w:r>
        <w:rPr>
          <w:color w:val="50616D"/>
        </w:rPr>
        <w:t xml:space="preserve"> is the strongest Western open-weight multilingual base (natively multilingual, 140+ languages claimed). Note the base-model MMMLU figures originally cited for Qwen3-32B-Base were DISPUTED on independent re-fetch of the arXiv table (see §6).</w:t>
      </w:r>
    </w:p>
    <w:p>
      <w:pPr>
        <w:pStyle w:val="Heading2"/>
        <w:spacing w:lineRule="auto"/>
      </w:pPr>
      <w:r>
        <w:rPr>
          <w:color w:val="FF4C00"/>
          <w:sz w:val="30"/>
        </w:rPr>
        <w:t xml:space="preserve">3. Licensing</w:t>
      </w:r>
    </w:p>
    <w:p>
      <w:pPr>
        <w:spacing w:lineRule="auto"/>
      </w:pPr>
      <w:r>
        <w:rPr/>
        <w:drawing>
          <wp:inline distB="0" distL="0" distR="0" distT="0">
            <wp:extent cx="5943600" cy="2678053"/>
            <wp:effectExtent b="0" l="0" r="0" t="0"/>
            <wp:docPr id="5" name="image-OlcwmsGBU-DUzY0mgXr6i.png"/>
            <a:graphic>
              <a:graphicData uri="http://schemas.openxmlformats.org/drawingml/2006/picture">
                <pic:pic>
                  <pic:nvPicPr>
                    <pic:cNvPr id="5" name="image-OlcwmsGBU-DUzY0mgXr6i.png" descr="figure"/>
                    <pic:cNvPicPr/>
                  </pic:nvPicPr>
                  <pic:blipFill>
                    <a:blip r:embed="rId38" cstate="print"/>
                    <a:srcRect b="0" l="0" r="0" t="0"/>
                    <a:stretch>
                      <a:fillRect/>
                    </a:stretch>
                  </pic:blipFill>
                  <pic:spPr>
                    <a:xfrm>
                      <a:off x="0" y="0"/>
                      <a:ext cx="5943600" cy="2678053"/>
                    </a:xfrm>
                    <a:prstGeom prst="rect"/>
                  </pic:spPr>
                </pic:pic>
              </a:graphicData>
            </a:graphic>
          </wp:inline>
        </w:drawing>
      </w:r>
    </w:p>
    <w:p>
      <w:pPr>
        <w:spacing w:lineRule="auto"/>
      </w:pPr>
      <w:r>
        <w:rPr>
          <w:color w:val="75878A"/>
          <w:sz w:val="18"/>
        </w:rPr>
        <w:t xml:space="preserve">Figure 4. Licensing permissiveness — greener is more permissive. The Chinese frontier consolidated on Apache-2.0/MIT; Llama and Gemma stay restricted. Sources: huggingface.co, ai.google.dev/gemma/terms.</w:t>
      </w:r>
    </w:p>
    <w:p>
      <w:pPr>
        <w:spacing w:lineRule="auto"/>
      </w:pPr>
      <w:r>
        <w:rPr>
          <w:color w:val="50616D"/>
        </w:rPr>
        <w:t xml:space="preserve">The central licensing distinction in 2026 is </w:t>
      </w:r>
      <w:r>
        <w:rPr>
          <w:color w:val="50616D"/>
          <w:b/>
        </w:rPr>
        <w:t xml:space="preserve">genuinely permissive (Apache-2.0 / clean MIT, no caps)</w:t>
      </w:r>
      <w:r>
        <w:rPr>
          <w:color w:val="50616D"/>
        </w:rPr>
        <w:t xml:space="preserve"> versus </w:t>
      </w:r>
      <w:r>
        <w:rPr>
          <w:color w:val="50616D"/>
          <w:b/>
        </w:rPr>
        <w:t xml:space="preserve">"open-weight but restricted" (custom community license with usage caps, acceptable-use policies, and unilateral termination)</w:t>
      </w:r>
      <w:r>
        <w:rPr>
          <w:color w:val="50616D"/>
        </w:rPr>
        <w:t xml:space="preserve">. The Chinese frontier labs have largely consolidated on permissive licenses, a notable shift from earlier custom community terms; the restricted tier is now dominated by the two largest Western families.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Family</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License</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Commercial-use terms / key restrictions</w:t>
            </w:r>
          </w:p>
        </w:tc>
        <w:tc>
          <w:tcPr>
            <w:tcBorders>
              <w:top w:val="single" w:sz="8" w:space="0" w:color="425066"/>
              <w:left w:val="single" w:sz="8" w:space="0" w:color="425066"/>
              <w:bottom w:val="single" w:sz="8" w:space="0" w:color="425066"/>
              <w:right w:val="single" w:sz="8" w:space="0" w:color="425066"/>
            </w:tcBorders>
            <w:shd w:val="clear" w:fill="EEDEB0"/>
          </w:tcPr>
          <w:p>
            <w:pPr>
              <w:spacing w:lineRule="auto"/>
            </w:pPr>
            <w:r>
              <w:rPr>
                <w:color w:val="4A4266"/>
              </w:rPr>
              <w:t xml:space="preserve">Tier</w:t>
            </w:r>
          </w:p>
        </w:tc>
      </w:tr>
      <w:tblGrid>
        <w:gridCol w:w="2340"/>
        <w:gridCol w:w="2340"/>
        <w:gridCol w:w="2340"/>
        <w:gridCol w:w="2340"/>
      </w:tblGrid>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Qwen3</w:t>
            </w:r>
          </w:p>
          <w:p>
            <w:pPr>
              <w:spacing w:lineRule="auto"/>
            </w:pPr>
            <w:r>
              <w:rPr>
                <w:color w:val="50616D"/>
              </w:rPr>
              <w:t xml:space="preserve"> (Alibaba)</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Apache-2.0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No MAU cap, no acceptable-use rider; fully permissive (Qwen2-era "Tongyi Qianwen" custom license replaced in Qwen3 era)</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Truly permissive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DeepSeek-V3 / R1 weights</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Commercial use, modification, and </w:t>
            </w:r>
          </w:p>
          <w:p>
            <w:pPr>
              <w:spacing w:lineRule="auto"/>
            </w:pPr>
            <w:r>
              <w:rPr>
                <w:color w:val="50616D"/>
                <w:b/>
              </w:rPr>
              <w:t xml:space="preserve">distillation explicitly permitted</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Truly permissive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GLM / Z.AI (Zhipu)</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Plain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No field-of-use or usage-based clauses — among the cleanest frontier licenses</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Truly permissive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Mistral (most models)</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Apache-2.0</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Fully permissive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Truly permissive</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Mistral (some, e.g. Devstral 2)</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Modified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Mirrors Apache-2.0 except companies </w:t>
            </w:r>
          </w:p>
          <w:p>
            <w:pPr>
              <w:spacing w:lineRule="auto"/>
            </w:pPr>
            <w:r>
              <w:rPr>
                <w:color w:val="50616D"/>
                <w:b/>
              </w:rPr>
              <w:t xml:space="preserve">&gt;$20M monthly revenue</w:t>
            </w:r>
          </w:p>
          <w:p>
            <w:pPr>
              <w:spacing w:lineRule="auto"/>
            </w:pPr>
            <w:r>
              <w:rPr>
                <w:color w:val="50616D"/>
              </w:rPr>
              <w:t xml:space="preserve"> must obtain a commercial license / use Mistral's platform</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Permissive-with-rider</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Kimi K2 (Moonshot)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Modified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Permissive, but above ~</w:t>
            </w:r>
          </w:p>
          <w:p>
            <w:pPr>
              <w:spacing w:lineRule="auto"/>
            </w:pPr>
            <w:r>
              <w:rPr>
                <w:color w:val="50616D"/>
                <w:b/>
              </w:rPr>
              <w:t xml:space="preserve">100M MAU / $20M monthly revenue</w:t>
            </w:r>
          </w:p>
          <w:p>
            <w:pPr>
              <w:spacing w:lineRule="auto"/>
            </w:pPr>
            <w:r>
              <w:rPr>
                <w:color w:val="50616D"/>
              </w:rPr>
              <w:t xml:space="preserve"> the product must prominently display "Kimi K2" branding (attribution rider)</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Permissive-with-rider</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MiniMax (M2)</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Modified MIT</w:t>
            </w:r>
          </w:p>
          <w:p>
            <w:pPr>
              <w:spacing w:lineRule="auto"/>
            </w:pPr>
            <w:r>
              <w:rPr>
                <w:color w:val="50616D"/>
              </w:rPr>
              <w:t xml:space="preserve"> (UNVERIFIED — single secondary source)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Reported usage riders vs plain MIT</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Permissive-with-rider</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Llama (Meta)</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Llama Community License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Free </w:t>
            </w:r>
          </w:p>
          <w:p>
            <w:pPr>
              <w:spacing w:lineRule="auto"/>
            </w:pPr>
            <w:r>
              <w:rPr>
                <w:color w:val="50616D"/>
                <w:b/>
              </w:rPr>
              <w:t xml:space="preserve">only under 700M MAU</w:t>
            </w:r>
          </w:p>
          <w:p>
            <w:pPr>
              <w:spacing w:lineRule="auto"/>
            </w:pPr>
            <w:r>
              <w:rPr>
                <w:color w:val="50616D"/>
              </w:rPr>
              <w:t xml:space="preserve">; above that, a separately negotiated Meta license. AUP adds geo/modality limits (multimodal rights reportedly withheld from EU-domiciled entities — UNVERIFIED). Not OSI-open</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Custom-restricted</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Gemma (Google)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Gemma Terms of Use</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Custom terms + separate </w:t>
            </w:r>
          </w:p>
          <w:p>
            <w:pPr>
              <w:spacing w:lineRule="auto"/>
            </w:pPr>
            <w:r>
              <w:rPr>
                <w:color w:val="50616D"/>
                <w:b/>
              </w:rPr>
              <w:t xml:space="preserve">Prohibited Use Policy</w:t>
            </w:r>
          </w:p>
          <w:p>
            <w:pPr>
              <w:spacing w:lineRule="auto"/>
            </w:pPr>
            <w:r>
              <w:rPr>
                <w:color w:val="50616D"/>
              </w:rPr>
              <w:t xml:space="preserve">, downstream flow-down obligations, Google's unilateral right to update/terminate. Not OSI-open</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Custom-restricted</w:t>
            </w:r>
          </w:p>
        </w:tc>
      </w:tr>
      <w:tr>
        <w:trPr/>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Cohere Tiny Aya</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b/>
              </w:rPr>
              <w:t xml:space="preserve">CC-BY-NC (non-commercial)</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No commercial use permitted</w:t>
            </w:r>
          </w:p>
        </w:tc>
        <w:tc>
          <w:tcPr>
            <w:tcBorders>
              <w:top w:val="single" w:sz="8" w:space="0" w:color="425066"/>
              <w:left w:val="single" w:sz="8" w:space="0" w:color="425066"/>
              <w:bottom w:val="single" w:sz="8" w:space="0" w:color="425066"/>
              <w:right w:val="single" w:sz="8" w:space="0" w:color="425066"/>
            </w:tcBorders>
          </w:tcPr>
          <w:p>
            <w:pPr>
              <w:spacing w:lineRule="auto"/>
            </w:pPr>
            <w:r>
              <w:rPr>
                <w:color w:val="50616D"/>
              </w:rPr>
              <w:t xml:space="preserve">Non-commercial</w:t>
            </w:r>
          </w:p>
        </w:tc>
      </w:tr>
    </w:tbl>
    <w:p>
      <w:pPr>
        <w:spacing w:lineRule="auto"/>
      </w:pPr>
      <w:r>
        <w:rPr/>
      </w:r>
    </w:p>
    <w:p>
      <w:pPr>
        <w:spacing w:lineRule="auto"/>
      </w:pPr>
      <w:r>
        <w:rPr>
          <w:color w:val="50616D"/>
        </w:rPr>
        <w:t xml:space="preserve">Sources: </w:t>
      </w:r>
      <w:hyperlink r:id="rId39">
        <w:r>
          <w:rPr>
            <w:color w:val="50616D"/>
            <w:rStyle w:val="Hyperlink"/>
          </w:rPr>
          <w:t xml:space="preserve">huggingface.co</w:t>
        </w:r>
      </w:hyperlink>
      <w:r>
        <w:rPr>
          <w:color w:val="50616D"/>
        </w:rPr>
        <w:t xml:space="preserve">; </w:t>
      </w:r>
      <w:hyperlink r:id="rId40">
        <w:r>
          <w:rPr>
            <w:color w:val="50616D"/>
            <w:rStyle w:val="Hyperlink"/>
          </w:rPr>
          <w:t xml:space="preserve">siliconangle.com</w:t>
        </w:r>
      </w:hyperlink>
      <w:r>
        <w:rPr>
          <w:color w:val="50616D"/>
        </w:rPr>
        <w:t xml:space="preserve">; </w:t>
      </w:r>
      <w:hyperlink r:id="rId41">
        <w:r>
          <w:rPr>
            <w:color w:val="50616D"/>
            <w:rStyle w:val="Hyperlink"/>
          </w:rPr>
          <w:t xml:space="preserve">github.com/deepseek-ai/DeepSeek-R1</w:t>
        </w:r>
      </w:hyperlink>
      <w:r>
        <w:rPr>
          <w:color w:val="50616D"/>
        </w:rPr>
        <w:t xml:space="preserve">; </w:t>
      </w:r>
      <w:hyperlink r:id="rId42">
        <w:r>
          <w:rPr>
            <w:color w:val="50616D"/>
            <w:rStyle w:val="Hyperlink"/>
          </w:rPr>
          <w:t xml:space="preserve">ai.google.dev/gemma/terms</w:t>
        </w:r>
      </w:hyperlink>
      <w:r>
        <w:rPr>
          <w:color w:val="50616D"/>
        </w:rPr>
        <w:t xml:space="preserve">; </w:t>
      </w:r>
      <w:hyperlink r:id="rId43">
        <w:r>
          <w:rPr>
            <w:color w:val="50616D"/>
            <w:rStyle w:val="Hyperlink"/>
          </w:rPr>
          <w:t xml:space="preserve">wcr.legal</w:t>
        </w:r>
      </w:hyperlink>
      <w:r>
        <w:rPr>
          <w:color w:val="50616D"/>
        </w:rPr>
        <w:t xml:space="preserve">; </w:t>
      </w:r>
      <w:hyperlink r:id="rId44">
        <w:r>
          <w:rPr>
            <w:color w:val="50616D"/>
            <w:rStyle w:val="Hyperlink"/>
          </w:rPr>
          <w:t xml:space="preserve">help.mistral.ai</w:t>
        </w:r>
      </w:hyperlink>
      <w:r>
        <w:rPr>
          <w:color w:val="50616D"/>
        </w:rPr>
        <w:t xml:space="preserve">; </w:t>
      </w:r>
      <w:hyperlink r:id="rId45">
        <w:r>
          <w:rPr>
            <w:color w:val="50616D"/>
            <w:rStyle w:val="Hyperlink"/>
          </w:rPr>
          <w:t xml:space="preserve">techcrunch.com</w:t>
        </w:r>
      </w:hyperlink>
      <w:r>
        <w:rPr>
          <w:color w:val="50616D"/>
        </w:rPr>
        <w:t xml:space="preserve">; </w:t>
      </w:r>
      <w:hyperlink r:id="rId46">
        <w:r>
          <w:rPr>
            <w:color w:val="50616D"/>
            <w:rStyle w:val="Hyperlink"/>
          </w:rPr>
          <w:t xml:space="preserve">huggingface.co/CohereLabs/tiny-aya-global</w:t>
        </w:r>
      </w:hyperlink>
      <w:r>
        <w:rPr>
          <w:color w:val="50616D"/>
        </w:rPr>
        <w:t xml:space="preserve">.</w:t>
      </w:r>
    </w:p>
    <w:p>
      <w:pPr>
        <w:spacing w:lineRule="auto"/>
      </w:pPr>
      <w:r>
        <w:rPr>
          <w:color w:val="50616D"/>
        </w:rPr>
        <w:t xml:space="preserve">Two flow-down nuances matter for derivatives. First, </w:t>
      </w:r>
      <w:r>
        <w:rPr>
          <w:color w:val="50616D"/>
          <w:b/>
        </w:rPr>
        <w:t xml:space="preserve">DeepSeek's older repos</w:t>
      </w:r>
      <w:r>
        <w:rPr>
          <w:color w:val="50616D"/>
        </w:rPr>
        <w:t xml:space="preserve"> (DeepSeek-Coder, -LLM, -MoE, -Math) ship under a </w:t>
      </w:r>
      <w:r>
        <w:rPr>
          <w:color w:val="50616D"/>
          <w:b/>
        </w:rPr>
        <w:t xml:space="preserve">custom OpenRAIL-based license</w:t>
      </w:r>
      <w:r>
        <w:rPr>
          <w:color w:val="50616D"/>
        </w:rPr>
        <w:t xml:space="preserve"> with behavioral-use prohibitions — so "DeepSeek = MIT" holds only for the V3 (March 2025)/R1 weights, not the whole catalog (</w:t>
      </w:r>
      <w:hyperlink r:id="rId47">
        <w:r>
          <w:rPr>
            <w:color w:val="50616D"/>
            <w:rStyle w:val="Hyperlink"/>
          </w:rPr>
          <w:t xml:space="preserve">deepseeklicense.github.io</w:t>
        </w:r>
      </w:hyperlink>
      <w:r>
        <w:rPr>
          <w:color w:val="50616D"/>
        </w:rPr>
        <w:t xml:space="preserve">). Second, </w:t>
      </w:r>
      <w:r>
        <w:rPr>
          <w:color w:val="50616D"/>
          <w:b/>
        </w:rPr>
        <w:t xml:space="preserve">R1 distilled models inherit their base license, not MIT</w:t>
      </w:r>
      <w:r>
        <w:rPr>
          <w:color w:val="50616D"/>
        </w:rPr>
        <w:t xml:space="preserve">: the Qwen-2.5-based distills are Apache-2.0, but </w:t>
      </w:r>
      <w:r>
        <w:rPr>
          <w:color w:val="50616D"/>
          <w:b/>
        </w:rPr>
        <w:t xml:space="preserve">DeepSeek-R1-Distill-Llama-8B carries the Llama 3.1 license</w:t>
      </w:r>
      <w:r>
        <w:rPr>
          <w:color w:val="50616D"/>
        </w:rPr>
        <w:t xml:space="preserve"> and </w:t>
      </w:r>
      <w:r>
        <w:rPr>
          <w:color w:val="50616D"/>
          <w:b/>
        </w:rPr>
        <w:t xml:space="preserve">-Llama-70B the Llama 3.3 license</w:t>
      </w:r>
      <w:r>
        <w:rPr>
          <w:color w:val="50616D"/>
        </w:rPr>
        <w:t xml:space="preserve"> (</w:t>
      </w:r>
      <w:hyperlink r:id="rId48">
        <w:r>
          <w:rPr>
            <w:color w:val="50616D"/>
            <w:rStyle w:val="Hyperlink"/>
          </w:rPr>
          <w:t xml:space="preserve">github.com/deepseek-ai/DeepSeek-R1</w:t>
        </w:r>
      </w:hyperlink>
      <w:r>
        <w:rPr>
          <w:color w:val="50616D"/>
        </w:rPr>
        <w:t xml:space="preserve">). Net: for clean, cap-free commercial deployment and fine-tuning, </w:t>
      </w:r>
      <w:r>
        <w:rPr>
          <w:color w:val="50616D"/>
          <w:b/>
        </w:rPr>
        <w:t xml:space="preserve">Qwen3 (Apache-2.0), DeepSeek V3/R1, and GLM (MIT)</w:t>
      </w:r>
      <w:r>
        <w:rPr>
          <w:color w:val="50616D"/>
        </w:rPr>
        <w:t xml:space="preserve"> are the safest; </w:t>
      </w:r>
      <w:r>
        <w:rPr>
          <w:color w:val="50616D"/>
          <w:b/>
        </w:rPr>
        <w:t xml:space="preserve">Llama and Gemma</w:t>
      </w:r>
      <w:r>
        <w:rPr>
          <w:color w:val="50616D"/>
        </w:rPr>
        <w:t xml:space="preserve"> require reading the policy.</w:t>
      </w:r>
    </w:p>
    <w:p>
      <w:pPr>
        <w:pStyle w:val="Heading2"/>
        <w:spacing w:lineRule="auto"/>
      </w:pPr>
      <w:r>
        <w:rPr>
          <w:color w:val="FF4C00"/>
          <w:sz w:val="30"/>
        </w:rPr>
        <w:t xml:space="preserve">4. Real-World Adoption</w:t>
      </w:r>
    </w:p>
    <w:p>
      <w:pPr>
        <w:spacing w:lineRule="auto"/>
      </w:pPr>
      <w:r>
        <w:rPr/>
        <w:drawing>
          <wp:inline distB="0" distL="0" distR="0" distT="0">
            <wp:extent cx="5943600" cy="3001775"/>
            <wp:effectExtent b="0" l="0" r="0" t="0"/>
            <wp:docPr id="6" name="image-omppivQwxMtRpaYhJHwLB.png"/>
            <a:graphic>
              <a:graphicData uri="http://schemas.openxmlformats.org/drawingml/2006/picture">
                <pic:pic>
                  <pic:nvPicPr>
                    <pic:cNvPr id="6" name="image-omppivQwxMtRpaYhJHwLB.png" descr="figure"/>
                    <pic:cNvPicPr/>
                  </pic:nvPicPr>
                  <pic:blipFill>
                    <a:blip r:embed="rId49" cstate="print"/>
                    <a:srcRect b="0" l="0" r="0" t="0"/>
                    <a:stretch>
                      <a:fillRect/>
                    </a:stretch>
                  </pic:blipFill>
                  <pic:spPr>
                    <a:xfrm>
                      <a:off x="0" y="0"/>
                      <a:ext cx="5943600" cy="3001775"/>
                    </a:xfrm>
                    <a:prstGeom prst="rect"/>
                  </pic:spPr>
                </pic:pic>
              </a:graphicData>
            </a:graphic>
          </wp:inline>
        </w:drawing>
      </w:r>
    </w:p>
    <w:p>
      <w:pPr>
        <w:spacing w:lineRule="auto"/>
      </w:pPr>
      <w:r>
        <w:rPr>
          <w:color w:val="75878A"/>
          <w:sz w:val="18"/>
        </w:rPr>
        <w:t xml:space="preserve">Figure 5. Adoption: DeepSeek served more OpenRouter tokens than Qwen, Llama and Mistral combined. Source: OpenRouter State of AI, arxiv.org/abs/2601.10088.</w:t>
      </w:r>
    </w:p>
    <w:p>
      <w:pPr>
        <w:spacing w:lineRule="auto"/>
      </w:pPr>
      <w:r>
        <w:rPr>
          <w:color w:val="50616D"/>
          <w:b/>
        </w:rPr>
        <w:t xml:space="preserve">Inference-provider availability.</w:t>
      </w:r>
      <w:r>
        <w:rPr>
          <w:color w:val="50616D"/>
          <w:b/>
        </w:rPr>
        <w:t xml:space="preserve">DeepInfra hosts the widest current open-weight catalog</w:t>
      </w:r>
      <w:r>
        <w:rPr>
          <w:color w:val="50616D"/>
        </w:rPr>
        <w:t xml:space="preserve"> and ranks among the cheapest per-token providers — covering Kimi K2, Qwen3.5, GLM-5, DeepSeek V4, MiniMax-M2, gpt-oss-120B, and NVIDIA Nemotron (</w:t>
      </w:r>
      <w:hyperlink r:id="rId50">
        <w:r>
          <w:rPr>
            <w:color w:val="50616D"/>
            <w:rStyle w:val="Hyperlink"/>
          </w:rPr>
          <w:t xml:space="preserve">infrabase.ai</w:t>
        </w:r>
      </w:hyperlink>
      <w:r>
        <w:rPr>
          <w:color w:val="50616D"/>
        </w:rPr>
        <w:t xml:space="preserve">). </w:t>
      </w:r>
      <w:r>
        <w:rPr>
          <w:color w:val="50616D"/>
          <w:b/>
        </w:rPr>
        <w:t xml:space="preserve">Groq</w:t>
      </w:r>
      <w:r>
        <w:rPr>
          <w:color w:val="50616D"/>
        </w:rPr>
        <w:t xml:space="preserve"> carries gpt-oss-20B/120B, Llama 3.3 70B, Llama 4 Scout, Qwen3 32B, and Kimi K2; </w:t>
      </w:r>
      <w:r>
        <w:rPr>
          <w:color w:val="50616D"/>
          <w:b/>
        </w:rPr>
        <w:t xml:space="preserve">Fireworks</w:t>
      </w:r>
      <w:r>
        <w:rPr>
          <w:color w:val="50616D"/>
        </w:rPr>
        <w:t xml:space="preserve"> differentiates on frontier MoEs Groq lacks (e.g., DeepSeek V4 Pro, Kimi K2.6) — though the specific Groq/Fireworks catalogs are UNVERIFIED (single source). Cross-provider economics on the </w:t>
      </w:r>
      <w:r>
        <w:rPr>
          <w:color w:val="50616D"/>
        </w:rPr>
        <w:t xml:space="preserve">same</w:t>
      </w:r>
      <w:r>
        <w:rPr>
          <w:color w:val="50616D"/>
        </w:rPr>
        <w:t xml:space="preserve"> open model vary sharply: per-token price spreads </w:t>
      </w:r>
      <w:r>
        <w:rPr>
          <w:color w:val="50616D"/>
        </w:rPr>
        <w:t xml:space="preserve">6×, P50 latency 5–7×, and throughput up to 10× between commodity-H100 endpoints and specialty hardware (Groq LPU, Cerebras). gpt-oss-120B on DeepInfra now runs **</w:t>
      </w:r>
      <w:r>
        <w:rPr>
          <w:color w:val="50616D"/>
        </w:rPr>
        <w:t xml:space="preserve">$0.05 per 1M blended tokens** (the live page corrected the earlier $0.08 figure — DISPUTED).</w:t>
      </w:r>
    </w:p>
    <w:p>
      <w:pPr>
        <w:spacing w:lineRule="auto"/>
      </w:pPr>
      <w:r>
        <w:rPr>
          <w:color w:val="50616D"/>
          <w:b/>
        </w:rPr>
        <w:t xml:space="preserve">Usage share (OpenRouter).</w:t>
      </w:r>
      <w:r>
        <w:rPr>
          <w:color w:val="50616D"/>
        </w:rPr>
        <w:t xml:space="preserve"> OpenRouter's "State of AI" study analyzed </w:t>
      </w:r>
      <w:r>
        <w:rPr>
          <w:color w:val="50616D"/>
          <w:b/>
        </w:rPr>
        <w:t xml:space="preserve">~100 trillion tokens</w:t>
      </w:r>
      <w:r>
        <w:rPr>
          <w:color w:val="50616D"/>
        </w:rPr>
        <w:t xml:space="preserve"> over ~two years to November 2025 — the largest empirical usage dataset cited for the period (</w:t>
      </w:r>
      <w:hyperlink r:id="rId51">
        <w:r>
          <w:rPr>
            <w:color w:val="50616D"/>
            <w:rStyle w:val="Hyperlink"/>
          </w:rPr>
          <w:t xml:space="preserve">arxiv.org</w:t>
        </w:r>
      </w:hyperlink>
      <w:r>
        <w:rPr>
          <w:color w:val="50616D"/>
        </w:rPr>
        <w:t xml:space="preserve">). Key CONFIRMED findings:</w:t>
      </w:r>
    </w:p>
    <w:p>
      <w:pPr>
        <w:numPr>
          <w:ilvl w:val="0"/>
          <w:numId w:val="2"/>
        </w:numPr>
        <w:spacing w:lineRule="auto"/>
      </w:pPr>
      <w:r>
        <w:rPr/>
        <w:t xml:space="preserve">Open-weight models reached </w:t>
      </w:r>
      <w:r>
        <w:rPr>
          <w:b/>
        </w:rPr>
        <w:t xml:space="preserve">~33% of total usage</w:t>
      </w:r>
      <w:r>
        <w:rPr/>
        <w:t xml:space="preserve"> by late 2025 (proprietary ~70% on average over the window).</w:t>
      </w:r>
    </w:p>
    <w:p>
      <w:pPr>
        <w:numPr>
          <w:ilvl w:val="0"/>
          <w:numId w:val="2"/>
        </w:numPr>
        <w:spacing w:lineRule="auto"/>
      </w:pPr>
      <w:r>
        <w:rPr>
          <w:b/>
        </w:rPr>
        <w:t xml:space="preserve">DeepSeek led all open-weight authors with 14.37T cumulative tokens</w:t>
      </w:r>
      <w:r>
        <w:rPr/>
        <w:t xml:space="preserve">, ahead of </w:t>
      </w:r>
      <w:r>
        <w:rPr>
          <w:b/>
        </w:rPr>
        <w:t xml:space="preserve">Qwen 5.59T, Meta LLaMA 3.96T, Mistral 2.92T, and OpenAI's open contributions 1.65T</w:t>
      </w:r>
      <w:r>
        <w:rPr/>
        <w:t xml:space="preserve">.</w:t>
      </w:r>
    </w:p>
    <w:p>
      <w:pPr>
        <w:numPr>
          <w:ilvl w:val="0"/>
          <w:numId w:val="2"/>
        </w:numPr>
        <w:spacing w:lineRule="auto"/>
      </w:pPr>
      <w:r>
        <w:rPr/>
        <w:t xml:space="preserve">Chinese open-weight models grew from a </w:t>
      </w:r>
      <w:r>
        <w:rPr>
          <w:b/>
        </w:rPr>
        <w:t xml:space="preserve">negligible 1.2% weekly token share (late 2024) to nearly 30% in some weeks by mid-2025</w:t>
      </w:r>
      <w:r>
        <w:rPr/>
        <w:t xml:space="preserve">, settling at a ~13.0% full-year average (Rest-of-World OSS ~13.7%).</w:t>
      </w:r>
    </w:p>
    <w:p>
      <w:pPr>
        <w:numPr>
          <w:ilvl w:val="0"/>
          <w:numId w:val="2"/>
        </w:numPr>
        <w:spacing w:lineRule="auto"/>
      </w:pPr>
      <w:r>
        <w:rPr/>
        <w:t xml:space="preserve">OSS de-clustered: early 2024 saw DeepSeek V3/R1 alone exceed 50% of all OSS tokens, but by late 2025 </w:t>
      </w:r>
      <w:r>
        <w:rPr>
          <w:b/>
        </w:rPr>
        <w:t xml:space="preserve">no single model exceeded ~25%</w:t>
      </w:r>
      <w:r>
        <w:rPr/>
        <w:t xml:space="preserve"> — a 5–7 model "pluralistic mix."</w:t>
      </w:r>
    </w:p>
    <w:p>
      <w:pPr>
        <w:numPr>
          <w:ilvl w:val="0"/>
          <w:numId w:val="2"/>
        </w:numPr>
        <w:spacing w:lineRule="auto"/>
      </w:pPr>
      <w:r>
        <w:rPr/>
        <w:t xml:space="preserve">US-model token share </w:t>
      </w:r>
      <w:r>
        <w:rPr>
          <w:b/>
        </w:rPr>
        <w:t xml:space="preserve">fell from ~70% to ~30% over the year to mid-2026</w:t>
      </w:r>
      <w:r>
        <w:rPr/>
        <w:t xml:space="preserve">, corroborated across multiple outlets; an April 2026 snapshot put Chinese-provider traffic at </w:t>
      </w:r>
      <w:r>
        <w:rPr>
          <w:b/>
        </w:rPr>
        <w:t xml:space="preserve">~51% of tokens</w:t>
      </w:r>
      <w:r>
        <w:rPr/>
        <w:t xml:space="preserve"> (</w:t>
      </w:r>
      <w:hyperlink r:id="rId52">
        <w:r>
          <w:rPr>
            <w:rStyle w:val="Hyperlink"/>
          </w:rPr>
          <w:t xml:space="preserve">cryptobriefing.com</w:t>
        </w:r>
      </w:hyperlink>
      <w:r>
        <w:rPr/>
        <w:t xml:space="preserve">, </w:t>
      </w:r>
      <w:hyperlink r:id="rId53">
        <w:r>
          <w:rPr>
            <w:rStyle w:val="Hyperlink"/>
          </w:rPr>
          <w:t xml:space="preserve">digitalapplied.com</w:t>
        </w:r>
      </w:hyperlink>
      <w:r>
        <w:rPr/>
        <w:t xml:space="preserve">).</w:t>
      </w:r>
    </w:p>
    <w:p>
      <w:pPr>
        <w:spacing w:lineRule="auto"/>
      </w:pPr>
      <w:r>
        <w:rPr>
          <w:color w:val="50616D"/>
          <w:b/>
        </w:rPr>
        <w:t xml:space="preserve">Download / fine-tuning ecosystem (Hugging Face).</w:t>
      </w:r>
      <w:r>
        <w:rPr>
          <w:color w:val="50616D"/>
          <w:b/>
        </w:rPr>
        <w:t xml:space="preserve">Qwen leads</w:t>
      </w:r>
      <w:r>
        <w:rPr>
          <w:color w:val="50616D"/>
        </w:rPr>
        <w:t xml:space="preserve"> here decisively: it reportedly surpassed </w:t>
      </w:r>
      <w:r>
        <w:rPr>
          <w:color w:val="50616D"/>
          <w:b/>
        </w:rPr>
        <w:t xml:space="preserve">~700M cumulative downloads by January 2026</w:t>
      </w:r>
      <w:r>
        <w:rPr>
          <w:color w:val="50616D"/>
        </w:rPr>
        <w:t xml:space="preserve">, the most-downloaded open model family — corroborated independently by Xinhua, SCMP, and Cryptopolitan, not just the HF blog (</w:t>
      </w:r>
      <w:hyperlink r:id="rId54">
        <w:r>
          <w:rPr>
            <w:color w:val="50616D"/>
            <w:rStyle w:val="Hyperlink"/>
          </w:rPr>
          <w:t xml:space="preserve">english.news.cn</w:t>
        </w:r>
      </w:hyperlink>
      <w:r>
        <w:rPr>
          <w:color w:val="50616D"/>
        </w:rPr>
        <w:t xml:space="preserve">). Reports that ~11 of the top-20 HF text-gen models are Qwen variants, and that Chinese models held five of the top ten slots in early 2026, remain UNVERIFIED (secondary only). Derivative-ecosystem velocity is high: </w:t>
      </w:r>
      <w:r>
        <w:rPr>
          <w:color w:val="50616D"/>
          <w:b/>
        </w:rPr>
        <w:t xml:space="preserve">DeepSeek V4.1 Flash took the top HF trending slot within a week of release</w:t>
      </w:r>
      <w:r>
        <w:rPr>
          <w:color w:val="50616D"/>
        </w:rPr>
        <w:t xml:space="preserve"> in the June 2026 frontier wave (CONFIRMED across multiple trackers) (</w:t>
      </w:r>
      <w:hyperlink r:id="rId55">
        <w:r>
          <w:rPr>
            <w:color w:val="50616D"/>
            <w:rStyle w:val="Hyperlink"/>
          </w:rPr>
          <w:t xml:space="preserve">presenc.ai</w:t>
        </w:r>
      </w:hyperlink>
      <w:r>
        <w:rPr>
          <w:color w:val="50616D"/>
        </w:rPr>
        <w:t xml:space="preserve">).</w:t>
      </w:r>
    </w:p>
    <w:p>
      <w:pPr>
        <w:pStyle w:val="Heading2"/>
        <w:spacing w:lineRule="auto"/>
      </w:pPr>
      <w:r>
        <w:rPr>
          <w:color w:val="FF4C00"/>
          <w:sz w:val="30"/>
        </w:rPr>
        <w:t xml:space="preserve">5. The China-vs-West Inflection</w:t>
      </w:r>
    </w:p>
    <w:p>
      <w:pPr>
        <w:spacing w:lineRule="auto"/>
      </w:pPr>
      <w:r>
        <w:rPr/>
        <w:drawing>
          <wp:inline distB="0" distL="0" distR="0" distT="0">
            <wp:extent cx="5943600" cy="3069312"/>
            <wp:effectExtent b="0" l="0" r="0" t="0"/>
            <wp:docPr id="7" name="image-SO_7aNRVpGG_nLNajc0UR.png"/>
            <a:graphic>
              <a:graphicData uri="http://schemas.openxmlformats.org/drawingml/2006/picture">
                <pic:pic>
                  <pic:nvPicPr>
                    <pic:cNvPr id="7" name="image-SO_7aNRVpGG_nLNajc0UR.png" descr="figure"/>
                    <pic:cNvPicPr/>
                  </pic:nvPicPr>
                  <pic:blipFill>
                    <a:blip r:embed="rId56" cstate="print"/>
                    <a:srcRect b="0" l="0" r="0" t="0"/>
                    <a:stretch>
                      <a:fillRect/>
                    </a:stretch>
                  </pic:blipFill>
                  <pic:spPr>
                    <a:xfrm>
                      <a:off x="0" y="0"/>
                      <a:ext cx="5943600" cy="3069312"/>
                    </a:xfrm>
                    <a:prstGeom prst="rect"/>
                  </pic:spPr>
                </pic:pic>
              </a:graphicData>
            </a:graphic>
          </wp:inline>
        </w:drawing>
      </w:r>
    </w:p>
    <w:p>
      <w:pPr>
        <w:spacing w:lineRule="auto"/>
      </w:pPr>
      <w:r>
        <w:rPr>
          <w:color w:val="75878A"/>
          <w:sz w:val="18"/>
        </w:rPr>
        <w:t xml:space="preserve">Figure 6. Usage flipped toward China: US-origin OpenRouter token share fell ~70% → ~30% while Chinese-origin rose to ~46% (contested 46–51%). Sources: OpenRouter trackers.</w:t>
      </w:r>
    </w:p>
    <w:p>
      <w:pPr>
        <w:spacing w:lineRule="auto"/>
      </w:pPr>
      <w:r>
        <w:rPr>
          <w:color w:val="50616D"/>
        </w:rPr>
        <w:t xml:space="preserve">What changed 2025→2026 is best captured in three numbers. </w:t>
      </w:r>
      <w:r>
        <w:rPr>
          <w:color w:val="50616D"/>
          <w:b/>
        </w:rPr>
        <w:t xml:space="preserve">First, the benchmark frontier doubled:</w:t>
      </w:r>
      <w:r>
        <w:rPr>
          <w:color w:val="50616D"/>
        </w:rPr>
        <w:t xml:space="preserve"> the top open-weight model went from DeepSeek V3-0324 at ~22 on the AA Index in early 2025 to GLM-5.2 at ~51 by June 2026 (</w:t>
      </w:r>
      <w:hyperlink r:id="rId57">
        <w:r>
          <w:rPr>
            <w:color w:val="50616D"/>
            <w:rStyle w:val="Hyperlink"/>
          </w:rPr>
          <w:t xml:space="preserve">artificialanalysis.ai</w:t>
        </w:r>
      </w:hyperlink>
      <w:r>
        <w:rPr>
          <w:color w:val="50616D"/>
        </w:rPr>
        <w:t xml:space="preserve">). </w:t>
      </w:r>
      <w:r>
        <w:rPr>
          <w:color w:val="50616D"/>
          <w:b/>
        </w:rPr>
        <w:t xml:space="preserve">Second, usage flipped:</w:t>
      </w:r>
      <w:r>
        <w:rPr>
          <w:color w:val="50616D"/>
        </w:rPr>
        <w:t xml:space="preserve"> US-origin token share on OpenRouter collapsed from ~70% to ~30%, while Chinese open-weight share rose from a negligible 1.2% weekly to roughly half of tokens in some April 2026 snapshots (</w:t>
      </w:r>
      <w:hyperlink r:id="rId58">
        <w:r>
          <w:rPr>
            <w:color w:val="50616D"/>
            <w:rStyle w:val="Hyperlink"/>
          </w:rPr>
          <w:t xml:space="preserve">cryptobriefing.com</w:t>
        </w:r>
      </w:hyperlink>
      <w:r>
        <w:rPr>
          <w:color w:val="50616D"/>
        </w:rPr>
        <w:t xml:space="preserve">). </w:t>
      </w:r>
      <w:r>
        <w:rPr>
          <w:color w:val="50616D"/>
          <w:b/>
        </w:rPr>
        <w:t xml:space="preserve">Third, the release cadence concentrated in China:</w:t>
      </w:r>
      <w:r>
        <w:rPr>
          <w:color w:val="50616D"/>
        </w:rPr>
        <w:t xml:space="preserve"> ~10 new open-weight architectures shipped in Jan–Feb 2026 alone, dominated by Moonshot, Zhipu, Alibaba, Ant, and StepFun at the 200B–1T MoE frontier, followed by an April 2026 frontier wave (DeepSeek V4, Kimi K2.6, Qwen3.6, GLM-5.x) (</w:t>
      </w:r>
      <w:hyperlink r:id="rId59">
        <w:r>
          <w:rPr>
            <w:color w:val="50616D"/>
            <w:rStyle w:val="Hyperlink"/>
          </w:rPr>
          <w:t xml:space="preserve">sebastianraschka.com</w:t>
        </w:r>
      </w:hyperlink>
      <w:r>
        <w:rPr>
          <w:color w:val="50616D"/>
        </w:rPr>
        <w:t xml:space="preserve">).</w:t>
      </w:r>
    </w:p>
    <w:p>
      <w:pPr>
        <w:spacing w:lineRule="auto"/>
      </w:pPr>
      <w:r>
        <w:rPr>
          <w:color w:val="50616D"/>
        </w:rPr>
        <w:t xml:space="preserve">The West's response has two prongs. </w:t>
      </w:r>
      <w:r>
        <w:rPr>
          <w:color w:val="50616D"/>
          <w:b/>
        </w:rPr>
        <w:t xml:space="preserve">Google's Gemma 4 31B</w:t>
      </w:r>
      <w:r>
        <w:rPr>
          <w:color w:val="50616D"/>
        </w:rPr>
        <w:t xml:space="preserve"> is the lone consistent Western entry in any leaderboard top tier, and </w:t>
      </w:r>
      <w:r>
        <w:rPr>
          <w:color w:val="50616D"/>
          <w:b/>
        </w:rPr>
        <w:t xml:space="preserve">NVIDIA's Nemotron 3 Ultra (~48)</w:t>
      </w:r>
      <w:r>
        <w:rPr>
          <w:color w:val="50616D"/>
        </w:rPr>
        <w:t xml:space="preserve"> is now a genuine Western contender — the strongest US open-weight model per the latest cut, even if China remains ahead (</w:t>
      </w:r>
      <w:hyperlink r:id="rId60">
        <w:r>
          <w:rPr>
            <w:color w:val="50616D"/>
            <w:rStyle w:val="Hyperlink"/>
          </w:rPr>
          <w:t xml:space="preserve">theplanettools.ai</w:t>
        </w:r>
      </w:hyperlink>
      <w:r>
        <w:rPr>
          <w:color w:val="50616D"/>
        </w:rPr>
        <w:t xml:space="preserve">). Licensing reinforces the contrast: the Chinese frontier consolidated on Apache-2.0/MIT, while the two largest Western open families (Llama, Gemma) retained custom community licenses with caps and acceptable-use policies. The combined effect is that, on permissiveness </w:t>
      </w:r>
      <w:r>
        <w:rPr>
          <w:color w:val="50616D"/>
        </w:rPr>
        <w:t xml:space="preserve">and</w:t>
      </w:r>
      <w:r>
        <w:rPr>
          <w:color w:val="50616D"/>
        </w:rPr>
        <w:t xml:space="preserve"> raw capability </w:t>
      </w:r>
      <w:r>
        <w:rPr>
          <w:color w:val="50616D"/>
        </w:rPr>
        <w:t xml:space="preserve">and</w:t>
      </w:r>
      <w:r>
        <w:rPr>
          <w:color w:val="50616D"/>
        </w:rPr>
        <w:t xml:space="preserve"> usage, the open-weight center of gravity has moved to China — with the West leading mainly on Gemma's multilingual breadth and Nemotron's late-cycle catch-up.</w:t>
      </w:r>
    </w:p>
    <w:p>
      <w:pPr>
        <w:pStyle w:val="Heading2"/>
        <w:spacing w:lineRule="auto"/>
      </w:pPr>
      <w:r>
        <w:rPr>
          <w:color w:val="FF4C00"/>
          <w:sz w:val="30"/>
        </w:rPr>
        <w:t xml:space="preserve">6. Caveats &amp; Contested Claims</w:t>
      </w:r>
    </w:p>
    <w:p>
      <w:pPr>
        <w:spacing w:lineRule="auto"/>
      </w:pPr>
      <w:r>
        <w:rPr>
          <w:color w:val="50616D"/>
        </w:rPr>
        <w:t xml:space="preserve">The following were explicitly flagged DISPUTED or UNVERIFIED by the fact-checkers and must not be read as settled:</w:t>
      </w:r>
    </w:p>
    <w:p>
      <w:pPr>
        <w:numPr>
          <w:ilvl w:val="0"/>
          <w:numId w:val="3"/>
        </w:numPr>
        <w:spacing w:lineRule="auto"/>
      </w:pPr>
      <w:r>
        <w:rPr>
          <w:b/>
        </w:rPr>
        <w:t xml:space="preserve">The AA Intelligence Index champion (DISPUTED).</w:t>
      </w:r>
      <w:r>
        <w:rPr/>
        <w:t xml:space="preserve"> The digest's original snapshot had </w:t>
      </w:r>
      <w:r>
        <w:rPr>
          <w:b/>
        </w:rPr>
        <w:t xml:space="preserve">Kimi K2.6 and Xiaomi MiMo V2.5 Pro tied at 54</w:t>
      </w:r>
      <w:r>
        <w:rPr/>
        <w:t xml:space="preserve"> with DeepSeek V4 Pro at 52 — but that is an </w:t>
      </w:r>
      <w:r>
        <w:rPr/>
        <w:t xml:space="preserve">earlier</w:t>
      </w:r>
      <w:r>
        <w:rPr/>
        <w:t xml:space="preserve"> cut. The </w:t>
      </w:r>
      <w:r>
        <w:rPr>
          <w:b/>
        </w:rPr>
        <w:t xml:space="preserve">current (June 16/17 2026) AA v4.1 cut makes GLM-5.2 the #1 open-weight model at ~51, with Kimi dropped to ~43</w:t>
      </w:r>
      <w:r>
        <w:rPr/>
        <w:t xml:space="preserve"> (</w:t>
      </w:r>
      <w:hyperlink r:id="rId61">
        <w:r>
          <w:rPr>
            <w:rStyle w:val="Hyperlink"/>
          </w:rPr>
          <w:t xml:space="preserve">artificialanalysis.ai</w:t>
        </w:r>
      </w:hyperlink>
      <w:r>
        <w:rPr/>
        <w:t xml:space="preserve">, </w:t>
      </w:r>
      <w:hyperlink r:id="rId62">
        <w:r>
          <w:rPr>
            <w:rStyle w:val="Hyperlink"/>
          </w:rPr>
          <w:t xml:space="preserve">implicator.ai</w:t>
        </w:r>
      </w:hyperlink>
      <w:r>
        <w:rPr/>
        <w:t xml:space="preserve">). Treat the 54 figures as stale.</w:t>
      </w:r>
    </w:p>
    <w:p>
      <w:pPr>
        <w:numPr>
          <w:ilvl w:val="0"/>
          <w:numId w:val="3"/>
        </w:numPr>
        <w:spacing w:lineRule="auto"/>
      </w:pPr>
      <w:r>
        <w:rPr>
          <w:b/>
        </w:rPr>
        <w:t xml:space="preserve">Best Western model (DISPUTED).</w:t>
      </w:r>
      <w:r>
        <w:rPr/>
        <w:t xml:space="preserve"> The current top US open model is </w:t>
      </w:r>
      <w:r>
        <w:rPr>
          <w:b/>
        </w:rPr>
        <w:t xml:space="preserve">Nemotron 3 Ultra (~48)</w:t>
      </w:r>
      <w:r>
        <w:rPr/>
        <w:t xml:space="preserve">, not "Nemotron 3 Super (36)" (</w:t>
      </w:r>
      <w:hyperlink r:id="rId63">
        <w:r>
          <w:rPr>
            <w:rStyle w:val="Hyperlink"/>
          </w:rPr>
          <w:t xml:space="preserve">artificialanalysis.ai</w:t>
        </w:r>
      </w:hyperlink>
      <w:r>
        <w:rPr/>
        <w:t xml:space="preserve">).</w:t>
      </w:r>
    </w:p>
    <w:p>
      <w:pPr>
        <w:numPr>
          <w:ilvl w:val="0"/>
          <w:numId w:val="3"/>
        </w:numPr>
        <w:spacing w:lineRule="auto"/>
      </w:pPr>
      <w:r>
        <w:rPr>
          <w:b/>
        </w:rPr>
        <w:t xml:space="preserve">GPT-5.5 at 60 leading overall (DISPUTED).</w:t>
      </w:r>
      <w:r>
        <w:rPr/>
        <w:t xml:space="preserve"> No source shows 60; the proprietary top is ~57 (GPT-5.4 xhigh / Opus 4.7 / Gemini 3.1 Pro tied) (</w:t>
      </w:r>
      <w:hyperlink r:id="rId64">
        <w:r>
          <w:rPr>
            <w:rStyle w:val="Hyperlink"/>
          </w:rPr>
          <w:t xml:space="preserve">benchlm.ai</w:t>
        </w:r>
      </w:hyperlink>
      <w:r>
        <w:rPr/>
        <w:t xml:space="preserve">). The "open weights trail by 3–6 points" gap is therefore UNVERIFIED in its exact magnitude.</w:t>
      </w:r>
    </w:p>
    <w:p>
      <w:pPr>
        <w:numPr>
          <w:ilvl w:val="0"/>
          <w:numId w:val="3"/>
        </w:numPr>
        <w:spacing w:lineRule="auto"/>
      </w:pPr>
      <w:r>
        <w:rPr>
          <w:b/>
        </w:rPr>
        <w:t xml:space="preserve">GLM-5.1 coding-arena "1,759" (DISPUTED).</w:t>
      </w:r>
      <w:r>
        <w:rPr/>
        <w:t xml:space="preserve"> Sources put GLM-5.1 at ~1,530 Elo on Code Arena (3rd); the 1,759 figure is uncorroborated (</w:t>
      </w:r>
      <w:hyperlink r:id="rId65">
        <w:r>
          <w:rPr>
            <w:rStyle w:val="Hyperlink"/>
          </w:rPr>
          <w:t xml:space="preserve">buildfastwithai.com</w:t>
        </w:r>
      </w:hyperlink>
      <w:r>
        <w:rPr/>
        <w:t xml:space="preserve">).</w:t>
      </w:r>
    </w:p>
    <w:p>
      <w:pPr>
        <w:numPr>
          <w:ilvl w:val="0"/>
          <w:numId w:val="3"/>
        </w:numPr>
        <w:spacing w:lineRule="auto"/>
      </w:pPr>
      <w:r>
        <w:rPr>
          <w:b/>
        </w:rPr>
        <w:t xml:space="preserve">Kimi "leads open-weight reasoning on HLE" (DISPUTED framing).</w:t>
      </w:r>
      <w:r>
        <w:rPr/>
        <w:t xml:space="preserve"> The 44.9% is the official </w:t>
      </w:r>
      <w:r>
        <w:rPr/>
        <w:t xml:space="preserve">with-tools</w:t>
      </w:r>
      <w:r>
        <w:rPr/>
        <w:t xml:space="preserve"> number; independent AA reports ~22.3% </w:t>
      </w:r>
      <w:r>
        <w:rPr/>
        <w:t xml:space="preserve">no-tools</w:t>
      </w:r>
      <w:r>
        <w:rPr/>
        <w:t xml:space="preserve"> and ranks Kimi #4 overall (top among open only) (</w:t>
      </w:r>
      <w:hyperlink r:id="rId66">
        <w:r>
          <w:rPr>
            <w:rStyle w:val="Hyperlink"/>
          </w:rPr>
          <w:t xml:space="preserve">artificialanalysis.ai</w:t>
        </w:r>
      </w:hyperlink>
      <w:r>
        <w:rPr/>
        <w:t xml:space="preserve">).</w:t>
      </w:r>
    </w:p>
    <w:p>
      <w:pPr>
        <w:numPr>
          <w:ilvl w:val="0"/>
          <w:numId w:val="3"/>
        </w:numPr>
        <w:spacing w:lineRule="auto"/>
      </w:pPr>
      <w:r>
        <w:rPr>
          <w:b/>
        </w:rPr>
        <w:t xml:space="preserve">Qwen3-32B-Base multilingual figures (DISPUTED).</w:t>
      </w:r>
      <w:r>
        <w:rPr/>
        <w:t xml:space="preserve"> The digest's MMMLU 86.70 / MGSM 83.53 / INCLUDE 73.46 did not reconcile on an independent re-fetch of arXiv Table 4 (read as 83.83 / 83.06 / 67.87) — the per-scale figures appear row-shifted; treat the precise base-model numbers as unreliable (</w:t>
      </w:r>
      <w:hyperlink r:id="rId67">
        <w:r>
          <w:rPr>
            <w:rStyle w:val="Hyperlink"/>
          </w:rPr>
          <w:t xml:space="preserve">arxiv.org</w:t>
        </w:r>
      </w:hyperlink>
      <w:r>
        <w:rPr/>
        <w:t xml:space="preserve">). Qwen3.5-397B's 0.885 MMMLU is "top open-weight" </w:t>
      </w:r>
      <w:r>
        <w:rPr/>
        <w:t xml:space="preserve">only when scoped to open weights</w:t>
      </w:r>
      <w:r>
        <w:rPr/>
        <w:t xml:space="preserve"> (overall ~#17, DISPUTED) (</w:t>
      </w:r>
      <w:hyperlink r:id="rId68">
        <w:r>
          <w:rPr>
            <w:rStyle w:val="Hyperlink"/>
          </w:rPr>
          <w:t xml:space="preserve">llm-stats.com</w:t>
        </w:r>
      </w:hyperlink>
      <w:r>
        <w:rPr/>
        <w:t xml:space="preserve">).</w:t>
      </w:r>
    </w:p>
    <w:p>
      <w:pPr>
        <w:numPr>
          <w:ilvl w:val="0"/>
          <w:numId w:val="3"/>
        </w:numPr>
        <w:spacing w:lineRule="auto"/>
      </w:pPr>
      <w:r>
        <w:rPr>
          <w:b/>
        </w:rPr>
        <w:t xml:space="preserve">SEA-LION "commercially permissive open license" (DISPUTED).</w:t>
      </w:r>
      <w:r>
        <w:rPr/>
        <w:t xml:space="preserve"> The Gemma variant is under Gemma's custom Terms of Use (with AUP), not Apache/MIT; only the Qwen variant is MIT — the "free for research and commercial use" wording over-generalizes (</w:t>
      </w:r>
      <w:hyperlink r:id="rId69">
        <w:r>
          <w:rPr>
            <w:rStyle w:val="Hyperlink"/>
          </w:rPr>
          <w:t xml:space="preserve">huggingface.co</w:t>
        </w:r>
      </w:hyperlink>
      <w:r>
        <w:rPr/>
        <w:t xml:space="preserve">).</w:t>
      </w:r>
    </w:p>
    <w:p>
      <w:pPr>
        <w:numPr>
          <w:ilvl w:val="0"/>
          <w:numId w:val="3"/>
        </w:numPr>
        <w:spacing w:lineRule="auto"/>
      </w:pPr>
      <w:r>
        <w:rPr>
          <w:b/>
        </w:rPr>
        <w:t xml:space="preserve">OpenRouter April vs June framing (DISPUTED).</w:t>
      </w:r>
      <w:r>
        <w:rPr/>
        <w:t xml:space="preserve"> The 46.4% Chinese / 35.7% US / DeepSeek 16.3% split is </w:t>
      </w:r>
      <w:r>
        <w:rPr>
          <w:b/>
        </w:rPr>
        <w:t xml:space="preserve">June 2026</w:t>
      </w:r>
      <w:r>
        <w:rPr/>
        <w:t xml:space="preserve"> data (not April), and DeepSeek's individual share is reported 16.3–17.6% depending on snapshot (</w:t>
      </w:r>
      <w:hyperlink r:id="rId70">
        <w:r>
          <w:rPr>
            <w:rStyle w:val="Hyperlink"/>
          </w:rPr>
          <w:t xml:space="preserve">pro.stockalarm.io</w:t>
        </w:r>
      </w:hyperlink>
      <w:r>
        <w:rPr/>
        <w:t xml:space="preserve">).</w:t>
      </w:r>
    </w:p>
    <w:p>
      <w:pPr>
        <w:numPr>
          <w:ilvl w:val="0"/>
          <w:numId w:val="3"/>
        </w:numPr>
        <w:spacing w:lineRule="auto"/>
      </w:pPr>
      <w:r>
        <w:rPr>
          <w:b/>
        </w:rPr>
        <w:t xml:space="preserve">gpt-oss-120B DeepInfra price (DISPUTED).</w:t>
      </w:r>
      <w:r>
        <w:rPr/>
        <w:t xml:space="preserve"> The live page now states ~$0.05/1M blended, not $0.08.</w:t>
      </w:r>
    </w:p>
    <w:p>
      <w:pPr>
        <w:numPr>
          <w:ilvl w:val="0"/>
          <w:numId w:val="3"/>
        </w:numPr>
        <w:spacing w:lineRule="auto"/>
      </w:pPr>
      <w:r>
        <w:rPr>
          <w:b/>
        </w:rPr>
        <w:t xml:space="preserve">UNVERIFIED items:</w:t>
      </w:r>
      <w:r>
        <w:rPr/>
        <w:t xml:space="preserve"> the 9-of-13 AA Pareto-frontier ratio; DeepSeek V3-0324 at exactly 22 vs Claude 3.7 at 35 a year prior; MiniMax M3 GPQA ~93% and MiniMax-M2 "Modified MIT" (secondary only); Llama multimodal EU withholding; ~11-of-top-20 HF Qwen variants / Chinese 5-of-top-10; Groq/Fireworks per-model catalogs; the "comparable to Gemini-1.5-Pro" Gemma 3 claim (vendor self-report); and the full slate of April-2026 GLM-5/Qwen3.5/Kimi-K2.5 reasoning leader figures that appear only in SEO aggregators.</w:t>
      </w:r>
    </w:p>
    <w:p>
      <w:pPr>
        <w:numPr>
          <w:ilvl w:val="0"/>
          <w:numId w:val="3"/>
        </w:numPr>
        <w:spacing w:lineRule="auto"/>
      </w:pPr>
      <w:r>
        <w:rPr>
          <w:b/>
        </w:rPr>
        <w:t xml:space="preserve">Version-numbering and dates.</w:t>
      </w:r>
      <w:r>
        <w:rPr/>
        <w:t xml:space="preserve"> Raschka's Feb 2026 survey named DeepSeek-V3.2 / GLM-5 / Qwen3.5 / Kimi K2.5; the higher numbers (DeepSeek </w:t>
      </w:r>
      <w:r>
        <w:rPr>
          <w:b/>
        </w:rPr>
        <w:t xml:space="preserve">V4</w:t>
      </w:r>
      <w:r>
        <w:rPr/>
        <w:t xml:space="preserve">, </w:t>
      </w:r>
      <w:r>
        <w:rPr>
          <w:b/>
        </w:rPr>
        <w:t xml:space="preserve">K2.6</w:t>
      </w:r>
      <w:r>
        <w:rPr/>
        <w:t xml:space="preserve">, </w:t>
      </w:r>
      <w:r>
        <w:rPr>
          <w:b/>
        </w:rPr>
        <w:t xml:space="preserve">Qwen3.6</w:t>
      </w:r>
      <w:r>
        <w:rPr/>
        <w:t xml:space="preserve">) are confirmed </w:t>
      </w:r>
      <w:r>
        <w:rPr/>
        <w:t xml:space="preserve">later</w:t>
      </w:r>
      <w:r>
        <w:rPr/>
        <w:t xml:space="preserve"> (April 2026) releases with primary HF cards — not aggregator artifacts. Separately, Qwen3-235B's release date is Apr 28–29 2025 (not May 14), and DeepSeek-R1 is more precisely </w:t>
      </w:r>
      <w:r>
        <w:rPr>
          <w:b/>
        </w:rPr>
        <w:t xml:space="preserve">685B total</w:t>
      </w:r>
      <w:r>
        <w:rPr/>
        <w:t xml:space="preserve"> (671B main + 14B MTP), not 671B.</w:t>
      </w:r>
    </w:p>
    <w:p>
      <w:pPr>
        <w:pStyle w:val="Heading2"/>
        <w:spacing w:lineRule="auto"/>
      </w:pPr>
      <w:r>
        <w:rPr>
          <w:color w:val="FF4C00"/>
          <w:sz w:val="30"/>
        </w:rPr>
        <w:t xml:space="preserve">Sources</w:t>
      </w:r>
    </w:p>
    <w:p>
      <w:pPr>
        <w:numPr>
          <w:ilvl w:val="0"/>
          <w:numId w:val="4"/>
        </w:numPr>
        <w:spacing w:lineRule="auto"/>
      </w:pPr>
      <w:hyperlink r:id="rId71">
        <w:r>
          <w:rPr>
            <w:rStyle w:val="Hyperlink"/>
          </w:rPr>
          <w:t xml:space="preserve">artificialanalysis.ai — recent open-weights launches</w:t>
        </w:r>
      </w:hyperlink>
    </w:p>
    <w:p>
      <w:pPr>
        <w:numPr>
          <w:ilvl w:val="0"/>
          <w:numId w:val="4"/>
        </w:numPr>
        <w:spacing w:lineRule="auto"/>
      </w:pPr>
      <w:hyperlink r:id="rId72">
        <w:r>
          <w:rPr>
            <w:rStyle w:val="Hyperlink"/>
          </w:rPr>
          <w:t xml:space="preserve">artificialanalysis.ai — GLM-5.2 new leading open-weights model</w:t>
        </w:r>
      </w:hyperlink>
    </w:p>
    <w:p>
      <w:pPr>
        <w:numPr>
          <w:ilvl w:val="0"/>
          <w:numId w:val="4"/>
        </w:numPr>
        <w:spacing w:lineRule="auto"/>
      </w:pPr>
      <w:hyperlink r:id="rId73">
        <w:r>
          <w:rPr>
            <w:rStyle w:val="Hyperlink"/>
          </w:rPr>
          <w:t xml:space="preserve">artificialanalysis.ai — Nemotron 3 Ultra released</w:t>
        </w:r>
      </w:hyperlink>
    </w:p>
    <w:p>
      <w:pPr>
        <w:numPr>
          <w:ilvl w:val="0"/>
          <w:numId w:val="4"/>
        </w:numPr>
        <w:spacing w:lineRule="auto"/>
      </w:pPr>
      <w:hyperlink r:id="rId74">
        <w:r>
          <w:rPr>
            <w:rStyle w:val="Hyperlink"/>
          </w:rPr>
          <w:t xml:space="preserve">artificialanalysis.ai — Kimi K2 Thinking explainer</w:t>
        </w:r>
      </w:hyperlink>
    </w:p>
    <w:p>
      <w:pPr>
        <w:numPr>
          <w:ilvl w:val="0"/>
          <w:numId w:val="4"/>
        </w:numPr>
        <w:spacing w:lineRule="auto"/>
      </w:pPr>
      <w:hyperlink r:id="rId75">
        <w:r>
          <w:rPr>
            <w:rStyle w:val="Hyperlink"/>
          </w:rPr>
          <w:t xml:space="preserve">artificialanalysis.ai — Intelligence Index</w:t>
        </w:r>
      </w:hyperlink>
    </w:p>
    <w:p>
      <w:pPr>
        <w:numPr>
          <w:ilvl w:val="0"/>
          <w:numId w:val="4"/>
        </w:numPr>
        <w:spacing w:lineRule="auto"/>
      </w:pPr>
      <w:hyperlink r:id="rId76">
        <w:r>
          <w:rPr>
            <w:rStyle w:val="Hyperlink"/>
          </w:rPr>
          <w:t xml:space="preserve">artificialanalysis.ai — open-source models</w:t>
        </w:r>
      </w:hyperlink>
    </w:p>
    <w:p>
      <w:pPr>
        <w:numPr>
          <w:ilvl w:val="0"/>
          <w:numId w:val="4"/>
        </w:numPr>
        <w:spacing w:lineRule="auto"/>
      </w:pPr>
      <w:hyperlink r:id="rId77">
        <w:r>
          <w:rPr>
            <w:rStyle w:val="Hyperlink"/>
          </w:rPr>
          <w:t xml:space="preserve">artificialanalysis.ai — DeepSeek V3-0324</w:t>
        </w:r>
      </w:hyperlink>
    </w:p>
    <w:p>
      <w:pPr>
        <w:numPr>
          <w:ilvl w:val="0"/>
          <w:numId w:val="4"/>
        </w:numPr>
        <w:spacing w:lineRule="auto"/>
      </w:pPr>
      <w:hyperlink r:id="rId78">
        <w:r>
          <w:rPr>
            <w:rStyle w:val="Hyperlink"/>
          </w:rPr>
          <w:t xml:space="preserve">x.com/ArtificialAnlys snapshot</w:t>
        </w:r>
      </w:hyperlink>
    </w:p>
    <w:p>
      <w:pPr>
        <w:numPr>
          <w:ilvl w:val="0"/>
          <w:numId w:val="4"/>
        </w:numPr>
        <w:spacing w:lineRule="auto"/>
      </w:pPr>
      <w:hyperlink r:id="rId79">
        <w:r>
          <w:rPr>
            <w:rStyle w:val="Hyperlink"/>
          </w:rPr>
          <w:t xml:space="preserve">benchlm.ai — Artificial Analysis mirror</w:t>
        </w:r>
      </w:hyperlink>
    </w:p>
    <w:p>
      <w:pPr>
        <w:numPr>
          <w:ilvl w:val="0"/>
          <w:numId w:val="4"/>
        </w:numPr>
        <w:spacing w:lineRule="auto"/>
      </w:pPr>
      <w:hyperlink r:id="rId80">
        <w:r>
          <w:rPr>
            <w:rStyle w:val="Hyperlink"/>
          </w:rPr>
          <w:t xml:space="preserve">benchlm.ai — best Chinese LLM</w:t>
        </w:r>
      </w:hyperlink>
    </w:p>
    <w:p>
      <w:pPr>
        <w:numPr>
          <w:ilvl w:val="0"/>
          <w:numId w:val="4"/>
        </w:numPr>
        <w:spacing w:lineRule="auto"/>
      </w:pPr>
      <w:hyperlink r:id="rId81">
        <w:r>
          <w:rPr>
            <w:rStyle w:val="Hyperlink"/>
          </w:rPr>
          <w:t xml:space="preserve">benchlm.ai — best open-source LLM</w:t>
        </w:r>
      </w:hyperlink>
    </w:p>
    <w:p>
      <w:pPr>
        <w:numPr>
          <w:ilvl w:val="0"/>
          <w:numId w:val="4"/>
        </w:numPr>
        <w:spacing w:lineRule="auto"/>
      </w:pPr>
      <w:hyperlink r:id="rId82">
        <w:r>
          <w:rPr>
            <w:rStyle w:val="Hyperlink"/>
          </w:rPr>
          <w:t xml:space="preserve">benchlm.ai — GLM-5.2</w:t>
        </w:r>
      </w:hyperlink>
    </w:p>
    <w:p>
      <w:pPr>
        <w:numPr>
          <w:ilvl w:val="0"/>
          <w:numId w:val="4"/>
        </w:numPr>
        <w:spacing w:lineRule="auto"/>
      </w:pPr>
      <w:hyperlink r:id="rId83">
        <w:r>
          <w:rPr>
            <w:rStyle w:val="Hyperlink"/>
          </w:rPr>
          <w:t xml:space="preserve">benchlm.ai — DeepSeek V4 Pro vs MiniMax M3</w:t>
        </w:r>
      </w:hyperlink>
    </w:p>
    <w:p>
      <w:pPr>
        <w:numPr>
          <w:ilvl w:val="0"/>
          <w:numId w:val="4"/>
        </w:numPr>
        <w:spacing w:lineRule="auto"/>
      </w:pPr>
      <w:hyperlink r:id="rId84">
        <w:r>
          <w:rPr>
            <w:rStyle w:val="Hyperlink"/>
          </w:rPr>
          <w:t xml:space="preserve">llm-stats.com — Open LLM Leaderboard</w:t>
        </w:r>
      </w:hyperlink>
    </w:p>
    <w:p>
      <w:pPr>
        <w:numPr>
          <w:ilvl w:val="0"/>
          <w:numId w:val="4"/>
        </w:numPr>
        <w:spacing w:lineRule="auto"/>
      </w:pPr>
      <w:hyperlink r:id="rId85">
        <w:r>
          <w:rPr>
            <w:rStyle w:val="Hyperlink"/>
          </w:rPr>
          <w:t xml:space="preserve">llm-stats.com — AIME 2025</w:t>
        </w:r>
      </w:hyperlink>
    </w:p>
    <w:p>
      <w:pPr>
        <w:numPr>
          <w:ilvl w:val="0"/>
          <w:numId w:val="4"/>
        </w:numPr>
        <w:spacing w:lineRule="auto"/>
      </w:pPr>
      <w:hyperlink r:id="rId86">
        <w:r>
          <w:rPr>
            <w:rStyle w:val="Hyperlink"/>
          </w:rPr>
          <w:t xml:space="preserve">llm-stats.com — MMMLU</w:t>
        </w:r>
      </w:hyperlink>
    </w:p>
    <w:p>
      <w:pPr>
        <w:numPr>
          <w:ilvl w:val="0"/>
          <w:numId w:val="4"/>
        </w:numPr>
        <w:spacing w:lineRule="auto"/>
      </w:pPr>
      <w:hyperlink r:id="rId87">
        <w:r>
          <w:rPr>
            <w:rStyle w:val="Hyperlink"/>
          </w:rPr>
          <w:t xml:space="preserve">implicator.ai — GLM-5.2 top open-weight model</w:t>
        </w:r>
      </w:hyperlink>
    </w:p>
    <w:p>
      <w:pPr>
        <w:numPr>
          <w:ilvl w:val="0"/>
          <w:numId w:val="4"/>
        </w:numPr>
        <w:spacing w:lineRule="auto"/>
      </w:pPr>
      <w:hyperlink r:id="rId88">
        <w:r>
          <w:rPr>
            <w:rStyle w:val="Hyperlink"/>
          </w:rPr>
          <w:t xml:space="preserve">decrypt.co — NVIDIA Nemotron 3 Ultra</w:t>
        </w:r>
      </w:hyperlink>
    </w:p>
    <w:p>
      <w:pPr>
        <w:numPr>
          <w:ilvl w:val="0"/>
          <w:numId w:val="4"/>
        </w:numPr>
        <w:spacing w:lineRule="auto"/>
      </w:pPr>
      <w:hyperlink r:id="rId89">
        <w:r>
          <w:rPr>
            <w:rStyle w:val="Hyperlink"/>
          </w:rPr>
          <w:t xml:space="preserve">theplanettools.ai — Nemotron 3 Ultra, China still ahead</w:t>
        </w:r>
      </w:hyperlink>
    </w:p>
    <w:p>
      <w:pPr>
        <w:numPr>
          <w:ilvl w:val="0"/>
          <w:numId w:val="4"/>
        </w:numPr>
        <w:spacing w:lineRule="auto"/>
      </w:pPr>
      <w:hyperlink r:id="rId90">
        <w:r>
          <w:rPr>
            <w:rStyle w:val="Hyperlink"/>
          </w:rPr>
          <w:t xml:space="preserve">morphllm.com — DeepSeek V4</w:t>
        </w:r>
      </w:hyperlink>
    </w:p>
    <w:p>
      <w:pPr>
        <w:numPr>
          <w:ilvl w:val="0"/>
          <w:numId w:val="4"/>
        </w:numPr>
        <w:spacing w:lineRule="auto"/>
      </w:pPr>
      <w:hyperlink r:id="rId91">
        <w:r>
          <w:rPr>
            <w:rStyle w:val="Hyperlink"/>
          </w:rPr>
          <w:t xml:space="preserve">morphllm.com — best open-source coding model 2026</w:t>
        </w:r>
      </w:hyperlink>
    </w:p>
    <w:p>
      <w:pPr>
        <w:numPr>
          <w:ilvl w:val="0"/>
          <w:numId w:val="4"/>
        </w:numPr>
        <w:spacing w:lineRule="auto"/>
      </w:pPr>
      <w:hyperlink r:id="rId92">
        <w:r>
          <w:rPr>
            <w:rStyle w:val="Hyperlink"/>
          </w:rPr>
          <w:t xml:space="preserve">buildfastwithai.com — GLM-5.1 Code Arena</w:t>
        </w:r>
      </w:hyperlink>
    </w:p>
    <w:p>
      <w:pPr>
        <w:numPr>
          <w:ilvl w:val="0"/>
          <w:numId w:val="4"/>
        </w:numPr>
        <w:spacing w:lineRule="auto"/>
      </w:pPr>
      <w:hyperlink r:id="rId93">
        <w:r>
          <w:rPr>
            <w:rStyle w:val="Hyperlink"/>
          </w:rPr>
          <w:t xml:space="preserve">arxiv.org — Kimi K2 technical report (HTML)</w:t>
        </w:r>
      </w:hyperlink>
    </w:p>
    <w:p>
      <w:pPr>
        <w:numPr>
          <w:ilvl w:val="0"/>
          <w:numId w:val="4"/>
        </w:numPr>
        <w:spacing w:lineRule="auto"/>
      </w:pPr>
      <w:hyperlink r:id="rId94">
        <w:r>
          <w:rPr>
            <w:rStyle w:val="Hyperlink"/>
          </w:rPr>
          <w:t xml:space="preserve">arxiv.org — Kimi K2 technical report (PDF)</w:t>
        </w:r>
      </w:hyperlink>
    </w:p>
    <w:p>
      <w:pPr>
        <w:numPr>
          <w:ilvl w:val="0"/>
          <w:numId w:val="4"/>
        </w:numPr>
        <w:spacing w:lineRule="auto"/>
      </w:pPr>
      <w:hyperlink r:id="rId95">
        <w:r>
          <w:rPr>
            <w:rStyle w:val="Hyperlink"/>
          </w:rPr>
          <w:t xml:space="preserve">together.ai — Qwen3-Coder</w:t>
        </w:r>
      </w:hyperlink>
    </w:p>
    <w:p>
      <w:pPr>
        <w:numPr>
          <w:ilvl w:val="0"/>
          <w:numId w:val="4"/>
        </w:numPr>
        <w:spacing w:lineRule="auto"/>
      </w:pPr>
      <w:hyperlink r:id="rId96">
        <w:r>
          <w:rPr>
            <w:rStyle w:val="Hyperlink"/>
          </w:rPr>
          <w:t xml:space="preserve">qwenlm.github.io — Qwen3-Coder blog</w:t>
        </w:r>
      </w:hyperlink>
    </w:p>
    <w:p>
      <w:pPr>
        <w:numPr>
          <w:ilvl w:val="0"/>
          <w:numId w:val="4"/>
        </w:numPr>
        <w:spacing w:lineRule="auto"/>
      </w:pPr>
      <w:hyperlink r:id="rId97">
        <w:r>
          <w:rPr>
            <w:rStyle w:val="Hyperlink"/>
          </w:rPr>
          <w:t xml:space="preserve">qwenlm.github.io — Qwen3 blog</w:t>
        </w:r>
      </w:hyperlink>
    </w:p>
    <w:p>
      <w:pPr>
        <w:numPr>
          <w:ilvl w:val="0"/>
          <w:numId w:val="4"/>
        </w:numPr>
        <w:spacing w:lineRule="auto"/>
      </w:pPr>
      <w:hyperlink r:id="rId98">
        <w:r>
          <w:rPr>
            <w:rStyle w:val="Hyperlink"/>
          </w:rPr>
          <w:t xml:space="preserve">huggingface.co — DeepSeek-V3.2-Exp</w:t>
        </w:r>
      </w:hyperlink>
    </w:p>
    <w:p>
      <w:pPr>
        <w:numPr>
          <w:ilvl w:val="0"/>
          <w:numId w:val="4"/>
        </w:numPr>
        <w:spacing w:lineRule="auto"/>
      </w:pPr>
      <w:hyperlink r:id="rId99">
        <w:r>
          <w:rPr>
            <w:rStyle w:val="Hyperlink"/>
          </w:rPr>
          <w:t xml:space="preserve">huggingface.co — DeepSeek-V3</w:t>
        </w:r>
      </w:hyperlink>
    </w:p>
    <w:p>
      <w:pPr>
        <w:numPr>
          <w:ilvl w:val="0"/>
          <w:numId w:val="4"/>
        </w:numPr>
        <w:spacing w:lineRule="auto"/>
      </w:pPr>
      <w:hyperlink r:id="rId100">
        <w:r>
          <w:rPr>
            <w:rStyle w:val="Hyperlink"/>
          </w:rPr>
          <w:t xml:space="preserve">huggingface.co — DeepSeek-V4-Pro</w:t>
        </w:r>
      </w:hyperlink>
    </w:p>
    <w:p>
      <w:pPr>
        <w:numPr>
          <w:ilvl w:val="0"/>
          <w:numId w:val="4"/>
        </w:numPr>
        <w:spacing w:lineRule="auto"/>
      </w:pPr>
      <w:hyperlink r:id="rId101">
        <w:r>
          <w:rPr>
            <w:rStyle w:val="Hyperlink"/>
          </w:rPr>
          <w:t xml:space="preserve">huggingface.co — GLM-4.7</w:t>
        </w:r>
      </w:hyperlink>
    </w:p>
    <w:p>
      <w:pPr>
        <w:numPr>
          <w:ilvl w:val="0"/>
          <w:numId w:val="4"/>
        </w:numPr>
        <w:spacing w:lineRule="auto"/>
      </w:pPr>
      <w:hyperlink r:id="rId102">
        <w:r>
          <w:rPr>
            <w:rStyle w:val="Hyperlink"/>
          </w:rPr>
          <w:t xml:space="preserve">huggingface.co — GLM-4.6</w:t>
        </w:r>
      </w:hyperlink>
    </w:p>
    <w:p>
      <w:pPr>
        <w:numPr>
          <w:ilvl w:val="0"/>
          <w:numId w:val="4"/>
        </w:numPr>
        <w:spacing w:lineRule="auto"/>
      </w:pPr>
      <w:hyperlink r:id="rId103">
        <w:r>
          <w:rPr>
            <w:rStyle w:val="Hyperlink"/>
          </w:rPr>
          <w:t xml:space="preserve">huggingface.co — Kimi-K2-Instruct</w:t>
        </w:r>
      </w:hyperlink>
    </w:p>
    <w:p>
      <w:pPr>
        <w:numPr>
          <w:ilvl w:val="0"/>
          <w:numId w:val="4"/>
        </w:numPr>
        <w:spacing w:lineRule="auto"/>
      </w:pPr>
      <w:hyperlink r:id="rId104">
        <w:r>
          <w:rPr>
            <w:rStyle w:val="Hyperlink"/>
          </w:rPr>
          <w:t xml:space="preserve">huggingface.co — Kimi-K2-Thinking</w:t>
        </w:r>
      </w:hyperlink>
    </w:p>
    <w:p>
      <w:pPr>
        <w:numPr>
          <w:ilvl w:val="0"/>
          <w:numId w:val="4"/>
        </w:numPr>
        <w:spacing w:lineRule="auto"/>
      </w:pPr>
      <w:hyperlink r:id="rId105">
        <w:r>
          <w:rPr>
            <w:rStyle w:val="Hyperlink"/>
          </w:rPr>
          <w:t xml:space="preserve">huggingface.co — DeepSeek-R1-0528</w:t>
        </w:r>
      </w:hyperlink>
    </w:p>
    <w:p>
      <w:pPr>
        <w:numPr>
          <w:ilvl w:val="0"/>
          <w:numId w:val="4"/>
        </w:numPr>
        <w:spacing w:lineRule="auto"/>
      </w:pPr>
      <w:hyperlink r:id="rId106">
        <w:r>
          <w:rPr>
            <w:rStyle w:val="Hyperlink"/>
          </w:rPr>
          <w:t xml:space="preserve">huggingface.co — Qwen3-235B-A22B-Thinking-2507</w:t>
        </w:r>
      </w:hyperlink>
    </w:p>
    <w:p>
      <w:pPr>
        <w:numPr>
          <w:ilvl w:val="0"/>
          <w:numId w:val="4"/>
        </w:numPr>
        <w:spacing w:lineRule="auto"/>
      </w:pPr>
      <w:hyperlink r:id="rId107">
        <w:r>
          <w:rPr>
            <w:rStyle w:val="Hyperlink"/>
          </w:rPr>
          <w:t xml:space="preserve">huggingface.co — Qwen3-235B-A22B</w:t>
        </w:r>
      </w:hyperlink>
    </w:p>
    <w:p>
      <w:pPr>
        <w:numPr>
          <w:ilvl w:val="0"/>
          <w:numId w:val="4"/>
        </w:numPr>
        <w:spacing w:lineRule="auto"/>
      </w:pPr>
      <w:hyperlink r:id="rId108">
        <w:r>
          <w:rPr>
            <w:rStyle w:val="Hyperlink"/>
          </w:rPr>
          <w:t xml:space="preserve">huggingface.co — open-source LLMs blog</w:t>
        </w:r>
      </w:hyperlink>
    </w:p>
    <w:p>
      <w:pPr>
        <w:numPr>
          <w:ilvl w:val="0"/>
          <w:numId w:val="4"/>
        </w:numPr>
        <w:spacing w:lineRule="auto"/>
      </w:pPr>
      <w:hyperlink r:id="rId109">
        <w:r>
          <w:rPr>
            <w:rStyle w:val="Hyperlink"/>
          </w:rPr>
          <w:t xml:space="preserve">huggingface.co — Llama 4 release</w:t>
        </w:r>
      </w:hyperlink>
    </w:p>
    <w:p>
      <w:pPr>
        <w:numPr>
          <w:ilvl w:val="0"/>
          <w:numId w:val="4"/>
        </w:numPr>
        <w:spacing w:lineRule="auto"/>
      </w:pPr>
      <w:hyperlink r:id="rId110">
        <w:r>
          <w:rPr>
            <w:rStyle w:val="Hyperlink"/>
          </w:rPr>
          <w:t xml:space="preserve">huggingface.co — Gemma-SEA-LION-v4-27B-IT</w:t>
        </w:r>
      </w:hyperlink>
    </w:p>
    <w:p>
      <w:pPr>
        <w:numPr>
          <w:ilvl w:val="0"/>
          <w:numId w:val="4"/>
        </w:numPr>
        <w:spacing w:lineRule="auto"/>
      </w:pPr>
      <w:hyperlink r:id="rId111">
        <w:r>
          <w:rPr>
            <w:rStyle w:val="Hyperlink"/>
          </w:rPr>
          <w:t xml:space="preserve">huggingface.co — Cohere Tiny Aya</w:t>
        </w:r>
      </w:hyperlink>
    </w:p>
    <w:p>
      <w:pPr>
        <w:numPr>
          <w:ilvl w:val="0"/>
          <w:numId w:val="4"/>
        </w:numPr>
        <w:spacing w:lineRule="auto"/>
      </w:pPr>
      <w:hyperlink r:id="rId112">
        <w:r>
          <w:rPr>
            <w:rStyle w:val="Hyperlink"/>
          </w:rPr>
          <w:t xml:space="preserve">businesswire.com — Z.ai open-sources GLM-4.7</w:t>
        </w:r>
      </w:hyperlink>
    </w:p>
    <w:p>
      <w:pPr>
        <w:numPr>
          <w:ilvl w:val="0"/>
          <w:numId w:val="4"/>
        </w:numPr>
        <w:spacing w:lineRule="auto"/>
      </w:pPr>
      <w:hyperlink r:id="rId113">
        <w:r>
          <w:rPr>
            <w:rStyle w:val="Hyperlink"/>
          </w:rPr>
          <w:t xml:space="preserve">siliconangle.com — DeepSeek V3 MIT license</w:t>
        </w:r>
      </w:hyperlink>
    </w:p>
    <w:p>
      <w:pPr>
        <w:numPr>
          <w:ilvl w:val="0"/>
          <w:numId w:val="4"/>
        </w:numPr>
        <w:spacing w:lineRule="auto"/>
      </w:pPr>
      <w:hyperlink r:id="rId114">
        <w:r>
          <w:rPr>
            <w:rStyle w:val="Hyperlink"/>
          </w:rPr>
          <w:t xml:space="preserve">github.com — DeepSeek-R1</w:t>
        </w:r>
      </w:hyperlink>
    </w:p>
    <w:p>
      <w:pPr>
        <w:numPr>
          <w:ilvl w:val="0"/>
          <w:numId w:val="4"/>
        </w:numPr>
        <w:spacing w:lineRule="auto"/>
      </w:pPr>
      <w:hyperlink r:id="rId115">
        <w:r>
          <w:rPr>
            <w:rStyle w:val="Hyperlink"/>
          </w:rPr>
          <w:t xml:space="preserve">github.com — Qwen3</w:t>
        </w:r>
      </w:hyperlink>
    </w:p>
    <w:p>
      <w:pPr>
        <w:numPr>
          <w:ilvl w:val="0"/>
          <w:numId w:val="4"/>
        </w:numPr>
        <w:spacing w:lineRule="auto"/>
      </w:pPr>
      <w:hyperlink r:id="rId116">
        <w:r>
          <w:rPr>
            <w:rStyle w:val="Hyperlink"/>
          </w:rPr>
          <w:t xml:space="preserve">deepseeklicense.github.io</w:t>
        </w:r>
      </w:hyperlink>
    </w:p>
    <w:p>
      <w:pPr>
        <w:numPr>
          <w:ilvl w:val="0"/>
          <w:numId w:val="4"/>
        </w:numPr>
        <w:spacing w:lineRule="auto"/>
      </w:pPr>
      <w:hyperlink r:id="rId117">
        <w:r>
          <w:rPr>
            <w:rStyle w:val="Hyperlink"/>
          </w:rPr>
          <w:t xml:space="preserve">techcrunch.com — open model license restrictions</w:t>
        </w:r>
      </w:hyperlink>
    </w:p>
    <w:p>
      <w:pPr>
        <w:numPr>
          <w:ilvl w:val="0"/>
          <w:numId w:val="4"/>
        </w:numPr>
        <w:spacing w:lineRule="auto"/>
      </w:pPr>
      <w:hyperlink r:id="rId118">
        <w:r>
          <w:rPr>
            <w:rStyle w:val="Hyperlink"/>
          </w:rPr>
          <w:t xml:space="preserve">acecloud.ai — best open-source LLMs</w:t>
        </w:r>
      </w:hyperlink>
    </w:p>
    <w:p>
      <w:pPr>
        <w:numPr>
          <w:ilvl w:val="0"/>
          <w:numId w:val="4"/>
        </w:numPr>
        <w:spacing w:lineRule="auto"/>
      </w:pPr>
      <w:hyperlink r:id="rId119">
        <w:r>
          <w:rPr>
            <w:rStyle w:val="Hyperlink"/>
          </w:rPr>
          <w:t xml:space="preserve">ai.google.dev — Gemma terms</w:t>
        </w:r>
      </w:hyperlink>
    </w:p>
    <w:p>
      <w:pPr>
        <w:numPr>
          <w:ilvl w:val="0"/>
          <w:numId w:val="4"/>
        </w:numPr>
        <w:spacing w:lineRule="auto"/>
      </w:pPr>
      <w:hyperlink r:id="rId120">
        <w:r>
          <w:rPr>
            <w:rStyle w:val="Hyperlink"/>
          </w:rPr>
          <w:t xml:space="preserve">wcr.legal — Google Gemma license risks</w:t>
        </w:r>
      </w:hyperlink>
    </w:p>
    <w:p>
      <w:pPr>
        <w:numPr>
          <w:ilvl w:val="0"/>
          <w:numId w:val="4"/>
        </w:numPr>
        <w:spacing w:lineRule="auto"/>
      </w:pPr>
      <w:hyperlink r:id="rId121">
        <w:r>
          <w:rPr>
            <w:rStyle w:val="Hyperlink"/>
          </w:rPr>
          <w:t xml:space="preserve">help.mistral.ai — Mistral open model licenses</w:t>
        </w:r>
      </w:hyperlink>
    </w:p>
    <w:p>
      <w:pPr>
        <w:numPr>
          <w:ilvl w:val="0"/>
          <w:numId w:val="4"/>
        </w:numPr>
        <w:spacing w:lineRule="auto"/>
      </w:pPr>
      <w:hyperlink r:id="rId122">
        <w:r>
          <w:rPr>
            <w:rStyle w:val="Hyperlink"/>
          </w:rPr>
          <w:t xml:space="preserve">arxiv.org — Qwen3 technical report (abs)</w:t>
        </w:r>
      </w:hyperlink>
    </w:p>
    <w:p>
      <w:pPr>
        <w:numPr>
          <w:ilvl w:val="0"/>
          <w:numId w:val="4"/>
        </w:numPr>
        <w:spacing w:lineRule="auto"/>
      </w:pPr>
      <w:hyperlink r:id="rId123">
        <w:r>
          <w:rPr>
            <w:rStyle w:val="Hyperlink"/>
          </w:rPr>
          <w:t xml:space="preserve">arxiv.org — Qwen3 technical report (PDF)</w:t>
        </w:r>
      </w:hyperlink>
    </w:p>
    <w:p>
      <w:pPr>
        <w:numPr>
          <w:ilvl w:val="0"/>
          <w:numId w:val="4"/>
        </w:numPr>
        <w:spacing w:lineRule="auto"/>
      </w:pPr>
      <w:hyperlink r:id="rId124">
        <w:r>
          <w:rPr>
            <w:rStyle w:val="Hyperlink"/>
          </w:rPr>
          <w:t xml:space="preserve">arxiv.org — Qwen3 technical report (HTML)</w:t>
        </w:r>
      </w:hyperlink>
    </w:p>
    <w:p>
      <w:pPr>
        <w:numPr>
          <w:ilvl w:val="0"/>
          <w:numId w:val="4"/>
        </w:numPr>
        <w:spacing w:lineRule="auto"/>
      </w:pPr>
      <w:hyperlink r:id="rId125">
        <w:r>
          <w:rPr>
            <w:rStyle w:val="Hyperlink"/>
          </w:rPr>
          <w:t xml:space="preserve">arxiv.org — DeepSeek-R1 paper</w:t>
        </w:r>
      </w:hyperlink>
    </w:p>
    <w:p>
      <w:pPr>
        <w:numPr>
          <w:ilvl w:val="0"/>
          <w:numId w:val="4"/>
        </w:numPr>
        <w:spacing w:lineRule="auto"/>
      </w:pPr>
      <w:hyperlink r:id="rId126">
        <w:r>
          <w:rPr>
            <w:rStyle w:val="Hyperlink"/>
          </w:rPr>
          <w:t xml:space="preserve">sea-lion.ai — SEA-LION v4 multimodal</w:t>
        </w:r>
      </w:hyperlink>
    </w:p>
    <w:p>
      <w:pPr>
        <w:numPr>
          <w:ilvl w:val="0"/>
          <w:numId w:val="4"/>
        </w:numPr>
        <w:spacing w:lineRule="auto"/>
      </w:pPr>
      <w:hyperlink r:id="rId127">
        <w:r>
          <w:rPr>
            <w:rStyle w:val="Hyperlink"/>
          </w:rPr>
          <w:t xml:space="preserve">sea-lion.ai — Qwen-SEA-LION-v4 announcement</w:t>
        </w:r>
      </w:hyperlink>
    </w:p>
    <w:p>
      <w:pPr>
        <w:numPr>
          <w:ilvl w:val="0"/>
          <w:numId w:val="4"/>
        </w:numPr>
        <w:spacing w:lineRule="auto"/>
      </w:pPr>
      <w:hyperlink r:id="rId128">
        <w:r>
          <w:rPr>
            <w:rStyle w:val="Hyperlink"/>
          </w:rPr>
          <w:t xml:space="preserve">Gemma 3 Technical Report (PDF)</w:t>
        </w:r>
      </w:hyperlink>
    </w:p>
    <w:p>
      <w:pPr>
        <w:numPr>
          <w:ilvl w:val="0"/>
          <w:numId w:val="4"/>
        </w:numPr>
        <w:spacing w:lineRule="auto"/>
      </w:pPr>
      <w:hyperlink r:id="rId129">
        <w:r>
          <w:rPr>
            <w:rStyle w:val="Hyperlink"/>
          </w:rPr>
          <w:t xml:space="preserve">marktechpost.com — SEA-LION v4</w:t>
        </w:r>
      </w:hyperlink>
    </w:p>
    <w:p>
      <w:pPr>
        <w:numPr>
          <w:ilvl w:val="0"/>
          <w:numId w:val="4"/>
        </w:numPr>
        <w:spacing w:lineRule="auto"/>
      </w:pPr>
      <w:hyperlink r:id="rId130">
        <w:r>
          <w:rPr>
            <w:rStyle w:val="Hyperlink"/>
          </w:rPr>
          <w:t xml:space="preserve">marktechpost.com — GLM-4.5 series</w:t>
        </w:r>
      </w:hyperlink>
    </w:p>
    <w:p>
      <w:pPr>
        <w:numPr>
          <w:ilvl w:val="0"/>
          <w:numId w:val="4"/>
        </w:numPr>
        <w:spacing w:lineRule="auto"/>
      </w:pPr>
      <w:hyperlink r:id="rId131">
        <w:r>
          <w:rPr>
            <w:rStyle w:val="Hyperlink"/>
          </w:rPr>
          <w:t xml:space="preserve">venturebeat.com — Qwen3-235B-Thinking-2507</w:t>
        </w:r>
      </w:hyperlink>
    </w:p>
    <w:p>
      <w:pPr>
        <w:numPr>
          <w:ilvl w:val="0"/>
          <w:numId w:val="4"/>
        </w:numPr>
        <w:spacing w:lineRule="auto"/>
      </w:pPr>
      <w:hyperlink r:id="rId132">
        <w:r>
          <w:rPr>
            <w:rStyle w:val="Hyperlink"/>
          </w:rPr>
          <w:t xml:space="preserve">sebastianraschka.com — A Dream of Spring for open-weight models</w:t>
        </w:r>
      </w:hyperlink>
    </w:p>
    <w:p>
      <w:pPr>
        <w:numPr>
          <w:ilvl w:val="0"/>
          <w:numId w:val="4"/>
        </w:numPr>
        <w:spacing w:lineRule="auto"/>
      </w:pPr>
      <w:hyperlink r:id="rId133">
        <w:r>
          <w:rPr>
            <w:rStyle w:val="Hyperlink"/>
          </w:rPr>
          <w:t xml:space="preserve">turingpost.com — Chinese models 2025</w:t>
        </w:r>
      </w:hyperlink>
    </w:p>
    <w:p>
      <w:pPr>
        <w:numPr>
          <w:ilvl w:val="0"/>
          <w:numId w:val="4"/>
        </w:numPr>
        <w:spacing w:lineRule="auto"/>
      </w:pPr>
      <w:hyperlink r:id="rId134">
        <w:r>
          <w:rPr>
            <w:rStyle w:val="Hyperlink"/>
          </w:rPr>
          <w:t xml:space="preserve">ai.meta.com — Llama 4 multimodal intelligence</w:t>
        </w:r>
      </w:hyperlink>
    </w:p>
    <w:p>
      <w:pPr>
        <w:numPr>
          <w:ilvl w:val="0"/>
          <w:numId w:val="4"/>
        </w:numPr>
        <w:spacing w:lineRule="auto"/>
      </w:pPr>
      <w:hyperlink r:id="rId135">
        <w:r>
          <w:rPr>
            <w:rStyle w:val="Hyperlink"/>
          </w:rPr>
          <w:t xml:space="preserve">deeplearning.ai — Kimi K2.6 / Qwen3.6 / DeepSeek V4 batch</w:t>
        </w:r>
      </w:hyperlink>
    </w:p>
    <w:p>
      <w:pPr>
        <w:numPr>
          <w:ilvl w:val="0"/>
          <w:numId w:val="4"/>
        </w:numPr>
        <w:spacing w:lineRule="auto"/>
      </w:pPr>
      <w:hyperlink r:id="rId136">
        <w:r>
          <w:rPr>
            <w:rStyle w:val="Hyperlink"/>
          </w:rPr>
          <w:t xml:space="preserve">openrouter.ai — State of AI</w:t>
        </w:r>
      </w:hyperlink>
    </w:p>
    <w:p>
      <w:pPr>
        <w:numPr>
          <w:ilvl w:val="0"/>
          <w:numId w:val="4"/>
        </w:numPr>
        <w:spacing w:lineRule="auto"/>
      </w:pPr>
      <w:hyperlink r:id="rId137">
        <w:r>
          <w:rPr>
            <w:rStyle w:val="Hyperlink"/>
          </w:rPr>
          <w:t xml:space="preserve">arxiv.org — OpenRouter 100T-token study (abs)</w:t>
        </w:r>
      </w:hyperlink>
    </w:p>
    <w:p>
      <w:pPr>
        <w:numPr>
          <w:ilvl w:val="0"/>
          <w:numId w:val="4"/>
        </w:numPr>
        <w:spacing w:lineRule="auto"/>
      </w:pPr>
      <w:hyperlink r:id="rId138">
        <w:r>
          <w:rPr>
            <w:rStyle w:val="Hyperlink"/>
          </w:rPr>
          <w:t xml:space="preserve">arxiv.org — OpenRouter 100T-token study (HTML)</w:t>
        </w:r>
      </w:hyperlink>
    </w:p>
    <w:p>
      <w:pPr>
        <w:numPr>
          <w:ilvl w:val="0"/>
          <w:numId w:val="4"/>
        </w:numPr>
        <w:spacing w:lineRule="auto"/>
      </w:pPr>
      <w:hyperlink r:id="rId139">
        <w:r>
          <w:rPr>
            <w:rStyle w:val="Hyperlink"/>
          </w:rPr>
          <w:t xml:space="preserve">officechai.com — US model share collapse</w:t>
        </w:r>
      </w:hyperlink>
    </w:p>
    <w:p>
      <w:pPr>
        <w:numPr>
          <w:ilvl w:val="0"/>
          <w:numId w:val="4"/>
        </w:numPr>
        <w:spacing w:lineRule="auto"/>
      </w:pPr>
      <w:hyperlink r:id="rId140">
        <w:r>
          <w:rPr>
            <w:rStyle w:val="Hyperlink"/>
          </w:rPr>
          <w:t xml:space="preserve">cryptobriefing.com — OpenRouter US share collapse</w:t>
        </w:r>
      </w:hyperlink>
    </w:p>
    <w:p>
      <w:pPr>
        <w:numPr>
          <w:ilvl w:val="0"/>
          <w:numId w:val="4"/>
        </w:numPr>
        <w:spacing w:lineRule="auto"/>
      </w:pPr>
      <w:hyperlink r:id="rId141">
        <w:r>
          <w:rPr>
            <w:rStyle w:val="Hyperlink"/>
          </w:rPr>
          <w:t xml:space="preserve">pro.stockalarm.io — OpenRouter rankings investor analysis</w:t>
        </w:r>
      </w:hyperlink>
    </w:p>
    <w:p>
      <w:pPr>
        <w:numPr>
          <w:ilvl w:val="0"/>
          <w:numId w:val="4"/>
        </w:numPr>
        <w:spacing w:lineRule="auto"/>
      </w:pPr>
      <w:hyperlink r:id="rId142">
        <w:r>
          <w:rPr>
            <w:rStyle w:val="Hyperlink"/>
          </w:rPr>
          <w:t xml:space="preserve">digitalapplied.com — OpenRouter rankings April 2026</w:t>
        </w:r>
      </w:hyperlink>
    </w:p>
    <w:p>
      <w:pPr>
        <w:numPr>
          <w:ilvl w:val="0"/>
          <w:numId w:val="4"/>
        </w:numPr>
        <w:spacing w:lineRule="auto"/>
      </w:pPr>
      <w:hyperlink r:id="rId143">
        <w:r>
          <w:rPr>
            <w:rStyle w:val="Hyperlink"/>
          </w:rPr>
          <w:t xml:space="preserve">english.news.cn — Qwen 700M downloads</w:t>
        </w:r>
      </w:hyperlink>
    </w:p>
    <w:p>
      <w:pPr>
        <w:numPr>
          <w:ilvl w:val="0"/>
          <w:numId w:val="4"/>
        </w:numPr>
        <w:spacing w:lineRule="auto"/>
      </w:pPr>
      <w:hyperlink r:id="rId144">
        <w:r>
          <w:rPr>
            <w:rStyle w:val="Hyperlink"/>
          </w:rPr>
          <w:t xml:space="preserve">blog.imseankim.com — HF January 2026 rankings</w:t>
        </w:r>
      </w:hyperlink>
    </w:p>
    <w:p>
      <w:pPr>
        <w:numPr>
          <w:ilvl w:val="0"/>
          <w:numId w:val="4"/>
        </w:numPr>
        <w:spacing w:lineRule="auto"/>
      </w:pPr>
      <w:hyperlink r:id="rId145">
        <w:r>
          <w:rPr>
            <w:rStyle w:val="Hyperlink"/>
          </w:rPr>
          <w:t xml:space="preserve">infrabase.ai — inference providers compared</w:t>
        </w:r>
      </w:hyperlink>
    </w:p>
    <w:p>
      <w:pPr>
        <w:numPr>
          <w:ilvl w:val="0"/>
          <w:numId w:val="4"/>
        </w:numPr>
        <w:spacing w:lineRule="auto"/>
      </w:pPr>
      <w:hyperlink r:id="rId146">
        <w:r>
          <w:rPr>
            <w:rStyle w:val="Hyperlink"/>
          </w:rPr>
          <w:t xml:space="preserve">kilo.ai — open-source models</w:t>
        </w:r>
      </w:hyperlink>
    </w:p>
    <w:p>
      <w:pPr>
        <w:numPr>
          <w:ilvl w:val="0"/>
          <w:numId w:val="4"/>
        </w:numPr>
        <w:spacing w:lineRule="auto"/>
      </w:pPr>
      <w:hyperlink r:id="rId147">
        <w:r>
          <w:rPr>
            <w:rStyle w:val="Hyperlink"/>
          </w:rPr>
          <w:t xml:space="preserve">presenc.ai — HF trending models June 2026</w:t>
        </w:r>
      </w:hyperlink>
    </w:p>
    <w:p>
      <w:pPr>
        <w:numPr>
          <w:ilvl w:val="0"/>
          <w:numId w:val="4"/>
        </w:numPr>
        <w:spacing w:lineRule="auto"/>
      </w:pPr>
      <w:hyperlink r:id="rId148">
        <w:r>
          <w:rPr>
            <w:rStyle w:val="Hyperlink"/>
          </w:rPr>
          <w:t xml:space="preserve">mywrittenword.com — open-source LLM rankings April 2026</w:t>
        </w:r>
      </w:hyperlink>
    </w:p>
    <w:p>
      <w:pPr>
        <w:numPr>
          <w:ilvl w:val="0"/>
          <w:numId w:val="4"/>
        </w:numPr>
        <w:spacing w:lineRule="auto"/>
      </w:pPr>
      <w:hyperlink r:id="rId149">
        <w:r>
          <w:rPr>
            <w:rStyle w:val="Hyperlink"/>
          </w:rPr>
          <w:t xml:space="preserve">codesota.com — open models</w:t>
        </w:r>
      </w:hyperlink>
    </w:p>
    <w:p>
      <w:pPr>
        <w:numPr>
          <w:ilvl w:val="0"/>
          <w:numId w:val="4"/>
        </w:numPr>
        <w:spacing w:lineRule="auto"/>
      </w:pPr>
      <w:hyperlink r:id="rId150">
        <w:r>
          <w:rPr>
            <w:rStyle w:val="Hyperlink"/>
          </w:rPr>
          <w:t xml:space="preserve">vellum.ai — open LLM leaderboard</w:t>
        </w:r>
      </w:hyperlink>
    </w:p>
    <w:p>
      <w:pPr>
        <w:numPr>
          <w:ilvl w:val="0"/>
          <w:numId w:val="4"/>
        </w:numPr>
        <w:spacing w:lineRule="auto"/>
      </w:pPr>
      <w:hyperlink r:id="rId151">
        <w:r>
          <w:rPr>
            <w:rStyle w:val="Hyperlink"/>
          </w:rPr>
          <w:t xml:space="preserve">computingforgeeks.com — open-source LLM comparison</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C33wS49w7gJ03ZTHp6NHe.png" TargetMode="Internal"/>
  <Relationship Id="rId7" Type="http://schemas.openxmlformats.org/officeDocument/2006/relationships/image" Target="media/image-mEm-ypgrgZ7OYabnPybJf.png" TargetMode="Internal"/>
  <Relationship Id="rId8" Type="http://schemas.openxmlformats.org/officeDocument/2006/relationships/hyperlink" Target="https://arxiv.org/html/2601.10088v1" TargetMode="External"/>
  <Relationship Id="rId9" Type="http://schemas.openxmlformats.org/officeDocument/2006/relationships/hyperlink" Target="https://english.news.cn/20260113/004b0522f987475cbf83ffc3a8d009aa/c.html" TargetMode="External"/>
  <Relationship Id="rId10" Type="http://schemas.openxmlformats.org/officeDocument/2006/relationships/hyperlink" Target="https://llm-stats.com/leaderboards/open-llm-leaderboard" TargetMode="External"/>
  <Relationship Id="rId11" Type="http://schemas.openxmlformats.org/officeDocument/2006/relationships/hyperlink" Target="https://benchlm.ai/blog/posts/best-chinese-llm" TargetMode="External"/>
  <Relationship Id="rId12" Type="http://schemas.openxmlformats.org/officeDocument/2006/relationships/hyperlink" Target="https://artificialanalysis.ai/articles/glm-5-2-is-the-new-leading-open-weights-model-on-the-artificial-analysis-intelligence-index" TargetMode="External"/>
  <Relationship Id="rId13" Type="http://schemas.openxmlformats.org/officeDocument/2006/relationships/hyperlink" Target="https://artificialanalysis.ai/articles/recent-open-weights-model-launches" TargetMode="External"/>
  <Relationship Id="rId14" Type="http://schemas.openxmlformats.org/officeDocument/2006/relationships/hyperlink" Target="https://magazine.sebastianraschka.com/p/a-dream-of-spring-for-open-weight" TargetMode="External"/>
  <Relationship Id="rId15" Type="http://schemas.openxmlformats.org/officeDocument/2006/relationships/hyperlink" Target="https://artificialanalysis.ai/articles/recent-open-weights-model-launches" TargetMode="External"/>
  <Relationship Id="rId16" Type="http://schemas.openxmlformats.org/officeDocument/2006/relationships/image" Target="media/image-QivBhVx7AA4NqLIUhXEQr.png" TargetMode="Internal"/>
  <Relationship Id="rId17" Type="http://schemas.openxmlformats.org/officeDocument/2006/relationships/image" Target="media/image-J9GUFKt16qb5by5YwLTTJ.png" TargetMode="Internal"/>
  <Relationship Id="rId18" Type="http://schemas.openxmlformats.org/officeDocument/2006/relationships/hyperlink" Target="https://llm-stats.com/leaderboards/open-llm-leaderboard" TargetMode="External"/>
  <Relationship Id="rId19" Type="http://schemas.openxmlformats.org/officeDocument/2006/relationships/hyperlink" Target="https://benchlm.ai/compare/deepseek-v4-pro-vs-minimax-m3" TargetMode="External"/>
  <Relationship Id="rId20" Type="http://schemas.openxmlformats.org/officeDocument/2006/relationships/hyperlink" Target="https://huggingface.co/zai-org/GLM-4.7" TargetMode="External"/>
  <Relationship Id="rId21" Type="http://schemas.openxmlformats.org/officeDocument/2006/relationships/hyperlink" Target="https://www.together.ai/blog/qwen-3-coder" TargetMode="External"/>
  <Relationship Id="rId22" Type="http://schemas.openxmlformats.org/officeDocument/2006/relationships/hyperlink" Target="https://huggingface.co/deepseek-ai/DeepSeek-V3.2-Exp" TargetMode="External"/>
  <Relationship Id="rId23" Type="http://schemas.openxmlformats.org/officeDocument/2006/relationships/hyperlink" Target="https://huggingface.co/moonshotai/Kimi-K2-Instruct" TargetMode="External"/>
  <Relationship Id="rId24" Type="http://schemas.openxmlformats.org/officeDocument/2006/relationships/hyperlink" Target="https://llm-stats.com/leaderboards/open-llm-leaderboard" TargetMode="External"/>
  <Relationship Id="rId25" Type="http://schemas.openxmlformats.org/officeDocument/2006/relationships/hyperlink" Target="https://www.together.ai/blog/qwen-3-coder" TargetMode="External"/>
  <Relationship Id="rId26" Type="http://schemas.openxmlformats.org/officeDocument/2006/relationships/hyperlink" Target="https://kilo.ai/open-source-models" TargetMode="External"/>
  <Relationship Id="rId27" Type="http://schemas.openxmlformats.org/officeDocument/2006/relationships/hyperlink" Target="https://huggingface.co/moonshotai/Kimi-K2-Thinking" TargetMode="External"/>
  <Relationship Id="rId28" Type="http://schemas.openxmlformats.org/officeDocument/2006/relationships/hyperlink" Target="https://llm-stats.com/benchmarks/aime-2025" TargetMode="External"/>
  <Relationship Id="rId29" Type="http://schemas.openxmlformats.org/officeDocument/2006/relationships/hyperlink" Target="https://huggingface.co/moonshotai/Kimi-K2-Thinking" TargetMode="External"/>
  <Relationship Id="rId30" Type="http://schemas.openxmlformats.org/officeDocument/2006/relationships/hyperlink" Target="https://benchlm.ai/models/glm-5-2" TargetMode="External"/>
  <Relationship Id="rId31" Type="http://schemas.openxmlformats.org/officeDocument/2006/relationships/hyperlink" Target="https://huggingface.co/deepseek-ai/DeepSeek-R1-0528" TargetMode="External"/>
  <Relationship Id="rId32" Type="http://schemas.openxmlformats.org/officeDocument/2006/relationships/hyperlink" Target="https://huggingface.co/Qwen/Qwen3-235B-A22B-Thinking-2507" TargetMode="External"/>
  <Relationship Id="rId33" Type="http://schemas.openxmlformats.org/officeDocument/2006/relationships/hyperlink" Target="https://huggingface.co/deepseek-ai/DeepSeek-R1-0528" TargetMode="External"/>
  <Relationship Id="rId34" Type="http://schemas.openxmlformats.org/officeDocument/2006/relationships/hyperlink" Target="https://benchlm.ai/models/glm-5-2" TargetMode="External"/>
  <Relationship Id="rId35" Type="http://schemas.openxmlformats.org/officeDocument/2006/relationships/hyperlink" Target="https://arxiv.org/abs/2505.09388" TargetMode="External"/>
  <Relationship Id="rId36" Type="http://schemas.openxmlformats.org/officeDocument/2006/relationships/hyperlink" Target="https://llm-stats.com/benchmarks/mmmlu" TargetMode="External"/>
  <Relationship Id="rId37" Type="http://schemas.openxmlformats.org/officeDocument/2006/relationships/hyperlink" Target="https://sea-lion.ai/announcing-qwen-sea-lion-v4-advanced-reasoning-and-language-depth-for-southeast-asia/" TargetMode="External"/>
  <Relationship Id="rId38" Type="http://schemas.openxmlformats.org/officeDocument/2006/relationships/image" Target="media/image-OlcwmsGBU-DUzY0mgXr6i.png" TargetMode="Internal"/>
  <Relationship Id="rId39" Type="http://schemas.openxmlformats.org/officeDocument/2006/relationships/hyperlink" Target="https://huggingface.co/blog/daya-shankar/open-source-llms" TargetMode="External"/>
  <Relationship Id="rId40" Type="http://schemas.openxmlformats.org/officeDocument/2006/relationships/hyperlink" Target="https://siliconangle.com/2025/03/24/deepseek-releases-improved-deepseek-v3-model-mit-license/" TargetMode="External"/>
  <Relationship Id="rId41" Type="http://schemas.openxmlformats.org/officeDocument/2006/relationships/hyperlink" Target="https://github.com/deepseek-ai/DeepSeek-R1" TargetMode="External"/>
  <Relationship Id="rId42" Type="http://schemas.openxmlformats.org/officeDocument/2006/relationships/hyperlink" Target="https://ai.google.dev/gemma/terms" TargetMode="External"/>
  <Relationship Id="rId43" Type="http://schemas.openxmlformats.org/officeDocument/2006/relationships/hyperlink" Target="https://wcr.legal/google-gemma-license-risks/" TargetMode="External"/>
  <Relationship Id="rId44" Type="http://schemas.openxmlformats.org/officeDocument/2006/relationships/hyperlink" Target="https://help.mistral.ai/en/articles/347393-under-which-license-are-mistral-s-open-models-available" TargetMode="External"/>
  <Relationship Id="rId45" Type="http://schemas.openxmlformats.org/officeDocument/2006/relationships/hyperlink" Target="https://techcrunch.com/2025/03/14/open-ai-model-licenses-often-carry-concerning-restrictions/" TargetMode="External"/>
  <Relationship Id="rId46" Type="http://schemas.openxmlformats.org/officeDocument/2006/relationships/hyperlink" Target="https://huggingface.co/CohereLabs/tiny-aya-global" TargetMode="External"/>
  <Relationship Id="rId47" Type="http://schemas.openxmlformats.org/officeDocument/2006/relationships/hyperlink" Target="https://deepseeklicense.github.io/" TargetMode="External"/>
  <Relationship Id="rId48" Type="http://schemas.openxmlformats.org/officeDocument/2006/relationships/hyperlink" Target="https://github.com/deepseek-ai/DeepSeek-R1" TargetMode="External"/>
  <Relationship Id="rId49" Type="http://schemas.openxmlformats.org/officeDocument/2006/relationships/image" Target="media/image-omppivQwxMtRpaYhJHwLB.png" TargetMode="Internal"/>
  <Relationship Id="rId50" Type="http://schemas.openxmlformats.org/officeDocument/2006/relationships/hyperlink" Target="https://infrabase.ai/blog/ai-inference-api-providers-compared" TargetMode="External"/>
  <Relationship Id="rId51" Type="http://schemas.openxmlformats.org/officeDocument/2006/relationships/hyperlink" Target="https://arxiv.org/html/2601.10088v1" TargetMode="External"/>
  <Relationship Id="rId52" Type="http://schemas.openxmlformats.org/officeDocument/2006/relationships/hyperlink" Target="https://cryptobriefing.com/openrouter-us-models-token-share-collapse/" TargetMode="External"/>
  <Relationship Id="rId53" Type="http://schemas.openxmlformats.org/officeDocument/2006/relationships/hyperlink" Target="https://www.digitalapplied.com/blog/openrouter-rankings-april-2026-top-ai-models-data" TargetMode="External"/>
  <Relationship Id="rId54" Type="http://schemas.openxmlformats.org/officeDocument/2006/relationships/hyperlink" Target="https://english.news.cn/20260113/004b0522f987475cbf83ffc3a8d009aa/c.html" TargetMode="External"/>
  <Relationship Id="rId55" Type="http://schemas.openxmlformats.org/officeDocument/2006/relationships/hyperlink" Target="https://presenc.ai/research/huggingface-trending-models-june-2026" TargetMode="External"/>
  <Relationship Id="rId56" Type="http://schemas.openxmlformats.org/officeDocument/2006/relationships/image" Target="media/image-SO_7aNRVpGG_nLNajc0UR.png" TargetMode="Internal"/>
  <Relationship Id="rId57" Type="http://schemas.openxmlformats.org/officeDocument/2006/relationships/hyperlink" Target="https://artificialanalysis.ai/articles/recent-open-weights-model-launches" TargetMode="External"/>
  <Relationship Id="rId58" Type="http://schemas.openxmlformats.org/officeDocument/2006/relationships/hyperlink" Target="https://cryptobriefing.com/openrouter-us-models-token-share-collapse/" TargetMode="External"/>
  <Relationship Id="rId59" Type="http://schemas.openxmlformats.org/officeDocument/2006/relationships/hyperlink" Target="https://magazine.sebastianraschka.com/p/a-dream-of-spring-for-open-weight" TargetMode="External"/>
  <Relationship Id="rId60" Type="http://schemas.openxmlformats.org/officeDocument/2006/relationships/hyperlink" Target="https://theplanettools.ai/blog/nvidia-nemotron-3-ultra-best-us-open-weights-model-china-still-ahead-june-2026" TargetMode="External"/>
  <Relationship Id="rId61" Type="http://schemas.openxmlformats.org/officeDocument/2006/relationships/hyperlink" Target="https://artificialanalysis.ai/articles/glm-5-2-is-the-new-leading-open-weights-model-on-the-artificial-analysis-intelligence-index" TargetMode="External"/>
  <Relationship Id="rId62" Type="http://schemas.openxmlformats.org/officeDocument/2006/relationships/hyperlink" Target="https://www.implicator.ai/glm-5-2-becomes-the-top-open-weight-model-on-artificial-analysis/" TargetMode="External"/>
  <Relationship Id="rId63" Type="http://schemas.openxmlformats.org/officeDocument/2006/relationships/hyperlink" Target="https://artificialanalysis.ai/articles/nvidia-nemotron-3-ultra-released" TargetMode="External"/>
  <Relationship Id="rId64" Type="http://schemas.openxmlformats.org/officeDocument/2006/relationships/hyperlink" Target="https://benchlm.ai/benchmarks/artificialAnalysis" TargetMode="External"/>
  <Relationship Id="rId65" Type="http://schemas.openxmlformats.org/officeDocument/2006/relationships/hyperlink" Target="https://www.buildfastwithai.com/blogs/glm-5-1-code-arena-open-source-2026" TargetMode="External"/>
  <Relationship Id="rId66" Type="http://schemas.openxmlformats.org/officeDocument/2006/relationships/hyperlink" Target="https://artificialanalysis.ai/articles/kimi-k2-thinking-everything-you-need-to-know" TargetMode="External"/>
  <Relationship Id="rId67" Type="http://schemas.openxmlformats.org/officeDocument/2006/relationships/hyperlink" Target="https://arxiv.org/html/2505.09388v1" TargetMode="External"/>
  <Relationship Id="rId68" Type="http://schemas.openxmlformats.org/officeDocument/2006/relationships/hyperlink" Target="https://llm-stats.com/benchmarks/mmmlu" TargetMode="External"/>
  <Relationship Id="rId69" Type="http://schemas.openxmlformats.org/officeDocument/2006/relationships/hyperlink" Target="https://huggingface.co/aisingapore/Gemma-SEA-LION-v4-27B-IT" TargetMode="External"/>
  <Relationship Id="rId70" Type="http://schemas.openxmlformats.org/officeDocument/2006/relationships/hyperlink" Target="https://pro.stockalarm.io/blog/openrouter-llm-rankings-investor-analysis" TargetMode="External"/>
  <Relationship Id="rId71" Type="http://schemas.openxmlformats.org/officeDocument/2006/relationships/hyperlink" Target="https://artificialanalysis.ai/articles/recent-open-weights-model-launches" TargetMode="External"/>
  <Relationship Id="rId72" Type="http://schemas.openxmlformats.org/officeDocument/2006/relationships/hyperlink" Target="https://artificialanalysis.ai/articles/glm-5-2-is-the-new-leading-open-weights-model-on-the-artificial-analysis-intelligence-index" TargetMode="External"/>
  <Relationship Id="rId73" Type="http://schemas.openxmlformats.org/officeDocument/2006/relationships/hyperlink" Target="https://artificialanalysis.ai/articles/nvidia-nemotron-3-ultra-released" TargetMode="External"/>
  <Relationship Id="rId74" Type="http://schemas.openxmlformats.org/officeDocument/2006/relationships/hyperlink" Target="https://artificialanalysis.ai/articles/kimi-k2-thinking-everything-you-need-to-know" TargetMode="External"/>
  <Relationship Id="rId75" Type="http://schemas.openxmlformats.org/officeDocument/2006/relationships/hyperlink" Target="https://artificialanalysis.ai/evaluations/artificial-analysis-intelligence-index" TargetMode="External"/>
  <Relationship Id="rId76" Type="http://schemas.openxmlformats.org/officeDocument/2006/relationships/hyperlink" Target="https://artificialanalysis.ai/models/open-source" TargetMode="External"/>
  <Relationship Id="rId77" Type="http://schemas.openxmlformats.org/officeDocument/2006/relationships/hyperlink" Target="https://artificialanalysis.ai/models/deepseek-v3-0324" TargetMode="External"/>
  <Relationship Id="rId78" Type="http://schemas.openxmlformats.org/officeDocument/2006/relationships/hyperlink" Target="https://x.com/ArtificialAnlys/status/2047799218828665093" TargetMode="External"/>
  <Relationship Id="rId79" Type="http://schemas.openxmlformats.org/officeDocument/2006/relationships/hyperlink" Target="https://benchlm.ai/benchmarks/artificialAnalysis" TargetMode="External"/>
  <Relationship Id="rId80" Type="http://schemas.openxmlformats.org/officeDocument/2006/relationships/hyperlink" Target="https://benchlm.ai/blog/posts/best-chinese-llm" TargetMode="External"/>
  <Relationship Id="rId81" Type="http://schemas.openxmlformats.org/officeDocument/2006/relationships/hyperlink" Target="https://benchlm.ai/blog/posts/best-open-source-llm" TargetMode="External"/>
  <Relationship Id="rId82" Type="http://schemas.openxmlformats.org/officeDocument/2006/relationships/hyperlink" Target="https://benchlm.ai/models/glm-5-2" TargetMode="External"/>
  <Relationship Id="rId83" Type="http://schemas.openxmlformats.org/officeDocument/2006/relationships/hyperlink" Target="https://benchlm.ai/compare/deepseek-v4-pro-vs-minimax-m3" TargetMode="External"/>
  <Relationship Id="rId84" Type="http://schemas.openxmlformats.org/officeDocument/2006/relationships/hyperlink" Target="https://llm-stats.com/leaderboards/open-llm-leaderboard" TargetMode="External"/>
  <Relationship Id="rId85" Type="http://schemas.openxmlformats.org/officeDocument/2006/relationships/hyperlink" Target="https://llm-stats.com/benchmarks/aime-2025" TargetMode="External"/>
  <Relationship Id="rId86" Type="http://schemas.openxmlformats.org/officeDocument/2006/relationships/hyperlink" Target="https://llm-stats.com/benchmarks/mmmlu" TargetMode="External"/>
  <Relationship Id="rId87" Type="http://schemas.openxmlformats.org/officeDocument/2006/relationships/hyperlink" Target="https://www.implicator.ai/glm-5-2-becomes-the-top-open-weight-model-on-artificial-analysis/" TargetMode="External"/>
  <Relationship Id="rId88" Type="http://schemas.openxmlformats.org/officeDocument/2006/relationships/hyperlink" Target="https://decrypt.co/369689/nvidia-open-ai-model-nemotron-3-ultra" TargetMode="External"/>
  <Relationship Id="rId89" Type="http://schemas.openxmlformats.org/officeDocument/2006/relationships/hyperlink" Target="https://theplanettools.ai/blog/nvidia-nemotron-3-ultra-best-us-open-weights-model-china-still-ahead-june-2026" TargetMode="External"/>
  <Relationship Id="rId90" Type="http://schemas.openxmlformats.org/officeDocument/2006/relationships/hyperlink" Target="https://www.morphllm.com/deepseek-v4" TargetMode="External"/>
  <Relationship Id="rId91" Type="http://schemas.openxmlformats.org/officeDocument/2006/relationships/hyperlink" Target="https://www.morphllm.com/best-open-source-coding-model-2026" TargetMode="External"/>
  <Relationship Id="rId92" Type="http://schemas.openxmlformats.org/officeDocument/2006/relationships/hyperlink" Target="https://www.buildfastwithai.com/blogs/glm-5-1-code-arena-open-source-2026" TargetMode="External"/>
  <Relationship Id="rId93" Type="http://schemas.openxmlformats.org/officeDocument/2006/relationships/hyperlink" Target="https://arxiv.org/html/2507.20534" TargetMode="External"/>
  <Relationship Id="rId94" Type="http://schemas.openxmlformats.org/officeDocument/2006/relationships/hyperlink" Target="https://arxiv.org/pdf/2507.20534" TargetMode="External"/>
  <Relationship Id="rId95" Type="http://schemas.openxmlformats.org/officeDocument/2006/relationships/hyperlink" Target="https://www.together.ai/blog/qwen-3-coder" TargetMode="External"/>
  <Relationship Id="rId96" Type="http://schemas.openxmlformats.org/officeDocument/2006/relationships/hyperlink" Target="https://qwenlm.github.io/blog/qwen3-coder/" TargetMode="External"/>
  <Relationship Id="rId97" Type="http://schemas.openxmlformats.org/officeDocument/2006/relationships/hyperlink" Target="https://qwenlm.github.io/blog/qwen3/" TargetMode="External"/>
  <Relationship Id="rId98" Type="http://schemas.openxmlformats.org/officeDocument/2006/relationships/hyperlink" Target="https://huggingface.co/deepseek-ai/DeepSeek-V3.2-Exp" TargetMode="External"/>
  <Relationship Id="rId99" Type="http://schemas.openxmlformats.org/officeDocument/2006/relationships/hyperlink" Target="https://huggingface.co/deepseek-ai/DeepSeek-V3" TargetMode="External"/>
  <Relationship Id="rId100" Type="http://schemas.openxmlformats.org/officeDocument/2006/relationships/hyperlink" Target="https://huggingface.co/deepseek-ai/DeepSeek-V4-Pro" TargetMode="External"/>
  <Relationship Id="rId101" Type="http://schemas.openxmlformats.org/officeDocument/2006/relationships/hyperlink" Target="https://huggingface.co/zai-org/GLM-4.7" TargetMode="External"/>
  <Relationship Id="rId102" Type="http://schemas.openxmlformats.org/officeDocument/2006/relationships/hyperlink" Target="https://huggingface.co/zai-org/GLM-4.6" TargetMode="External"/>
  <Relationship Id="rId103" Type="http://schemas.openxmlformats.org/officeDocument/2006/relationships/hyperlink" Target="https://huggingface.co/moonshotai/Kimi-K2-Instruct" TargetMode="External"/>
  <Relationship Id="rId104" Type="http://schemas.openxmlformats.org/officeDocument/2006/relationships/hyperlink" Target="https://huggingface.co/moonshotai/Kimi-K2-Thinking" TargetMode="External"/>
  <Relationship Id="rId105" Type="http://schemas.openxmlformats.org/officeDocument/2006/relationships/hyperlink" Target="https://huggingface.co/deepseek-ai/DeepSeek-R1-0528" TargetMode="External"/>
  <Relationship Id="rId106" Type="http://schemas.openxmlformats.org/officeDocument/2006/relationships/hyperlink" Target="https://huggingface.co/Qwen/Qwen3-235B-A22B-Thinking-2507" TargetMode="External"/>
  <Relationship Id="rId107" Type="http://schemas.openxmlformats.org/officeDocument/2006/relationships/hyperlink" Target="https://huggingface.co/Qwen/Qwen3-235B-A22B" TargetMode="External"/>
  <Relationship Id="rId108" Type="http://schemas.openxmlformats.org/officeDocument/2006/relationships/hyperlink" Target="https://huggingface.co/blog/daya-shankar/open-source-llms" TargetMode="External"/>
  <Relationship Id="rId109" Type="http://schemas.openxmlformats.org/officeDocument/2006/relationships/hyperlink" Target="https://huggingface.co/blog/llama4-release" TargetMode="External"/>
  <Relationship Id="rId110" Type="http://schemas.openxmlformats.org/officeDocument/2006/relationships/hyperlink" Target="https://huggingface.co/aisingapore/Gemma-SEA-LION-v4-27B-IT" TargetMode="External"/>
  <Relationship Id="rId111" Type="http://schemas.openxmlformats.org/officeDocument/2006/relationships/hyperlink" Target="https://huggingface.co/CohereLabs/tiny-aya-global" TargetMode="External"/>
  <Relationship Id="rId112" Type="http://schemas.openxmlformats.org/officeDocument/2006/relationships/hyperlink" Target="https://www.businesswire.com/news/home/20251223393714/en/Z.ai-Open-Sources-GLM-4.7-a-New-Generation-Large-Language-Model-Built-for-Real-Development-Workflows" TargetMode="External"/>
  <Relationship Id="rId113" Type="http://schemas.openxmlformats.org/officeDocument/2006/relationships/hyperlink" Target="https://siliconangle.com/2025/03/24/deepseek-releases-improved-deepseek-v3-model-mit-license/" TargetMode="External"/>
  <Relationship Id="rId114" Type="http://schemas.openxmlformats.org/officeDocument/2006/relationships/hyperlink" Target="https://github.com/deepseek-ai/DeepSeek-R1" TargetMode="External"/>
  <Relationship Id="rId115" Type="http://schemas.openxmlformats.org/officeDocument/2006/relationships/hyperlink" Target="https://github.com/QwenLM/Qwen3" TargetMode="External"/>
  <Relationship Id="rId116" Type="http://schemas.openxmlformats.org/officeDocument/2006/relationships/hyperlink" Target="https://deepseeklicense.github.io/" TargetMode="External"/>
  <Relationship Id="rId117" Type="http://schemas.openxmlformats.org/officeDocument/2006/relationships/hyperlink" Target="https://techcrunch.com/2025/03/14/open-ai-model-licenses-often-carry-concerning-restrictions/" TargetMode="External"/>
  <Relationship Id="rId118" Type="http://schemas.openxmlformats.org/officeDocument/2006/relationships/hyperlink" Target="https://acecloud.ai/blog/best-open-source-llms/" TargetMode="External"/>
  <Relationship Id="rId119" Type="http://schemas.openxmlformats.org/officeDocument/2006/relationships/hyperlink" Target="https://ai.google.dev/gemma/terms" TargetMode="External"/>
  <Relationship Id="rId120" Type="http://schemas.openxmlformats.org/officeDocument/2006/relationships/hyperlink" Target="https://wcr.legal/google-gemma-license-risks/" TargetMode="External"/>
  <Relationship Id="rId121" Type="http://schemas.openxmlformats.org/officeDocument/2006/relationships/hyperlink" Target="https://help.mistral.ai/en/articles/347393-under-which-license-are-mistral-s-open-models-available" TargetMode="External"/>
  <Relationship Id="rId122" Type="http://schemas.openxmlformats.org/officeDocument/2006/relationships/hyperlink" Target="https://arxiv.org/abs/2505.09388" TargetMode="External"/>
  <Relationship Id="rId123" Type="http://schemas.openxmlformats.org/officeDocument/2006/relationships/hyperlink" Target="https://arxiv.org/pdf/2505.09388" TargetMode="External"/>
  <Relationship Id="rId124" Type="http://schemas.openxmlformats.org/officeDocument/2006/relationships/hyperlink" Target="https://arxiv.org/html/2505.09388v1" TargetMode="External"/>
  <Relationship Id="rId125" Type="http://schemas.openxmlformats.org/officeDocument/2006/relationships/hyperlink" Target="https://arxiv.org/pdf/2501.12948" TargetMode="External"/>
  <Relationship Id="rId126" Type="http://schemas.openxmlformats.org/officeDocument/2006/relationships/hyperlink" Target="https://sea-lion.ai/blog/sea-lion-v4-multimodal/" TargetMode="External"/>
  <Relationship Id="rId127" Type="http://schemas.openxmlformats.org/officeDocument/2006/relationships/hyperlink" Target="https://sea-lion.ai/announcing-qwen-sea-lion-v4-advanced-reasoning-and-language-depth-for-southeast-asia/" TargetMode="External"/>
  <Relationship Id="rId128" Type="http://schemas.openxmlformats.org/officeDocument/2006/relationships/hyperlink" Target="https://storage.googleapis.com/deepmind-media/gemma/Gemma3Report.pdf" TargetMode="External"/>
  <Relationship Id="rId129" Type="http://schemas.openxmlformats.org/officeDocument/2006/relationships/hyperlink" Target="https://www.marktechpost.com/2025/08/25/sea-lion-v4-multimodal-language-modeling-for-southeast-asia/" TargetMode="External"/>
  <Relationship Id="rId130" Type="http://schemas.openxmlformats.org/officeDocument/2006/relationships/hyperlink" Target="https://www.marktechpost.com/2025/07/28/zhipu-ai-just-released-glm-4-5-series-redefining-open-source-agentic-ai-with-hybrid-reasoning/" TargetMode="External"/>
  <Relationship Id="rId131" Type="http://schemas.openxmlformats.org/officeDocument/2006/relationships/hyperlink" Target="https://venturebeat.com/ai/its-qwens-summer-new-open-source-qwen3-235b-a22b-thinking-2507-tops-openai-gemini-reasoning-models-on-key-benchmarks" TargetMode="External"/>
  <Relationship Id="rId132" Type="http://schemas.openxmlformats.org/officeDocument/2006/relationships/hyperlink" Target="https://magazine.sebastianraschka.com/p/a-dream-of-spring-for-open-weight" TargetMode="External"/>
  <Relationship Id="rId133" Type="http://schemas.openxmlformats.org/officeDocument/2006/relationships/hyperlink" Target="https://www.turingpost.com/p/chinesemodels" TargetMode="External"/>
  <Relationship Id="rId134" Type="http://schemas.openxmlformats.org/officeDocument/2006/relationships/hyperlink" Target="https://ai.meta.com/blog/llama-4-multimodal-intelligence/" TargetMode="External"/>
  <Relationship Id="rId135" Type="http://schemas.openxmlformats.org/officeDocument/2006/relationships/hyperlink" Target="https://www.deeplearning.ai/the-batch/kimi-k2-6-matches-open-qwen3-6-max-anddeepseek-v4-falls-just-behind-top-closed-models" TargetMode="External"/>
  <Relationship Id="rId136" Type="http://schemas.openxmlformats.org/officeDocument/2006/relationships/hyperlink" Target="https://openrouter.ai/state-of-ai" TargetMode="External"/>
  <Relationship Id="rId137" Type="http://schemas.openxmlformats.org/officeDocument/2006/relationships/hyperlink" Target="https://arxiv.org/abs/2601.10088" TargetMode="External"/>
  <Relationship Id="rId138" Type="http://schemas.openxmlformats.org/officeDocument/2006/relationships/hyperlink" Target="https://arxiv.org/html/2601.10088v1" TargetMode="External"/>
  <Relationship Id="rId139" Type="http://schemas.openxmlformats.org/officeDocument/2006/relationships/hyperlink" Target="https://officechai.com/ai/share-of-us-models-being-used-on-openrouter-has-collapsed-from-70-to-30-over-the-past-year/" TargetMode="External"/>
  <Relationship Id="rId140" Type="http://schemas.openxmlformats.org/officeDocument/2006/relationships/hyperlink" Target="https://cryptobriefing.com/openrouter-us-models-token-share-collapse/" TargetMode="External"/>
  <Relationship Id="rId141" Type="http://schemas.openxmlformats.org/officeDocument/2006/relationships/hyperlink" Target="https://pro.stockalarm.io/blog/openrouter-llm-rankings-investor-analysis" TargetMode="External"/>
  <Relationship Id="rId142" Type="http://schemas.openxmlformats.org/officeDocument/2006/relationships/hyperlink" Target="https://www.digitalapplied.com/blog/openrouter-rankings-april-2026-top-ai-models-data" TargetMode="External"/>
  <Relationship Id="rId143" Type="http://schemas.openxmlformats.org/officeDocument/2006/relationships/hyperlink" Target="https://english.news.cn/20260113/004b0522f987475cbf83ffc3a8d009aa/c.html" TargetMode="External"/>
  <Relationship Id="rId144" Type="http://schemas.openxmlformats.org/officeDocument/2006/relationships/hyperlink" Target="https://blog.imseankim.com/hugging-face-january-2026-open-model-rankings-deepseek-qwen-leaderboard/" TargetMode="External"/>
  <Relationship Id="rId145" Type="http://schemas.openxmlformats.org/officeDocument/2006/relationships/hyperlink" Target="https://infrabase.ai/blog/ai-inference-api-providers-compared" TargetMode="External"/>
  <Relationship Id="rId146" Type="http://schemas.openxmlformats.org/officeDocument/2006/relationships/hyperlink" Target="https://kilo.ai/open-source-models" TargetMode="External"/>
  <Relationship Id="rId147" Type="http://schemas.openxmlformats.org/officeDocument/2006/relationships/hyperlink" Target="https://presenc.ai/research/huggingface-trending-models-june-2026" TargetMode="External"/>
  <Relationship Id="rId148" Type="http://schemas.openxmlformats.org/officeDocument/2006/relationships/hyperlink" Target="https://mywrittenword.com/2026/04/26/open-source-llm-rankings-april-2026-deepseek-qwen-glm-kimi-benchmarks/" TargetMode="External"/>
  <Relationship Id="rId149" Type="http://schemas.openxmlformats.org/officeDocument/2006/relationships/hyperlink" Target="https://www.codesota.com/llm/open-models" TargetMode="External"/>
  <Relationship Id="rId150" Type="http://schemas.openxmlformats.org/officeDocument/2006/relationships/hyperlink" Target="https://www.vellum.ai/open-llm-leaderboard" TargetMode="External"/>
  <Relationship Id="rId151" Type="http://schemas.openxmlformats.org/officeDocument/2006/relationships/hyperlink" Target="https://computingforgeeks.com/open-source-llm-comparison/" TargetMode="External"/>
  <Relationship Id="rId152" Type="http://schemas.openxmlformats.org/officeDocument/2006/relationships/footer" Target="footer1.xml" TargetMode="Internal"/>
  <Relationship Id="rId15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Open-Weight LLMs in 2026</dc:title>
  <dc:subject/>
  <dc:creator>html-to-docx</dc:creator>
  <cp:keywords>html-to-docx</cp:keywords>
  <dc:description/>
  <cp:lastModifiedBy>html-to-docx</cp:lastModifiedBy>
  <cp:revision>1</cp:revision>
  <dcterms:created xsi:type="dcterms:W3CDTF">2026-06-28T02:03:16.252Z</dcterms:created>
  <dcterms:modified xsi:type="dcterms:W3CDTF">2026-06-28T02:03:16.252Z</dcterms:modified>
</cp:coreProperties>
</file>