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i w:val="0"/>
          <w:color w:val="1F497D"/>
          <w:sz w:val="44"/>
        </w:rPr>
        <w:t>Omega POS vs Tannous POS</w:t>
      </w:r>
    </w:p>
    <w:p>
      <w:pPr>
        <w:jc w:val="center"/>
      </w:pPr>
      <w:r>
        <w:rPr>
          <w:rFonts w:ascii="Arial" w:hAnsi="Arial"/>
          <w:b w:val="0"/>
          <w:i/>
          <w:color w:val="595959"/>
          <w:sz w:val="28"/>
        </w:rPr>
        <w:t>Competitive Gap Analysis &amp; Integration Roadmap</w:t>
      </w:r>
    </w:p>
    <w:p>
      <w:pPr>
        <w:spacing w:before="120"/>
        <w:jc w:val="center"/>
      </w:pPr>
      <w:r>
        <w:rPr>
          <w:rFonts w:ascii="Arial" w:hAnsi="Arial"/>
          <w:b w:val="0"/>
          <w:i w:val="0"/>
          <w:color w:val="7F7F7F"/>
          <w:sz w:val="21"/>
        </w:rPr>
        <w:t>Lebanese Market Research | June 2026</w:t>
      </w:r>
    </w:p>
    <w:p>
      <w:r>
        <w:br w:type="page"/>
      </w:r>
    </w:p>
    <w:p>
      <w:pPr>
        <w:spacing w:before="280" w:after="80"/>
        <w:pBdr>
          <w:bottom w:val="single" w:sz="6" w:space="1" w:color="1F497D"/>
        </w:pBdr>
      </w:pPr>
      <w:r>
        <w:rPr>
          <w:rFonts w:ascii="Arial" w:hAnsi="Arial"/>
          <w:b/>
          <w:i w:val="0"/>
          <w:color w:val="1F497D"/>
          <w:sz w:val="30"/>
        </w:rPr>
        <w:t>1. Omega POS — Company &amp; Market Overview</w:t>
      </w:r>
    </w:p>
    <w:p>
      <w:pPr>
        <w:spacing w:before="40" w:after="60"/>
      </w:pPr>
      <w:r>
        <w:rPr>
          <w:rFonts w:ascii="Arial" w:hAnsi="Arial"/>
          <w:b w:val="0"/>
          <w:i w:val="0"/>
          <w:sz w:val="21"/>
        </w:rPr>
        <w:t>Omega Software is a Lebanese-founded POS and ERP vendor with over 20 years of experience. They claim approximately 78% of the Lebanese restaurant/retail POS market share, with an international presence spanning UAE, Syria, Jordan, Egypt, Oman, Iraq, Canada, and Congo. Notable Lebanese clients include Em Sherif, Mayrig, Swiss Butter, Bar du Port, and ESCO-BAR, alongside international chains such as Dunkin Donuts, Burger King, Paul Boulangerie, and Subway.</w:t>
      </w:r>
    </w:p>
    <w:p>
      <w:pPr>
        <w:spacing w:before="40" w:after="60"/>
      </w:pPr>
      <w:r>
        <w:rPr>
          <w:rFonts w:ascii="Arial" w:hAnsi="Arial"/>
          <w:b w:val="0"/>
          <w:i w:val="0"/>
          <w:sz w:val="21"/>
        </w:rPr>
        <w:t>Their product is structured as a modular ecosystem — not a monolith — allowing restaurants to adopt individual modules. This modularity is their main commercial hook in a market where operators range from single-branch cafes to multi-location franchises.</w:t>
      </w:r>
    </w:p>
    <w:p>
      <w:pPr>
        <w:spacing w:before="160" w:after="80"/>
      </w:pPr>
      <w:r>
        <w:rPr>
          <w:rFonts w:ascii="Arial" w:hAnsi="Arial"/>
          <w:b/>
          <w:i w:val="0"/>
          <w:color w:val="1F497D"/>
          <w:sz w:val="24"/>
        </w:rPr>
        <w:t>Lebanese Market Context</w:t>
      </w:r>
    </w:p>
    <w:p>
      <w:pPr>
        <w:pStyle w:val="ListBullet"/>
        <w:spacing w:before="20" w:after="20"/>
        <w:ind w:left="432"/>
      </w:pPr>
      <w:r>
        <w:rPr>
          <w:rFonts w:ascii="Arial" w:hAnsi="Arial"/>
          <w:b w:val="0"/>
          <w:i w:val="0"/>
          <w:sz w:val="21"/>
        </w:rPr>
        <w:t>VAT rate: 11% (standard). New 2025 Budget Law requires USD 2 stamp duty on USD-denominated receipts.</w:t>
      </w:r>
    </w:p>
    <w:p>
      <w:pPr>
        <w:pStyle w:val="ListBullet"/>
        <w:spacing w:before="20" w:after="20"/>
        <w:ind w:left="432"/>
      </w:pPr>
      <w:r>
        <w:rPr>
          <w:rFonts w:ascii="Arial" w:hAnsi="Arial"/>
          <w:b w:val="0"/>
          <w:i w:val="0"/>
          <w:sz w:val="21"/>
        </w:rPr>
        <w:t>Dual currency is essential: Lebanon operates in both LBP and USD. As of March 2024, official rate = 89,500 LBP / 1 USD.</w:t>
      </w:r>
    </w:p>
    <w:p>
      <w:pPr>
        <w:pStyle w:val="ListBullet"/>
        <w:spacing w:before="20" w:after="20"/>
        <w:ind w:left="432"/>
      </w:pPr>
      <w:r>
        <w:rPr>
          <w:rFonts w:ascii="Arial" w:hAnsi="Arial"/>
          <w:b w:val="0"/>
          <w:i w:val="0"/>
          <w:sz w:val="21"/>
        </w:rPr>
        <w:t>Arabic language support is expected by operators.</w:t>
      </w:r>
    </w:p>
    <w:p>
      <w:pPr>
        <w:pStyle w:val="ListBullet"/>
        <w:spacing w:before="20" w:after="20"/>
        <w:ind w:left="432"/>
      </w:pPr>
      <w:r>
        <w:rPr>
          <w:rFonts w:ascii="Arial" w:hAnsi="Arial"/>
          <w:b w:val="0"/>
          <w:i w:val="0"/>
          <w:sz w:val="21"/>
        </w:rPr>
        <w:t>Power instability makes offline-first / cloud-sync architecture critical.</w:t>
      </w:r>
    </w:p>
    <w:p>
      <w:pPr>
        <w:pStyle w:val="ListBullet"/>
        <w:spacing w:before="20" w:after="20"/>
        <w:ind w:left="432"/>
      </w:pPr>
      <w:r>
        <w:rPr>
          <w:rFonts w:ascii="Arial" w:hAnsi="Arial"/>
          <w:b w:val="0"/>
          <w:i w:val="0"/>
          <w:sz w:val="21"/>
        </w:rPr>
        <w:t>WhatsApp is the dominant communication channel — customers expect WhatsApp order confirmations.</w:t>
      </w:r>
    </w:p>
    <w:p>
      <w:pPr>
        <w:spacing w:before="280" w:after="80"/>
        <w:pBdr>
          <w:bottom w:val="single" w:sz="6" w:space="1" w:color="1F497D"/>
        </w:pBdr>
      </w:pPr>
      <w:r>
        <w:rPr>
          <w:rFonts w:ascii="Arial" w:hAnsi="Arial"/>
          <w:b/>
          <w:i w:val="0"/>
          <w:color w:val="1F497D"/>
          <w:sz w:val="30"/>
        </w:rPr>
        <w:t>2. Omega POS — Full Feature Inventory</w:t>
      </w:r>
    </w:p>
    <w:p>
      <w:pPr>
        <w:spacing w:before="40" w:after="60"/>
      </w:pPr>
      <w:r>
        <w:rPr>
          <w:rFonts w:ascii="Arial" w:hAnsi="Arial"/>
          <w:b w:val="0"/>
          <w:i w:val="0"/>
          <w:sz w:val="21"/>
        </w:rPr>
        <w:t>The following is a comprehensive breakdown of Omega's documented feature set, sourced directly from their product pages.</w:t>
      </w:r>
    </w:p>
    <w:p>
      <w:pPr>
        <w:spacing w:before="160" w:after="80"/>
      </w:pPr>
      <w:r>
        <w:rPr>
          <w:rFonts w:ascii="Arial" w:hAnsi="Arial"/>
          <w:b/>
          <w:i w:val="0"/>
          <w:color w:val="1F497D"/>
          <w:sz w:val="24"/>
        </w:rPr>
        <w:t>Restaurant POS Core</w:t>
      </w:r>
    </w:p>
    <w:p>
      <w:pPr>
        <w:pStyle w:val="ListBullet"/>
        <w:spacing w:before="20" w:after="20"/>
        <w:ind w:left="432"/>
      </w:pPr>
      <w:r>
        <w:rPr>
          <w:rFonts w:ascii="Arial" w:hAnsi="Arial"/>
          <w:b w:val="0"/>
          <w:i w:val="0"/>
          <w:sz w:val="21"/>
        </w:rPr>
        <w:t>Order management: dine-in, takeaway, delivery</w:t>
      </w:r>
    </w:p>
    <w:p>
      <w:pPr>
        <w:pStyle w:val="ListBullet"/>
        <w:spacing w:before="20" w:after="20"/>
        <w:ind w:left="432"/>
      </w:pPr>
      <w:r>
        <w:rPr>
          <w:rFonts w:ascii="Arial" w:hAnsi="Arial"/>
          <w:b w:val="0"/>
          <w:i w:val="0"/>
          <w:sz w:val="21"/>
        </w:rPr>
        <w:t>Table management and floor plan configuration</w:t>
      </w:r>
    </w:p>
    <w:p>
      <w:pPr>
        <w:pStyle w:val="ListBullet"/>
        <w:spacing w:before="20" w:after="20"/>
        <w:ind w:left="432"/>
      </w:pPr>
      <w:r>
        <w:rPr>
          <w:rFonts w:ascii="Arial" w:hAnsi="Arial"/>
          <w:b w:val="0"/>
          <w:i w:val="0"/>
          <w:sz w:val="21"/>
        </w:rPr>
        <w:t>Menu configuration, pricing control, and modifiers</w:t>
      </w:r>
    </w:p>
    <w:p>
      <w:pPr>
        <w:pStyle w:val="ListBullet"/>
        <w:spacing w:before="20" w:after="20"/>
        <w:ind w:left="432"/>
      </w:pPr>
      <w:r>
        <w:rPr>
          <w:rFonts w:ascii="Arial" w:hAnsi="Arial"/>
          <w:b w:val="0"/>
          <w:i w:val="0"/>
          <w:sz w:val="21"/>
        </w:rPr>
        <w:t>Split bill and multiple payment methods (cash, card, wallet)</w:t>
      </w:r>
    </w:p>
    <w:p>
      <w:pPr>
        <w:pStyle w:val="ListBullet"/>
        <w:spacing w:before="20" w:after="20"/>
        <w:ind w:left="432"/>
      </w:pPr>
      <w:r>
        <w:rPr>
          <w:rFonts w:ascii="Arial" w:hAnsi="Arial"/>
          <w:b w:val="0"/>
          <w:i w:val="0"/>
          <w:sz w:val="21"/>
        </w:rPr>
        <w:t>Void and refund flows</w:t>
      </w:r>
    </w:p>
    <w:p>
      <w:pPr>
        <w:pStyle w:val="ListBullet"/>
        <w:spacing w:before="20" w:after="20"/>
        <w:ind w:left="432"/>
      </w:pPr>
      <w:r>
        <w:rPr>
          <w:rFonts w:ascii="Arial" w:hAnsi="Arial"/>
          <w:b w:val="0"/>
          <w:i w:val="0"/>
          <w:sz w:val="21"/>
        </w:rPr>
        <w:t>Receipt printing with tax calculations</w:t>
      </w:r>
    </w:p>
    <w:p>
      <w:pPr>
        <w:pStyle w:val="ListBullet"/>
        <w:spacing w:before="20" w:after="20"/>
        <w:ind w:left="432"/>
      </w:pPr>
      <w:r>
        <w:rPr>
          <w:rFonts w:ascii="Arial" w:hAnsi="Arial"/>
          <w:b w:val="0"/>
          <w:i w:val="0"/>
          <w:sz w:val="21"/>
        </w:rPr>
        <w:t>Role-based staff access and permissions</w:t>
      </w:r>
    </w:p>
    <w:p>
      <w:pPr>
        <w:pStyle w:val="ListBullet"/>
        <w:spacing w:before="20" w:after="20"/>
        <w:ind w:left="432"/>
      </w:pPr>
      <w:r>
        <w:rPr>
          <w:rFonts w:ascii="Arial" w:hAnsi="Arial"/>
          <w:b w:val="0"/>
          <w:i w:val="0"/>
          <w:sz w:val="21"/>
        </w:rPr>
        <w:t>Cloud-based or on-premise deployment options</w:t>
      </w:r>
    </w:p>
    <w:p>
      <w:pPr>
        <w:spacing w:before="160" w:after="80"/>
      </w:pPr>
      <w:r>
        <w:rPr>
          <w:rFonts w:ascii="Arial" w:hAnsi="Arial"/>
          <w:b/>
          <w:i w:val="0"/>
          <w:color w:val="1F497D"/>
          <w:sz w:val="24"/>
        </w:rPr>
        <w:t>Kitchen Display System (KDS)</w:t>
      </w:r>
    </w:p>
    <w:p>
      <w:pPr>
        <w:pStyle w:val="ListBullet"/>
        <w:spacing w:before="20" w:after="20"/>
        <w:ind w:left="432"/>
      </w:pPr>
      <w:r>
        <w:rPr>
          <w:rFonts w:ascii="Arial" w:hAnsi="Arial"/>
          <w:b w:val="0"/>
          <w:i w:val="0"/>
          <w:sz w:val="21"/>
        </w:rPr>
        <w:t>Digital order tickets replacing paper — tickets can't get lost</w:t>
      </w:r>
    </w:p>
    <w:p>
      <w:pPr>
        <w:pStyle w:val="ListBullet"/>
        <w:spacing w:before="20" w:after="20"/>
        <w:ind w:left="432"/>
      </w:pPr>
      <w:r>
        <w:rPr>
          <w:rFonts w:ascii="Arial" w:hAnsi="Arial"/>
          <w:b w:val="0"/>
          <w:i w:val="0"/>
          <w:sz w:val="21"/>
        </w:rPr>
        <w:t>Multi-language support on kitchen screens</w:t>
      </w:r>
    </w:p>
    <w:p>
      <w:pPr>
        <w:pStyle w:val="ListBullet"/>
        <w:spacing w:before="20" w:after="20"/>
        <w:ind w:left="432"/>
      </w:pPr>
      <w:r>
        <w:rPr>
          <w:rFonts w:ascii="Arial" w:hAnsi="Arial"/>
          <w:b w:val="0"/>
          <w:i w:val="0"/>
          <w:sz w:val="21"/>
        </w:rPr>
        <w:t>Meal pacing: ensures courses arrive at tables simultaneously</w:t>
      </w:r>
    </w:p>
    <w:p>
      <w:pPr>
        <w:pStyle w:val="ListBullet"/>
        <w:spacing w:before="20" w:after="20"/>
        <w:ind w:left="432"/>
      </w:pPr>
      <w:r>
        <w:rPr>
          <w:rFonts w:ascii="Arial" w:hAnsi="Arial"/>
          <w:b w:val="0"/>
          <w:i w:val="0"/>
          <w:sz w:val="21"/>
        </w:rPr>
        <w:t>Color indicators for special instructions and alerts</w:t>
      </w:r>
    </w:p>
    <w:p>
      <w:pPr>
        <w:pStyle w:val="ListBullet"/>
        <w:spacing w:before="20" w:after="20"/>
        <w:ind w:left="432"/>
      </w:pPr>
      <w:r>
        <w:rPr>
          <w:rFonts w:ascii="Arial" w:hAnsi="Arial"/>
          <w:b w:val="0"/>
          <w:i w:val="0"/>
          <w:sz w:val="21"/>
        </w:rPr>
        <w:t>Advanced algorithms to reduce ticket times and increase throughput</w:t>
      </w:r>
    </w:p>
    <w:p>
      <w:pPr>
        <w:pStyle w:val="ListBullet"/>
        <w:spacing w:before="20" w:after="20"/>
        <w:ind w:left="432"/>
      </w:pPr>
      <w:r>
        <w:rPr>
          <w:rFonts w:ascii="Arial" w:hAnsi="Arial"/>
          <w:b w:val="0"/>
          <w:i w:val="0"/>
          <w:sz w:val="21"/>
        </w:rPr>
        <w:t>Kitchen automation: chefs see per-table order on screens</w:t>
      </w:r>
    </w:p>
    <w:p>
      <w:pPr>
        <w:pStyle w:val="ListBullet"/>
        <w:spacing w:before="20" w:after="20"/>
        <w:ind w:left="432"/>
      </w:pPr>
      <w:r>
        <w:rPr>
          <w:rFonts w:ascii="Arial" w:hAnsi="Arial"/>
          <w:b w:val="0"/>
          <w:i w:val="0"/>
          <w:sz w:val="21"/>
        </w:rPr>
        <w:t>Print item labels with descriptions and special remarks</w:t>
      </w:r>
    </w:p>
    <w:p>
      <w:pPr>
        <w:spacing w:before="160" w:after="80"/>
      </w:pPr>
      <w:r>
        <w:rPr>
          <w:rFonts w:ascii="Arial" w:hAnsi="Arial"/>
          <w:b/>
          <w:i w:val="0"/>
          <w:color w:val="1F497D"/>
          <w:sz w:val="24"/>
        </w:rPr>
        <w:t>Inventory Management</w:t>
      </w:r>
    </w:p>
    <w:p>
      <w:pPr>
        <w:pStyle w:val="ListBullet"/>
        <w:spacing w:before="20" w:after="20"/>
        <w:ind w:left="432"/>
      </w:pPr>
      <w:r>
        <w:rPr>
          <w:rFonts w:ascii="Arial" w:hAnsi="Arial"/>
          <w:b w:val="0"/>
          <w:i w:val="0"/>
          <w:sz w:val="21"/>
        </w:rPr>
        <w:t>Centralized inventory across all locations</w:t>
      </w:r>
    </w:p>
    <w:p>
      <w:pPr>
        <w:pStyle w:val="ListBullet"/>
        <w:spacing w:before="20" w:after="20"/>
        <w:ind w:left="432"/>
      </w:pPr>
      <w:r>
        <w:rPr>
          <w:rFonts w:ascii="Arial" w:hAnsi="Arial"/>
          <w:b w:val="0"/>
          <w:i w:val="0"/>
          <w:sz w:val="21"/>
        </w:rPr>
        <w:t>Real-time stock value tracking</w:t>
      </w:r>
    </w:p>
    <w:p>
      <w:pPr>
        <w:pStyle w:val="ListBullet"/>
        <w:spacing w:before="20" w:after="20"/>
        <w:ind w:left="432"/>
      </w:pPr>
      <w:r>
        <w:rPr>
          <w:rFonts w:ascii="Arial" w:hAnsi="Arial"/>
          <w:b w:val="0"/>
          <w:i w:val="0"/>
          <w:sz w:val="21"/>
        </w:rPr>
        <w:t>Low stock alerts and automated reorder triggers</w:t>
      </w:r>
    </w:p>
    <w:p>
      <w:pPr>
        <w:pStyle w:val="ListBullet"/>
        <w:spacing w:before="20" w:after="20"/>
        <w:ind w:left="432"/>
      </w:pPr>
      <w:r>
        <w:rPr>
          <w:rFonts w:ascii="Arial" w:hAnsi="Arial"/>
          <w:b w:val="0"/>
          <w:i w:val="0"/>
          <w:sz w:val="21"/>
        </w:rPr>
        <w:t>Expiry date management</w:t>
      </w:r>
    </w:p>
    <w:p>
      <w:pPr>
        <w:pStyle w:val="ListBullet"/>
        <w:spacing w:before="20" w:after="20"/>
        <w:ind w:left="432"/>
      </w:pPr>
      <w:r>
        <w:rPr>
          <w:rFonts w:ascii="Arial" w:hAnsi="Arial"/>
          <w:b w:val="0"/>
          <w:i w:val="0"/>
          <w:sz w:val="21"/>
        </w:rPr>
        <w:t>Multi-level recipe management (sub-recipes)</w:t>
      </w:r>
    </w:p>
    <w:p>
      <w:pPr>
        <w:pStyle w:val="ListBullet"/>
        <w:spacing w:before="20" w:after="20"/>
        <w:ind w:left="432"/>
      </w:pPr>
      <w:r>
        <w:rPr>
          <w:rFonts w:ascii="Arial" w:hAnsi="Arial"/>
          <w:b w:val="0"/>
          <w:i w:val="0"/>
          <w:sz w:val="21"/>
        </w:rPr>
        <w:t>Wastage and lost goods tracking</w:t>
      </w:r>
    </w:p>
    <w:p>
      <w:pPr>
        <w:pStyle w:val="ListBullet"/>
        <w:spacing w:before="20" w:after="20"/>
        <w:ind w:left="432"/>
      </w:pPr>
      <w:r>
        <w:rPr>
          <w:rFonts w:ascii="Arial" w:hAnsi="Arial"/>
          <w:b w:val="0"/>
          <w:i w:val="0"/>
          <w:sz w:val="21"/>
        </w:rPr>
        <w:t>Product cost tracking over time</w:t>
      </w:r>
    </w:p>
    <w:p>
      <w:pPr>
        <w:pStyle w:val="ListBullet"/>
        <w:spacing w:before="20" w:after="20"/>
        <w:ind w:left="432"/>
      </w:pPr>
      <w:r>
        <w:rPr>
          <w:rFonts w:ascii="Arial" w:hAnsi="Arial"/>
          <w:b w:val="0"/>
          <w:i w:val="0"/>
          <w:sz w:val="21"/>
        </w:rPr>
        <w:t>Returns from clients to suppliers</w:t>
      </w:r>
    </w:p>
    <w:p>
      <w:pPr>
        <w:pStyle w:val="ListBullet"/>
        <w:spacing w:before="20" w:after="20"/>
        <w:ind w:left="432"/>
      </w:pPr>
      <w:r>
        <w:rPr>
          <w:rFonts w:ascii="Arial" w:hAnsi="Arial"/>
          <w:b w:val="0"/>
          <w:i w:val="0"/>
          <w:sz w:val="21"/>
        </w:rPr>
        <w:t>Automated inventory counts (reduces human stock-take errors)</w:t>
      </w:r>
    </w:p>
    <w:p>
      <w:pPr>
        <w:pStyle w:val="ListBullet"/>
        <w:spacing w:before="20" w:after="20"/>
        <w:ind w:left="432"/>
      </w:pPr>
      <w:r>
        <w:rPr>
          <w:rFonts w:ascii="Arial" w:hAnsi="Arial"/>
          <w:b w:val="0"/>
          <w:i w:val="0"/>
          <w:sz w:val="21"/>
        </w:rPr>
        <w:t>Comparative cost by branch</w:t>
      </w:r>
    </w:p>
    <w:p>
      <w:pPr>
        <w:pStyle w:val="ListBullet"/>
        <w:spacing w:before="20" w:after="20"/>
        <w:ind w:left="432"/>
      </w:pPr>
      <w:r>
        <w:rPr>
          <w:rFonts w:ascii="Arial" w:hAnsi="Arial"/>
          <w:b w:val="0"/>
          <w:i w:val="0"/>
          <w:sz w:val="21"/>
        </w:rPr>
        <w:t>COGS dashboard: yearly, monthly, weekly breakdowns</w:t>
      </w:r>
    </w:p>
    <w:p>
      <w:pPr>
        <w:spacing w:before="160" w:after="80"/>
      </w:pPr>
      <w:r>
        <w:rPr>
          <w:rFonts w:ascii="Arial" w:hAnsi="Arial"/>
          <w:b/>
          <w:i w:val="0"/>
          <w:color w:val="1F497D"/>
          <w:sz w:val="24"/>
        </w:rPr>
        <w:t>Table Reservation System</w:t>
      </w:r>
    </w:p>
    <w:p>
      <w:pPr>
        <w:pStyle w:val="ListBullet"/>
        <w:spacing w:before="20" w:after="20"/>
        <w:ind w:left="432"/>
      </w:pPr>
      <w:r>
        <w:rPr>
          <w:rFonts w:ascii="Arial" w:hAnsi="Arial"/>
          <w:b w:val="0"/>
          <w:i w:val="0"/>
          <w:sz w:val="21"/>
        </w:rPr>
        <w:t>Online table reservations integrated in one place</w:t>
      </w:r>
    </w:p>
    <w:p>
      <w:pPr>
        <w:pStyle w:val="ListBullet"/>
        <w:spacing w:before="20" w:after="20"/>
        <w:ind w:left="432"/>
      </w:pPr>
      <w:r>
        <w:rPr>
          <w:rFonts w:ascii="Arial" w:hAnsi="Arial"/>
          <w:b w:val="0"/>
          <w:i w:val="0"/>
          <w:sz w:val="21"/>
        </w:rPr>
        <w:t>Waitlist management</w:t>
      </w:r>
    </w:p>
    <w:p>
      <w:pPr>
        <w:pStyle w:val="ListBullet"/>
        <w:spacing w:before="20" w:after="20"/>
        <w:ind w:left="432"/>
      </w:pPr>
      <w:r>
        <w:rPr>
          <w:rFonts w:ascii="Arial" w:hAnsi="Arial"/>
          <w:b w:val="0"/>
          <w:i w:val="0"/>
          <w:sz w:val="21"/>
        </w:rPr>
        <w:t>Custom floor plans</w:t>
      </w:r>
    </w:p>
    <w:p>
      <w:pPr>
        <w:pStyle w:val="ListBullet"/>
        <w:spacing w:before="20" w:after="20"/>
        <w:ind w:left="432"/>
      </w:pPr>
      <w:r>
        <w:rPr>
          <w:rFonts w:ascii="Arial" w:hAnsi="Arial"/>
          <w:b w:val="0"/>
          <w:i w:val="0"/>
          <w:sz w:val="21"/>
        </w:rPr>
        <w:t>Automated SMS confirmation to guests</w:t>
      </w:r>
    </w:p>
    <w:p>
      <w:pPr>
        <w:pStyle w:val="ListBullet"/>
        <w:spacing w:before="20" w:after="20"/>
        <w:ind w:left="432"/>
      </w:pPr>
      <w:r>
        <w:rPr>
          <w:rFonts w:ascii="Arial" w:hAnsi="Arial"/>
          <w:b w:val="0"/>
          <w:i w:val="0"/>
          <w:sz w:val="21"/>
        </w:rPr>
        <w:t>Multi-device access</w:t>
      </w:r>
    </w:p>
    <w:p>
      <w:pPr>
        <w:pStyle w:val="ListBullet"/>
        <w:spacing w:before="20" w:after="20"/>
        <w:ind w:left="432"/>
      </w:pPr>
      <w:r>
        <w:rPr>
          <w:rFonts w:ascii="Arial" w:hAnsi="Arial"/>
          <w:b w:val="0"/>
          <w:i w:val="0"/>
          <w:sz w:val="21"/>
        </w:rPr>
        <w:t>Insights and reporting on reservation patterns</w:t>
      </w:r>
    </w:p>
    <w:p>
      <w:pPr>
        <w:spacing w:before="160" w:after="80"/>
      </w:pPr>
      <w:r>
        <w:rPr>
          <w:rFonts w:ascii="Arial" w:hAnsi="Arial"/>
          <w:b/>
          <w:i w:val="0"/>
          <w:color w:val="1F497D"/>
          <w:sz w:val="24"/>
        </w:rPr>
        <w:t>Loyalty &amp; CRM</w:t>
      </w:r>
    </w:p>
    <w:p>
      <w:pPr>
        <w:pStyle w:val="ListBullet"/>
        <w:spacing w:before="20" w:after="20"/>
        <w:ind w:left="432"/>
      </w:pPr>
      <w:r>
        <w:rPr>
          <w:rFonts w:ascii="Arial" w:hAnsi="Arial"/>
          <w:b w:val="0"/>
          <w:i w:val="0"/>
          <w:sz w:val="21"/>
        </w:rPr>
        <w:t>Flexible reward plans: points, cashback, automatic discounts</w:t>
      </w:r>
    </w:p>
    <w:p>
      <w:pPr>
        <w:pStyle w:val="ListBullet"/>
        <w:spacing w:before="20" w:after="20"/>
        <w:ind w:left="432"/>
      </w:pPr>
      <w:r>
        <w:rPr>
          <w:rFonts w:ascii="Arial" w:hAnsi="Arial"/>
          <w:b w:val="0"/>
          <w:i w:val="0"/>
          <w:sz w:val="21"/>
        </w:rPr>
        <w:t>Centrally managed customer profiles with full purchase history</w:t>
      </w:r>
    </w:p>
    <w:p>
      <w:pPr>
        <w:pStyle w:val="ListBullet"/>
        <w:spacing w:before="20" w:after="20"/>
        <w:ind w:left="432"/>
      </w:pPr>
      <w:r>
        <w:rPr>
          <w:rFonts w:ascii="Arial" w:hAnsi="Arial"/>
          <w:b w:val="0"/>
          <w:i w:val="0"/>
          <w:sz w:val="21"/>
        </w:rPr>
        <w:t>Customer segmentation by purchasing habits</w:t>
      </w:r>
    </w:p>
    <w:p>
      <w:pPr>
        <w:pStyle w:val="ListBullet"/>
        <w:spacing w:before="20" w:after="20"/>
        <w:ind w:left="432"/>
      </w:pPr>
      <w:r>
        <w:rPr>
          <w:rFonts w:ascii="Arial" w:hAnsi="Arial"/>
          <w:b w:val="0"/>
          <w:i w:val="0"/>
          <w:sz w:val="21"/>
        </w:rPr>
        <w:t>Marketing campaigns: SMS, email, push notifications</w:t>
      </w:r>
    </w:p>
    <w:p>
      <w:pPr>
        <w:pStyle w:val="ListBullet"/>
        <w:spacing w:before="20" w:after="20"/>
        <w:ind w:left="432"/>
      </w:pPr>
      <w:r>
        <w:rPr>
          <w:rFonts w:ascii="Arial" w:hAnsi="Arial"/>
          <w:b w:val="0"/>
          <w:i w:val="0"/>
          <w:sz w:val="21"/>
        </w:rPr>
        <w:t>Built-in drag-and-drop email builder</w:t>
      </w:r>
    </w:p>
    <w:p>
      <w:pPr>
        <w:pStyle w:val="ListBullet"/>
        <w:spacing w:before="20" w:after="20"/>
        <w:ind w:left="432"/>
      </w:pPr>
      <w:r>
        <w:rPr>
          <w:rFonts w:ascii="Arial" w:hAnsi="Arial"/>
          <w:b w:val="0"/>
          <w:i w:val="0"/>
          <w:sz w:val="21"/>
        </w:rPr>
        <w:t>Feedback management: survey scales, customizable branding</w:t>
      </w:r>
    </w:p>
    <w:p>
      <w:pPr>
        <w:pStyle w:val="ListBullet"/>
        <w:spacing w:before="20" w:after="20"/>
        <w:ind w:left="432"/>
      </w:pPr>
      <w:r>
        <w:rPr>
          <w:rFonts w:ascii="Arial" w:hAnsi="Arial"/>
          <w:b w:val="0"/>
          <w:i w:val="0"/>
          <w:sz w:val="21"/>
        </w:rPr>
        <w:t>Complaint management: classification by type/source, progress tracking</w:t>
      </w:r>
    </w:p>
    <w:p>
      <w:pPr>
        <w:pStyle w:val="ListBullet"/>
        <w:spacing w:before="20" w:after="20"/>
        <w:ind w:left="432"/>
      </w:pPr>
      <w:r>
        <w:rPr>
          <w:rFonts w:ascii="Arial" w:hAnsi="Arial"/>
          <w:b w:val="0"/>
          <w:i w:val="0"/>
          <w:sz w:val="21"/>
        </w:rPr>
        <w:t>Customer-facing loyalty mobile app</w:t>
      </w:r>
    </w:p>
    <w:p>
      <w:pPr>
        <w:spacing w:before="160" w:after="80"/>
      </w:pPr>
      <w:r>
        <w:rPr>
          <w:rFonts w:ascii="Arial" w:hAnsi="Arial"/>
          <w:b/>
          <w:i w:val="0"/>
          <w:color w:val="1F497D"/>
          <w:sz w:val="24"/>
        </w:rPr>
        <w:t>O-Track (Real-Time Reporting)</w:t>
      </w:r>
    </w:p>
    <w:p>
      <w:pPr>
        <w:pStyle w:val="ListBullet"/>
        <w:spacing w:before="20" w:after="20"/>
        <w:ind w:left="432"/>
      </w:pPr>
      <w:r>
        <w:rPr>
          <w:rFonts w:ascii="Arial" w:hAnsi="Arial"/>
          <w:b w:val="0"/>
          <w:i w:val="0"/>
          <w:sz w:val="21"/>
        </w:rPr>
        <w:t>Access sales reports 24/7 from any device</w:t>
      </w:r>
    </w:p>
    <w:p>
      <w:pPr>
        <w:pStyle w:val="ListBullet"/>
        <w:spacing w:before="20" w:after="20"/>
        <w:ind w:left="432"/>
      </w:pPr>
      <w:r>
        <w:rPr>
          <w:rFonts w:ascii="Arial" w:hAnsi="Arial"/>
          <w:b w:val="0"/>
          <w:i w:val="0"/>
          <w:sz w:val="21"/>
        </w:rPr>
        <w:t>Compare branch performance: last year vs this year, monthly</w:t>
      </w:r>
    </w:p>
    <w:p>
      <w:pPr>
        <w:pStyle w:val="ListBullet"/>
        <w:spacing w:before="20" w:after="20"/>
        <w:ind w:left="432"/>
      </w:pPr>
      <w:r>
        <w:rPr>
          <w:rFonts w:ascii="Arial" w:hAnsi="Arial"/>
          <w:b w:val="0"/>
          <w:i w:val="0"/>
          <w:sz w:val="21"/>
        </w:rPr>
        <w:t>Sales summary, best-selling items, comparative charts</w:t>
      </w:r>
    </w:p>
    <w:p>
      <w:pPr>
        <w:pStyle w:val="ListBullet"/>
        <w:spacing w:before="20" w:after="20"/>
        <w:ind w:left="432"/>
      </w:pPr>
      <w:r>
        <w:rPr>
          <w:rFonts w:ascii="Arial" w:hAnsi="Arial"/>
          <w:b w:val="0"/>
          <w:i w:val="0"/>
          <w:sz w:val="21"/>
        </w:rPr>
        <w:t>Monitor voids and refunds in real-time</w:t>
      </w:r>
    </w:p>
    <w:p>
      <w:pPr>
        <w:pStyle w:val="ListBullet"/>
        <w:spacing w:before="20" w:after="20"/>
        <w:ind w:left="432"/>
      </w:pPr>
      <w:r>
        <w:rPr>
          <w:rFonts w:ascii="Arial" w:hAnsi="Arial"/>
          <w:b w:val="0"/>
          <w:i w:val="0"/>
          <w:sz w:val="21"/>
        </w:rPr>
        <w:t>Average by ticket and average by guest</w:t>
      </w:r>
    </w:p>
    <w:p>
      <w:pPr>
        <w:pStyle w:val="ListBullet"/>
        <w:spacing w:before="20" w:after="20"/>
        <w:ind w:left="432"/>
      </w:pPr>
      <w:r>
        <w:rPr>
          <w:rFonts w:ascii="Arial" w:hAnsi="Arial"/>
          <w:b w:val="0"/>
          <w:i w:val="0"/>
          <w:sz w:val="21"/>
        </w:rPr>
        <w:t>Push notification alerts for owners</w:t>
      </w:r>
    </w:p>
    <w:p>
      <w:pPr>
        <w:spacing w:before="160" w:after="80"/>
      </w:pPr>
      <w:r>
        <w:rPr>
          <w:rFonts w:ascii="Arial" w:hAnsi="Arial"/>
          <w:b/>
          <w:i w:val="0"/>
          <w:color w:val="1F497D"/>
          <w:sz w:val="24"/>
        </w:rPr>
        <w:t>Delivery Call Center</w:t>
      </w:r>
    </w:p>
    <w:p>
      <w:pPr>
        <w:pStyle w:val="ListBullet"/>
        <w:spacing w:before="20" w:after="20"/>
        <w:ind w:left="432"/>
      </w:pPr>
      <w:r>
        <w:rPr>
          <w:rFonts w:ascii="Arial" w:hAnsi="Arial"/>
          <w:b w:val="0"/>
          <w:i w:val="0"/>
          <w:sz w:val="21"/>
        </w:rPr>
        <w:t>Integrate all delivery channels (third-party + own) into one screen</w:t>
      </w:r>
    </w:p>
    <w:p>
      <w:pPr>
        <w:pStyle w:val="ListBullet"/>
        <w:spacing w:before="20" w:after="20"/>
        <w:ind w:left="432"/>
      </w:pPr>
      <w:r>
        <w:rPr>
          <w:rFonts w:ascii="Arial" w:hAnsi="Arial"/>
          <w:b w:val="0"/>
          <w:i w:val="0"/>
          <w:sz w:val="21"/>
        </w:rPr>
        <w:t>Monitor service quality and queue wait time in real-time</w:t>
      </w:r>
    </w:p>
    <w:p>
      <w:pPr>
        <w:pStyle w:val="ListBullet"/>
        <w:spacing w:before="20" w:after="20"/>
        <w:ind w:left="432"/>
      </w:pPr>
      <w:r>
        <w:rPr>
          <w:rFonts w:ascii="Arial" w:hAnsi="Arial"/>
          <w:b w:val="0"/>
          <w:i w:val="0"/>
          <w:sz w:val="21"/>
        </w:rPr>
        <w:t>Average delivery and waiting time tracking</w:t>
      </w:r>
    </w:p>
    <w:p>
      <w:pPr>
        <w:pStyle w:val="ListBullet"/>
        <w:spacing w:before="20" w:after="20"/>
        <w:ind w:left="432"/>
      </w:pPr>
      <w:r>
        <w:rPr>
          <w:rFonts w:ascii="Arial" w:hAnsi="Arial"/>
          <w:b w:val="0"/>
          <w:i w:val="0"/>
          <w:sz w:val="21"/>
        </w:rPr>
        <w:t>Define minimum orders and delivery charges</w:t>
      </w:r>
    </w:p>
    <w:p>
      <w:pPr>
        <w:pStyle w:val="ListBullet"/>
        <w:spacing w:before="20" w:after="20"/>
        <w:ind w:left="432"/>
      </w:pPr>
      <w:r>
        <w:rPr>
          <w:rFonts w:ascii="Arial" w:hAnsi="Arial"/>
          <w:b w:val="0"/>
          <w:i w:val="0"/>
          <w:sz w:val="21"/>
        </w:rPr>
        <w:t>Increase delivery order fulfillment accuracy</w:t>
      </w:r>
    </w:p>
    <w:p>
      <w:pPr>
        <w:spacing w:before="160" w:after="80"/>
      </w:pPr>
      <w:r>
        <w:rPr>
          <w:rFonts w:ascii="Arial" w:hAnsi="Arial"/>
          <w:b/>
          <w:i w:val="0"/>
          <w:color w:val="1F497D"/>
          <w:sz w:val="24"/>
        </w:rPr>
        <w:t>Delivery Fleet Management (O-Driver)</w:t>
      </w:r>
    </w:p>
    <w:p>
      <w:pPr>
        <w:pStyle w:val="ListBullet"/>
        <w:spacing w:before="20" w:after="20"/>
        <w:ind w:left="432"/>
      </w:pPr>
      <w:r>
        <w:rPr>
          <w:rFonts w:ascii="Arial" w:hAnsi="Arial"/>
          <w:b w:val="0"/>
          <w:i w:val="0"/>
          <w:sz w:val="21"/>
        </w:rPr>
        <w:t>Real-time driver location on map</w:t>
      </w:r>
    </w:p>
    <w:p>
      <w:pPr>
        <w:pStyle w:val="ListBullet"/>
        <w:spacing w:before="20" w:after="20"/>
        <w:ind w:left="432"/>
      </w:pPr>
      <w:r>
        <w:rPr>
          <w:rFonts w:ascii="Arial" w:hAnsi="Arial"/>
          <w:b w:val="0"/>
          <w:i w:val="0"/>
          <w:sz w:val="21"/>
        </w:rPr>
        <w:t>Driver status identification by color</w:t>
      </w:r>
    </w:p>
    <w:p>
      <w:pPr>
        <w:pStyle w:val="ListBullet"/>
        <w:spacing w:before="20" w:after="20"/>
        <w:ind w:left="432"/>
      </w:pPr>
      <w:r>
        <w:rPr>
          <w:rFonts w:ascii="Arial" w:hAnsi="Arial"/>
          <w:b w:val="0"/>
          <w:i w:val="0"/>
          <w:sz w:val="21"/>
        </w:rPr>
        <w:t>Integration with Omega O-Driver app for drivers</w:t>
      </w:r>
    </w:p>
    <w:p>
      <w:pPr>
        <w:pStyle w:val="ListBullet"/>
        <w:spacing w:before="20" w:after="20"/>
        <w:ind w:left="432"/>
      </w:pPr>
      <w:r>
        <w:rPr>
          <w:rFonts w:ascii="Arial" w:hAnsi="Arial"/>
          <w:b w:val="0"/>
          <w:i w:val="0"/>
          <w:sz w:val="21"/>
        </w:rPr>
        <w:t>Customer location overlay</w:t>
      </w:r>
    </w:p>
    <w:p>
      <w:pPr>
        <w:pStyle w:val="ListBullet"/>
        <w:spacing w:before="20" w:after="20"/>
        <w:ind w:left="432"/>
      </w:pPr>
      <w:r>
        <w:rPr>
          <w:rFonts w:ascii="Arial" w:hAnsi="Arial"/>
          <w:b w:val="0"/>
          <w:i w:val="0"/>
          <w:sz w:val="21"/>
        </w:rPr>
        <w:t>End-of-shift driver report</w:t>
      </w:r>
    </w:p>
    <w:p>
      <w:pPr>
        <w:pStyle w:val="ListBullet"/>
        <w:spacing w:before="20" w:after="20"/>
        <w:ind w:left="432"/>
      </w:pPr>
      <w:r>
        <w:rPr>
          <w:rFonts w:ascii="Arial" w:hAnsi="Arial"/>
          <w:b w:val="0"/>
          <w:i w:val="0"/>
          <w:sz w:val="21"/>
        </w:rPr>
        <w:t>Notification about standby drivers</w:t>
      </w:r>
    </w:p>
    <w:p>
      <w:pPr>
        <w:spacing w:before="160" w:after="80"/>
      </w:pPr>
      <w:r>
        <w:rPr>
          <w:rFonts w:ascii="Arial" w:hAnsi="Arial"/>
          <w:b/>
          <w:i w:val="0"/>
          <w:color w:val="1F497D"/>
          <w:sz w:val="24"/>
        </w:rPr>
        <w:t>Multi-Location / Enterprise</w:t>
      </w:r>
    </w:p>
    <w:p>
      <w:pPr>
        <w:pStyle w:val="ListBullet"/>
        <w:spacing w:before="20" w:after="20"/>
        <w:ind w:left="432"/>
      </w:pPr>
      <w:r>
        <w:rPr>
          <w:rFonts w:ascii="Arial" w:hAnsi="Arial"/>
          <w:b w:val="0"/>
          <w:i w:val="0"/>
          <w:sz w:val="21"/>
        </w:rPr>
        <w:t>Manage all branch operations from one system</w:t>
      </w:r>
    </w:p>
    <w:p>
      <w:pPr>
        <w:pStyle w:val="ListBullet"/>
        <w:spacing w:before="20" w:after="20"/>
        <w:ind w:left="432"/>
      </w:pPr>
      <w:r>
        <w:rPr>
          <w:rFonts w:ascii="Arial" w:hAnsi="Arial"/>
          <w:b w:val="0"/>
          <w:i w:val="0"/>
          <w:sz w:val="21"/>
        </w:rPr>
        <w:t>Centralized inventory management across outlets</w:t>
      </w:r>
    </w:p>
    <w:p>
      <w:pPr>
        <w:pStyle w:val="ListBullet"/>
        <w:spacing w:before="20" w:after="20"/>
        <w:ind w:left="432"/>
      </w:pPr>
      <w:r>
        <w:rPr>
          <w:rFonts w:ascii="Arial" w:hAnsi="Arial"/>
          <w:b w:val="0"/>
          <w:i w:val="0"/>
          <w:sz w:val="21"/>
        </w:rPr>
        <w:t>Centralized accounting with cash flow tracking</w:t>
      </w:r>
    </w:p>
    <w:p>
      <w:pPr>
        <w:pStyle w:val="ListBullet"/>
        <w:spacing w:before="20" w:after="20"/>
        <w:ind w:left="432"/>
      </w:pPr>
      <w:r>
        <w:rPr>
          <w:rFonts w:ascii="Arial" w:hAnsi="Arial"/>
          <w:b w:val="0"/>
          <w:i w:val="0"/>
          <w:sz w:val="21"/>
        </w:rPr>
        <w:t>Comparative performance reports between branches</w:t>
      </w:r>
    </w:p>
    <w:p>
      <w:pPr>
        <w:pStyle w:val="ListBullet"/>
        <w:spacing w:before="20" w:after="20"/>
        <w:ind w:left="432"/>
      </w:pPr>
      <w:r>
        <w:rPr>
          <w:rFonts w:ascii="Arial" w:hAnsi="Arial"/>
          <w:b w:val="0"/>
          <w:i w:val="0"/>
          <w:sz w:val="21"/>
        </w:rPr>
        <w:t>Online and in-store unified operations</w:t>
      </w:r>
    </w:p>
    <w:p>
      <w:pPr>
        <w:spacing w:before="160" w:after="80"/>
      </w:pPr>
      <w:r>
        <w:rPr>
          <w:rFonts w:ascii="Arial" w:hAnsi="Arial"/>
          <w:b/>
          <w:i w:val="0"/>
          <w:color w:val="1F497D"/>
          <w:sz w:val="24"/>
        </w:rPr>
        <w:t>Additional Modules</w:t>
      </w:r>
    </w:p>
    <w:p>
      <w:pPr>
        <w:pStyle w:val="ListBullet"/>
        <w:spacing w:before="20" w:after="20"/>
        <w:ind w:left="432"/>
      </w:pPr>
      <w:r>
        <w:rPr>
          <w:rFonts w:ascii="Arial" w:hAnsi="Arial"/>
          <w:b w:val="0"/>
          <w:i w:val="0"/>
          <w:sz w:val="21"/>
        </w:rPr>
        <w:t>QR Digital Menu: online menu with images, personal recommendations</w:t>
      </w:r>
    </w:p>
    <w:p>
      <w:pPr>
        <w:pStyle w:val="ListBullet"/>
        <w:spacing w:before="20" w:after="20"/>
        <w:ind w:left="432"/>
      </w:pPr>
      <w:r>
        <w:rPr>
          <w:rFonts w:ascii="Arial" w:hAnsi="Arial"/>
          <w:b w:val="0"/>
          <w:i w:val="0"/>
          <w:sz w:val="21"/>
        </w:rPr>
        <w:t>Guest Self-Ordering Kiosk: reduce wait time, various payment options</w:t>
      </w:r>
    </w:p>
    <w:p>
      <w:pPr>
        <w:pStyle w:val="ListBullet"/>
        <w:spacing w:before="20" w:after="20"/>
        <w:ind w:left="432"/>
      </w:pPr>
      <w:r>
        <w:rPr>
          <w:rFonts w:ascii="Arial" w:hAnsi="Arial"/>
          <w:b w:val="0"/>
          <w:i w:val="0"/>
          <w:sz w:val="21"/>
        </w:rPr>
        <w:t>Accounting module: automation, reporting, business insights</w:t>
      </w:r>
    </w:p>
    <w:p>
      <w:pPr>
        <w:pStyle w:val="ListBullet"/>
        <w:spacing w:before="20" w:after="20"/>
        <w:ind w:left="432"/>
      </w:pPr>
      <w:r>
        <w:rPr>
          <w:rFonts w:ascii="Arial" w:hAnsi="Arial"/>
          <w:b w:val="0"/>
          <w:i w:val="0"/>
          <w:sz w:val="21"/>
        </w:rPr>
        <w:t>Restaurant Paging System (O-Paging): guest paging hardware integration</w:t>
      </w:r>
    </w:p>
    <w:p>
      <w:pPr>
        <w:pStyle w:val="ListBullet"/>
        <w:spacing w:before="20" w:after="20"/>
        <w:ind w:left="432"/>
      </w:pPr>
      <w:r>
        <w:rPr>
          <w:rFonts w:ascii="Arial" w:hAnsi="Arial"/>
          <w:b w:val="0"/>
          <w:i w:val="0"/>
          <w:sz w:val="21"/>
        </w:rPr>
        <w:t>eCommerce POS integration (retail-focused)</w:t>
      </w:r>
    </w:p>
    <w:p>
      <w:pPr>
        <w:spacing w:before="280" w:after="80"/>
        <w:pBdr>
          <w:bottom w:val="single" w:sz="6" w:space="1" w:color="1F497D"/>
        </w:pBdr>
      </w:pPr>
      <w:r>
        <w:rPr>
          <w:rFonts w:ascii="Arial" w:hAnsi="Arial"/>
          <w:b/>
          <w:i w:val="0"/>
          <w:color w:val="1F497D"/>
          <w:sz w:val="30"/>
        </w:rPr>
        <w:t>3. Omega POS — Known Weaknesses (from User Reviews)</w:t>
      </w:r>
    </w:p>
    <w:p>
      <w:pPr>
        <w:spacing w:before="40" w:after="60"/>
      </w:pPr>
      <w:r>
        <w:rPr>
          <w:rFonts w:ascii="Arial" w:hAnsi="Arial"/>
          <w:b w:val="0"/>
          <w:i w:val="0"/>
          <w:sz w:val="21"/>
        </w:rPr>
        <w:t>Real user reviews reveal significant gaps that Tannous POS can exploit as competitive advantages.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1F497D"/>
            <w:tcBorders>
              <w:top w:val="single" w:sz="4" w:space="0" w:color="1F497D"/>
              <w:left w:val="single" w:sz="4" w:space="0" w:color="1F497D"/>
              <w:bottom w:val="single" w:sz="4" w:space="0" w:color="1F497D"/>
              <w:right w:val="single" w:sz="4" w:space="0" w:color="1F497D"/>
            </w:tcBorders>
          </w:tcPr>
          <w:p>
            <w:pPr>
              <w:spacing w:before="40" w:after="40"/>
              <w:jc w:val="center"/>
            </w:pPr>
            <w:r>
              <w:rPr>
                <w:rFonts w:ascii="Arial" w:hAnsi="Arial"/>
                <w:b/>
                <w:i w:val="0"/>
                <w:color w:val="FFFFFF"/>
                <w:sz w:val="20"/>
              </w:rPr>
              <w:t>Weakness</w:t>
            </w:r>
          </w:p>
        </w:tc>
        <w:tc>
          <w:tcPr>
            <w:tcW w:type="dxa" w:w="2880"/>
            <w:shd w:val="clear" w:color="auto" w:fill="1F497D"/>
            <w:tcBorders>
              <w:top w:val="single" w:sz="4" w:space="0" w:color="1F497D"/>
              <w:left w:val="single" w:sz="4" w:space="0" w:color="1F497D"/>
              <w:bottom w:val="single" w:sz="4" w:space="0" w:color="1F497D"/>
              <w:right w:val="single" w:sz="4" w:space="0" w:color="1F497D"/>
            </w:tcBorders>
          </w:tcPr>
          <w:p>
            <w:pPr>
              <w:spacing w:before="40" w:after="40"/>
              <w:jc w:val="center"/>
            </w:pPr>
            <w:r>
              <w:rPr>
                <w:rFonts w:ascii="Arial" w:hAnsi="Arial"/>
                <w:b/>
                <w:i w:val="0"/>
                <w:color w:val="FFFFFF"/>
                <w:sz w:val="20"/>
              </w:rPr>
              <w:t>Impact Level</w:t>
            </w:r>
          </w:p>
        </w:tc>
        <w:tc>
          <w:tcPr>
            <w:tcW w:type="dxa" w:w="4032"/>
            <w:shd w:val="clear" w:color="auto" w:fill="1F497D"/>
            <w:tcBorders>
              <w:top w:val="single" w:sz="4" w:space="0" w:color="1F497D"/>
              <w:left w:val="single" w:sz="4" w:space="0" w:color="1F497D"/>
              <w:bottom w:val="single" w:sz="4" w:space="0" w:color="1F497D"/>
              <w:right w:val="single" w:sz="4" w:space="0" w:color="1F497D"/>
            </w:tcBorders>
          </w:tcPr>
          <w:p>
            <w:pPr>
              <w:spacing w:before="40" w:after="40"/>
              <w:jc w:val="center"/>
            </w:pPr>
            <w:r>
              <w:rPr>
                <w:rFonts w:ascii="Arial" w:hAnsi="Arial"/>
                <w:b/>
                <w:i w:val="0"/>
                <w:color w:val="FFFFFF"/>
                <w:sz w:val="20"/>
              </w:rPr>
              <w:t>Tannous Opportunity</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Outdated UI/UX</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High — operators feel the friction daily</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Build a modern, clean Android-native UX that feels premium</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Multi-branch instability</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High — unacceptable for franchises</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Design branch entity from the start with proper data isolation</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No menu engineering</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Medium — lost revenue insight</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Implement item-level margin/contribution reports</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Loyalty slow &amp; basic</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Medium — customer retention suffers</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Build a fast, real-time loyalty system on clean data model</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Lebanon support failures</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High — biggest market complaint</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Local responsiveness is a cultural advantage you already have</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No customization</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Medium — rigid for operators</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Expose configuration APIs; let operators define rules</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Wrong costing/accounting</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High — financial trust issue</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Rigorous COGS and cost tracking from recipe to sale</w:t>
            </w:r>
          </w:p>
        </w:tc>
      </w:tr>
      <w:tr>
        <w:tc>
          <w:tcPr>
            <w:tcW w:type="dxa" w:w="259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sz w:val="20"/>
              </w:rPr>
              <w:t>Call center bugs</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sz w:val="20"/>
              </w:rPr>
              <w:t>Medium — delivery channel blocked</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1F497D"/>
                <w:sz w:val="20"/>
              </w:rPr>
              <w:t>Delivery module done right, tested properly</w:t>
            </w:r>
          </w:p>
        </w:tc>
      </w:tr>
    </w:tbl>
    <w:p/>
    <w:p>
      <w:pPr>
        <w:spacing w:before="280" w:after="80"/>
        <w:pBdr>
          <w:bottom w:val="single" w:sz="6" w:space="1" w:color="1F497D"/>
        </w:pBdr>
      </w:pPr>
      <w:r>
        <w:rPr>
          <w:rFonts w:ascii="Arial" w:hAnsi="Arial"/>
          <w:b/>
          <w:i w:val="0"/>
          <w:color w:val="1F497D"/>
          <w:sz w:val="30"/>
        </w:rPr>
        <w:t>4. Tannous POS — Current Feature Coverage</w:t>
      </w:r>
    </w:p>
    <w:p>
      <w:pPr>
        <w:spacing w:before="40" w:after="60"/>
      </w:pPr>
      <w:r>
        <w:rPr>
          <w:rFonts w:ascii="Arial" w:hAnsi="Arial"/>
          <w:b w:val="0"/>
          <w:i w:val="0"/>
          <w:sz w:val="21"/>
        </w:rPr>
        <w:t>Based on codebase analysis of domain entities, application modules, and API controllers.</w:t>
      </w:r>
    </w:p>
    <w:p>
      <w:pPr>
        <w:spacing w:before="160" w:after="80"/>
      </w:pPr>
      <w:r>
        <w:rPr>
          <w:rFonts w:ascii="Arial" w:hAnsi="Arial"/>
          <w:b/>
          <w:i w:val="0"/>
          <w:color w:val="1F497D"/>
          <w:sz w:val="24"/>
        </w:rPr>
        <w:t>BUILT — Core</w:t>
      </w:r>
    </w:p>
    <w:p>
      <w:pPr>
        <w:pStyle w:val="ListBullet"/>
        <w:spacing w:before="20" w:after="20"/>
        <w:ind w:left="432"/>
      </w:pPr>
      <w:r>
        <w:rPr>
          <w:rFonts w:ascii="Arial" w:hAnsi="Arial"/>
          <w:b w:val="0"/>
          <w:i w:val="0"/>
          <w:sz w:val="21"/>
        </w:rPr>
        <w:t>Order lifecycle: create, update, finalize, void</w:t>
      </w:r>
    </w:p>
    <w:p>
      <w:pPr>
        <w:pStyle w:val="ListBullet"/>
        <w:spacing w:before="20" w:after="20"/>
        <w:ind w:left="432"/>
      </w:pPr>
      <w:r>
        <w:rPr>
          <w:rFonts w:ascii="Arial" w:hAnsi="Arial"/>
          <w:b w:val="0"/>
          <w:i w:val="0"/>
          <w:sz w:val="21"/>
        </w:rPr>
        <w:t>Payment processing with refunds (Payment, PaymentRefund entities)</w:t>
      </w:r>
    </w:p>
    <w:p>
      <w:pPr>
        <w:pStyle w:val="ListBullet"/>
        <w:spacing w:before="20" w:after="20"/>
        <w:ind w:left="432"/>
      </w:pPr>
      <w:r>
        <w:rPr>
          <w:rFonts w:ascii="Arial" w:hAnsi="Arial"/>
          <w:b w:val="0"/>
          <w:i w:val="0"/>
          <w:sz w:val="21"/>
        </w:rPr>
        <w:t>Catalog: MenuItem, Category, AddOn with price management</w:t>
      </w:r>
    </w:p>
    <w:p>
      <w:pPr>
        <w:pStyle w:val="ListBullet"/>
        <w:spacing w:before="20" w:after="20"/>
        <w:ind w:left="432"/>
      </w:pPr>
      <w:r>
        <w:rPr>
          <w:rFonts w:ascii="Arial" w:hAnsi="Arial"/>
          <w:b w:val="0"/>
          <w:i w:val="0"/>
          <w:sz w:val="21"/>
        </w:rPr>
        <w:t>Customer database (Customer entity)</w:t>
      </w:r>
    </w:p>
    <w:p>
      <w:pPr>
        <w:pStyle w:val="ListBullet"/>
        <w:spacing w:before="20" w:after="20"/>
        <w:ind w:left="432"/>
      </w:pPr>
      <w:r>
        <w:rPr>
          <w:rFonts w:ascii="Arial" w:hAnsi="Arial"/>
          <w:b w:val="0"/>
          <w:i w:val="0"/>
          <w:sz w:val="21"/>
        </w:rPr>
        <w:t>Ingredient and Recipe management with RecipeLines (multi-level possible)</w:t>
      </w:r>
    </w:p>
    <w:p>
      <w:pPr>
        <w:pStyle w:val="ListBullet"/>
        <w:spacing w:before="20" w:after="20"/>
        <w:ind w:left="432"/>
      </w:pPr>
      <w:r>
        <w:rPr>
          <w:rFonts w:ascii="Arial" w:hAnsi="Arial"/>
          <w:b w:val="0"/>
          <w:i w:val="0"/>
          <w:sz w:val="21"/>
        </w:rPr>
        <w:t>Inventory: InventoryItem, InventoryMovement, WastageRecord</w:t>
      </w:r>
    </w:p>
    <w:p>
      <w:pPr>
        <w:pStyle w:val="ListBullet"/>
        <w:spacing w:before="20" w:after="20"/>
        <w:ind w:left="432"/>
      </w:pPr>
      <w:r>
        <w:rPr>
          <w:rFonts w:ascii="Arial" w:hAnsi="Arial"/>
          <w:b w:val="0"/>
          <w:i w:val="0"/>
          <w:sz w:val="21"/>
        </w:rPr>
        <w:t>Purchase Orders, Goods Receipts, Supplier management</w:t>
      </w:r>
    </w:p>
    <w:p>
      <w:pPr>
        <w:pStyle w:val="ListBullet"/>
        <w:spacing w:before="20" w:after="20"/>
        <w:ind w:left="432"/>
      </w:pPr>
      <w:r>
        <w:rPr>
          <w:rFonts w:ascii="Arial" w:hAnsi="Arial"/>
          <w:b w:val="0"/>
          <w:i w:val="0"/>
          <w:sz w:val="21"/>
        </w:rPr>
        <w:t>Shift management with cash drawer events</w:t>
      </w:r>
    </w:p>
    <w:p>
      <w:pPr>
        <w:pStyle w:val="ListBullet"/>
        <w:spacing w:before="20" w:after="20"/>
        <w:ind w:left="432"/>
      </w:pPr>
      <w:r>
        <w:rPr>
          <w:rFonts w:ascii="Arial" w:hAnsi="Arial"/>
          <w:b w:val="0"/>
          <w:i w:val="0"/>
          <w:sz w:val="21"/>
        </w:rPr>
        <w:t>Basic reporting: COGS and End-of-Day reports</w:t>
      </w:r>
    </w:p>
    <w:p>
      <w:pPr>
        <w:pStyle w:val="ListBullet"/>
        <w:spacing w:before="20" w:after="20"/>
        <w:ind w:left="432"/>
      </w:pPr>
      <w:r>
        <w:rPr>
          <w:rFonts w:ascii="Arial" w:hAnsi="Arial"/>
          <w:b w:val="0"/>
          <w:i w:val="0"/>
          <w:sz w:val="21"/>
        </w:rPr>
        <w:t>User management with role-based access control</w:t>
      </w:r>
    </w:p>
    <w:p>
      <w:pPr>
        <w:pStyle w:val="ListBullet"/>
        <w:spacing w:before="20" w:after="20"/>
        <w:ind w:left="432"/>
      </w:pPr>
      <w:r>
        <w:rPr>
          <w:rFonts w:ascii="Arial" w:hAnsi="Arial"/>
          <w:b w:val="0"/>
          <w:i w:val="0"/>
          <w:sz w:val="21"/>
        </w:rPr>
        <w:t>Device registration and management</w:t>
      </w:r>
    </w:p>
    <w:p>
      <w:pPr>
        <w:pStyle w:val="ListBullet"/>
        <w:spacing w:before="20" w:after="20"/>
        <w:ind w:left="432"/>
      </w:pPr>
      <w:r>
        <w:rPr>
          <w:rFonts w:ascii="Arial" w:hAnsi="Arial"/>
          <w:b w:val="0"/>
          <w:i w:val="0"/>
          <w:sz w:val="21"/>
        </w:rPr>
        <w:t>Receipt printing pipeline</w:t>
      </w:r>
    </w:p>
    <w:p>
      <w:pPr>
        <w:pStyle w:val="ListBullet"/>
        <w:spacing w:before="20" w:after="20"/>
        <w:ind w:left="432"/>
      </w:pPr>
      <w:r>
        <w:rPr>
          <w:rFonts w:ascii="Arial" w:hAnsi="Arial"/>
          <w:b w:val="0"/>
          <w:i w:val="0"/>
          <w:sz w:val="21"/>
        </w:rPr>
        <w:t>Offline-first Android app with sync (outbox pattern)</w:t>
      </w:r>
    </w:p>
    <w:p>
      <w:pPr>
        <w:pStyle w:val="ListBullet"/>
        <w:spacing w:before="20" w:after="20"/>
        <w:ind w:left="432"/>
      </w:pPr>
      <w:r>
        <w:rPr>
          <w:rFonts w:ascii="Arial" w:hAnsi="Arial"/>
          <w:b w:val="0"/>
          <w:i w:val="0"/>
          <w:sz w:val="21"/>
        </w:rPr>
        <w:t>JWT + OAuth2 authentication (OpenIddict)</w:t>
      </w:r>
    </w:p>
    <w:p>
      <w:pPr>
        <w:pStyle w:val="ListBullet"/>
        <w:spacing w:before="20" w:after="20"/>
        <w:ind w:left="432"/>
      </w:pPr>
      <w:r>
        <w:rPr>
          <w:rFonts w:ascii="Arial" w:hAnsi="Arial"/>
          <w:b w:val="0"/>
          <w:i w:val="0"/>
          <w:sz w:val="21"/>
        </w:rPr>
        <w:t>Comprehensive operational audit, governance, and triage system</w:t>
      </w:r>
    </w:p>
    <w:p>
      <w:pPr>
        <w:pStyle w:val="ListBullet"/>
        <w:spacing w:before="20" w:after="20"/>
        <w:ind w:left="432"/>
      </w:pPr>
      <w:r>
        <w:rPr>
          <w:rFonts w:ascii="Arial" w:hAnsi="Arial"/>
          <w:b w:val="0"/>
          <w:i w:val="0"/>
          <w:sz w:val="21"/>
        </w:rPr>
        <w:t>Business settings configuration</w:t>
      </w:r>
    </w:p>
    <w:p>
      <w:pPr>
        <w:pStyle w:val="ListBullet"/>
        <w:spacing w:before="20" w:after="20"/>
        <w:ind w:left="432"/>
      </w:pPr>
      <w:r>
        <w:rPr>
          <w:rFonts w:ascii="Arial" w:hAnsi="Arial"/>
          <w:b w:val="0"/>
          <w:i w:val="0"/>
          <w:sz w:val="21"/>
        </w:rPr>
        <w:t>Price change logging (PriceChangeLog entity)</w:t>
      </w:r>
    </w:p>
    <w:p>
      <w:pPr>
        <w:spacing w:before="160" w:after="80"/>
      </w:pPr>
      <w:r>
        <w:rPr>
          <w:rFonts w:ascii="Arial" w:hAnsi="Arial"/>
          <w:b/>
          <w:i w:val="0"/>
          <w:color w:val="1F497D"/>
          <w:sz w:val="24"/>
        </w:rPr>
        <w:t>PARTIAL — Needs Expansion</w:t>
      </w:r>
    </w:p>
    <w:p>
      <w:pPr>
        <w:pStyle w:val="ListBullet"/>
        <w:spacing w:before="20" w:after="20"/>
        <w:ind w:left="432"/>
      </w:pPr>
      <w:r>
        <w:rPr>
          <w:rFonts w:ascii="Arial" w:hAnsi="Arial"/>
          <w:b w:val="0"/>
          <w:i w:val="0"/>
          <w:sz w:val="21"/>
        </w:rPr>
        <w:t>Reporting: COGS and EOD exist but no real-time dashboard, branch comparison, or item analytics</w:t>
      </w:r>
    </w:p>
    <w:p>
      <w:pPr>
        <w:pStyle w:val="ListBullet"/>
        <w:spacing w:before="20" w:after="20"/>
        <w:ind w:left="432"/>
      </w:pPr>
      <w:r>
        <w:rPr>
          <w:rFonts w:ascii="Arial" w:hAnsi="Arial"/>
          <w:b w:val="0"/>
          <w:i w:val="0"/>
          <w:sz w:val="21"/>
        </w:rPr>
        <w:t>Customer module: entity exists but no loyalty points, rewards, or purchase history analysis</w:t>
      </w:r>
    </w:p>
    <w:p>
      <w:pPr>
        <w:pStyle w:val="ListBullet"/>
        <w:spacing w:before="20" w:after="20"/>
        <w:ind w:left="432"/>
      </w:pPr>
      <w:r>
        <w:rPr>
          <w:rFonts w:ascii="Arial" w:hAnsi="Arial"/>
          <w:b w:val="0"/>
          <w:i w:val="0"/>
          <w:sz w:val="21"/>
        </w:rPr>
        <w:t>Tax handling: OrderFinancialTaxGovernance exists but full VAT config and dual-currency not confirmed</w:t>
      </w:r>
    </w:p>
    <w:p>
      <w:pPr>
        <w:pStyle w:val="ListBullet"/>
        <w:spacing w:before="20" w:after="20"/>
        <w:ind w:left="432"/>
      </w:pPr>
      <w:r>
        <w:rPr>
          <w:rFonts w:ascii="Arial" w:hAnsi="Arial"/>
          <w:b w:val="0"/>
          <w:i w:val="0"/>
          <w:sz w:val="21"/>
        </w:rPr>
        <w:t>Inventory: entity-level tracking exists but no expiry dates, automated counts, or multi-branch comparison</w:t>
      </w:r>
    </w:p>
    <w:p>
      <w:pPr>
        <w:spacing w:before="160" w:after="80"/>
      </w:pPr>
      <w:r>
        <w:rPr>
          <w:rFonts w:ascii="Arial" w:hAnsi="Arial"/>
          <w:b/>
          <w:i w:val="0"/>
          <w:color w:val="1F497D"/>
          <w:sz w:val="24"/>
        </w:rPr>
        <w:t>MISSING — Not Yet Built</w:t>
      </w:r>
    </w:p>
    <w:p>
      <w:pPr>
        <w:pStyle w:val="ListBullet"/>
        <w:spacing w:before="20" w:after="20"/>
        <w:ind w:left="432"/>
      </w:pPr>
      <w:r>
        <w:rPr>
          <w:rFonts w:ascii="Arial" w:hAnsi="Arial"/>
          <w:b w:val="0"/>
          <w:i w:val="0"/>
          <w:sz w:val="21"/>
        </w:rPr>
        <w:t>Kitchen Display System (KDS)</w:t>
      </w:r>
    </w:p>
    <w:p>
      <w:pPr>
        <w:pStyle w:val="ListBullet"/>
        <w:spacing w:before="20" w:after="20"/>
        <w:ind w:left="432"/>
      </w:pPr>
      <w:r>
        <w:rPr>
          <w:rFonts w:ascii="Arial" w:hAnsi="Arial"/>
          <w:b w:val="0"/>
          <w:i w:val="0"/>
          <w:sz w:val="21"/>
        </w:rPr>
        <w:t>Table management and floor plan</w:t>
      </w:r>
    </w:p>
    <w:p>
      <w:pPr>
        <w:pStyle w:val="ListBullet"/>
        <w:spacing w:before="20" w:after="20"/>
        <w:ind w:left="432"/>
      </w:pPr>
      <w:r>
        <w:rPr>
          <w:rFonts w:ascii="Arial" w:hAnsi="Arial"/>
          <w:b w:val="0"/>
          <w:i w:val="0"/>
          <w:sz w:val="21"/>
        </w:rPr>
        <w:t>Table reservation system</w:t>
      </w:r>
    </w:p>
    <w:p>
      <w:pPr>
        <w:pStyle w:val="ListBullet"/>
        <w:spacing w:before="20" w:after="20"/>
        <w:ind w:left="432"/>
      </w:pPr>
      <w:r>
        <w:rPr>
          <w:rFonts w:ascii="Arial" w:hAnsi="Arial"/>
          <w:b w:val="0"/>
          <w:i w:val="0"/>
          <w:sz w:val="21"/>
        </w:rPr>
        <w:t>Loyalty &amp; CRM (points, cashback, campaigns, SMS/push)</w:t>
      </w:r>
    </w:p>
    <w:p>
      <w:pPr>
        <w:pStyle w:val="ListBullet"/>
        <w:spacing w:before="20" w:after="20"/>
        <w:ind w:left="432"/>
      </w:pPr>
      <w:r>
        <w:rPr>
          <w:rFonts w:ascii="Arial" w:hAnsi="Arial"/>
          <w:b w:val="0"/>
          <w:i w:val="0"/>
          <w:sz w:val="21"/>
        </w:rPr>
        <w:t>Real-time owner dashboard (O-Track equivalent)</w:t>
      </w:r>
    </w:p>
    <w:p>
      <w:pPr>
        <w:pStyle w:val="ListBullet"/>
        <w:spacing w:before="20" w:after="20"/>
        <w:ind w:left="432"/>
      </w:pPr>
      <w:r>
        <w:rPr>
          <w:rFonts w:ascii="Arial" w:hAnsi="Arial"/>
          <w:b w:val="0"/>
          <w:i w:val="0"/>
          <w:sz w:val="21"/>
        </w:rPr>
        <w:t>QR Digital Menu</w:t>
      </w:r>
    </w:p>
    <w:p>
      <w:pPr>
        <w:pStyle w:val="ListBullet"/>
        <w:spacing w:before="20" w:after="20"/>
        <w:ind w:left="432"/>
      </w:pPr>
      <w:r>
        <w:rPr>
          <w:rFonts w:ascii="Arial" w:hAnsi="Arial"/>
          <w:b w:val="0"/>
          <w:i w:val="0"/>
          <w:sz w:val="21"/>
        </w:rPr>
        <w:t>Self-ordering kiosk</w:t>
      </w:r>
    </w:p>
    <w:p>
      <w:pPr>
        <w:pStyle w:val="ListBullet"/>
        <w:spacing w:before="20" w:after="20"/>
        <w:ind w:left="432"/>
      </w:pPr>
      <w:r>
        <w:rPr>
          <w:rFonts w:ascii="Arial" w:hAnsi="Arial"/>
          <w:b w:val="0"/>
          <w:i w:val="0"/>
          <w:sz w:val="21"/>
        </w:rPr>
        <w:t>Delivery call center module</w:t>
      </w:r>
    </w:p>
    <w:p>
      <w:pPr>
        <w:pStyle w:val="ListBullet"/>
        <w:spacing w:before="20" w:after="20"/>
        <w:ind w:left="432"/>
      </w:pPr>
      <w:r>
        <w:rPr>
          <w:rFonts w:ascii="Arial" w:hAnsi="Arial"/>
          <w:b w:val="0"/>
          <w:i w:val="0"/>
          <w:sz w:val="21"/>
        </w:rPr>
        <w:t>Delivery fleet / driver tracking</w:t>
      </w:r>
    </w:p>
    <w:p>
      <w:pPr>
        <w:pStyle w:val="ListBullet"/>
        <w:spacing w:before="20" w:after="20"/>
        <w:ind w:left="432"/>
      </w:pPr>
      <w:r>
        <w:rPr>
          <w:rFonts w:ascii="Arial" w:hAnsi="Arial"/>
          <w:b w:val="0"/>
          <w:i w:val="0"/>
          <w:sz w:val="21"/>
        </w:rPr>
        <w:t>Multi-branch / branch entity</w:t>
      </w:r>
    </w:p>
    <w:p>
      <w:pPr>
        <w:pStyle w:val="ListBullet"/>
        <w:spacing w:before="20" w:after="20"/>
        <w:ind w:left="432"/>
      </w:pPr>
      <w:r>
        <w:rPr>
          <w:rFonts w:ascii="Arial" w:hAnsi="Arial"/>
          <w:b w:val="0"/>
          <w:i w:val="0"/>
          <w:sz w:val="21"/>
        </w:rPr>
        <w:t>Dual currency (LBP/USD) with exchange rate management</w:t>
      </w:r>
    </w:p>
    <w:p>
      <w:pPr>
        <w:pStyle w:val="ListBullet"/>
        <w:spacing w:before="20" w:after="20"/>
        <w:ind w:left="432"/>
      </w:pPr>
      <w:r>
        <w:rPr>
          <w:rFonts w:ascii="Arial" w:hAnsi="Arial"/>
          <w:b w:val="0"/>
          <w:i w:val="0"/>
          <w:sz w:val="21"/>
        </w:rPr>
        <w:t>Menu engineering analytics</w:t>
      </w:r>
    </w:p>
    <w:p>
      <w:pPr>
        <w:pStyle w:val="ListBullet"/>
        <w:spacing w:before="20" w:after="20"/>
        <w:ind w:left="432"/>
      </w:pPr>
      <w:r>
        <w:rPr>
          <w:rFonts w:ascii="Arial" w:hAnsi="Arial"/>
          <w:b w:val="0"/>
          <w:i w:val="0"/>
          <w:sz w:val="21"/>
        </w:rPr>
        <w:t>Feedback and complaint management</w:t>
      </w:r>
    </w:p>
    <w:p>
      <w:pPr>
        <w:pStyle w:val="ListBullet"/>
        <w:spacing w:before="20" w:after="20"/>
        <w:ind w:left="432"/>
      </w:pPr>
      <w:r>
        <w:rPr>
          <w:rFonts w:ascii="Arial" w:hAnsi="Arial"/>
          <w:b w:val="0"/>
          <w:i w:val="0"/>
          <w:sz w:val="21"/>
        </w:rPr>
        <w:t>WhatsApp / SMS notifications</w:t>
      </w:r>
    </w:p>
    <w:p>
      <w:pPr>
        <w:pStyle w:val="ListBullet"/>
        <w:spacing w:before="20" w:after="20"/>
        <w:ind w:left="432"/>
      </w:pPr>
      <w:r>
        <w:rPr>
          <w:rFonts w:ascii="Arial" w:hAnsi="Arial"/>
          <w:b w:val="0"/>
          <w:i w:val="0"/>
          <w:sz w:val="21"/>
        </w:rPr>
        <w:t>Accounting module</w:t>
      </w:r>
    </w:p>
    <w:p>
      <w:pPr>
        <w:spacing w:before="280" w:after="80"/>
        <w:pBdr>
          <w:bottom w:val="single" w:sz="6" w:space="1" w:color="1F497D"/>
        </w:pBdr>
      </w:pPr>
      <w:r>
        <w:rPr>
          <w:rFonts w:ascii="Arial" w:hAnsi="Arial"/>
          <w:b/>
          <w:i w:val="0"/>
          <w:color w:val="1F497D"/>
          <w:sz w:val="30"/>
        </w:rPr>
        <w:t>5. Gap Analysis — Priority Roadmap</w:t>
      </w:r>
    </w:p>
    <w:p>
      <w:pPr>
        <w:spacing w:before="40" w:after="60"/>
      </w:pPr>
      <w:r>
        <w:rPr>
          <w:rFonts w:ascii="Arial" w:hAnsi="Arial"/>
          <w:b w:val="0"/>
          <w:i w:val="0"/>
          <w:sz w:val="21"/>
        </w:rPr>
        <w:t>Features ranked by business impact (Lebanese market priority), architectural risk, and development effort. This roadmap is designed for Tannous POS to close critical gaps while avoiding over-engineering.</w:t>
      </w:r>
    </w:p>
    <w:p/>
    <w:p>
      <w:pPr>
        <w:spacing w:before="240" w:after="80"/>
        <w:shd w:val="clear" w:color="auto" w:fill="C00000"/>
      </w:pPr>
      <w:r>
        <w:rPr>
          <w:rFonts w:ascii="Arial" w:hAnsi="Arial"/>
          <w:b/>
          <w:color w:val="FFFFFF"/>
          <w:sz w:val="22"/>
        </w:rPr>
        <w:t xml:space="preserve">  TIER 1 — Critical (Do Next)  </w:t>
      </w:r>
    </w:p>
    <w:p>
      <w:pPr>
        <w:spacing w:before="160" w:after="80"/>
      </w:pPr>
      <w:r>
        <w:rPr>
          <w:rFonts w:ascii="Arial" w:hAnsi="Arial"/>
          <w:b/>
          <w:i w:val="0"/>
          <w:color w:val="444444"/>
          <w:sz w:val="22"/>
        </w:rPr>
        <w:t>Kitchen Display System (KDS)</w:t>
      </w:r>
    </w:p>
    <w:p>
      <w:pPr>
        <w:spacing w:before="20" w:after="40"/>
      </w:pPr>
      <w:r>
        <w:rPr>
          <w:rFonts w:ascii="Arial" w:hAnsi="Arial"/>
          <w:b/>
          <w:i w:val="0"/>
          <w:sz w:val="21"/>
        </w:rPr>
        <w:t xml:space="preserve">Why: </w:t>
      </w:r>
      <w:r>
        <w:rPr>
          <w:rFonts w:ascii="Arial" w:hAnsi="Arial"/>
          <w:b w:val="0"/>
          <w:i w:val="0"/>
          <w:sz w:val="21"/>
        </w:rPr>
        <w:t>Core operational need for any restaurant. Omega's KDS is widely used. Without it, kitchen ops rely on paper.</w:t>
      </w:r>
    </w:p>
    <w:p>
      <w:pPr>
        <w:spacing w:before="20" w:after="40"/>
      </w:pPr>
      <w:r>
        <w:rPr>
          <w:rFonts w:ascii="Arial" w:hAnsi="Arial"/>
          <w:b/>
          <w:i w:val="0"/>
          <w:sz w:val="21"/>
        </w:rPr>
        <w:t xml:space="preserve">How (architecture): </w:t>
      </w:r>
      <w:r>
        <w:rPr>
          <w:rFonts w:ascii="Arial" w:hAnsi="Arial"/>
          <w:b w:val="0"/>
          <w:i/>
          <w:color w:val="444444"/>
          <w:sz w:val="21"/>
        </w:rPr>
        <w:t>New KdsTicket domain entity. KDS status enum on OrderLine. SignalR push to kitchen screens. Meal pacing logic. Low coupling — new bounded area with clean API endpoint.</w:t>
      </w:r>
    </w:p>
    <w:p>
      <w:pPr>
        <w:spacing w:before="20" w:after="120"/>
      </w:pPr>
      <w:r>
        <w:rPr>
          <w:rFonts w:ascii="Arial" w:hAnsi="Arial"/>
          <w:b/>
          <w:i w:val="0"/>
          <w:sz w:val="21"/>
        </w:rPr>
        <w:t xml:space="preserve">Effort: </w:t>
      </w:r>
      <w:r>
        <w:rPr>
          <w:rFonts w:ascii="Arial" w:hAnsi="Arial"/>
          <w:b/>
          <w:i w:val="0"/>
          <w:color w:val="BF9000"/>
          <w:sz w:val="21"/>
        </w:rPr>
        <w:t>Medium</w:t>
      </w:r>
    </w:p>
    <w:p>
      <w:pPr>
        <w:spacing w:before="160" w:after="80"/>
      </w:pPr>
      <w:r>
        <w:rPr>
          <w:rFonts w:ascii="Arial" w:hAnsi="Arial"/>
          <w:b/>
          <w:i w:val="0"/>
          <w:color w:val="444444"/>
          <w:sz w:val="22"/>
        </w:rPr>
        <w:t>Dual Currency: LBP/USD</w:t>
      </w:r>
    </w:p>
    <w:p>
      <w:pPr>
        <w:spacing w:before="20" w:after="40"/>
      </w:pPr>
      <w:r>
        <w:rPr>
          <w:rFonts w:ascii="Arial" w:hAnsi="Arial"/>
          <w:b/>
          <w:i w:val="0"/>
          <w:sz w:val="21"/>
        </w:rPr>
        <w:t xml:space="preserve">Why: </w:t>
      </w:r>
      <w:r>
        <w:rPr>
          <w:rFonts w:ascii="Arial" w:hAnsi="Arial"/>
          <w:b w:val="0"/>
          <w:i w:val="0"/>
          <w:sz w:val="21"/>
        </w:rPr>
        <w:t>Non-negotiable for Lebanon. Every receipt needs LBP equivalent. Exchange rate must be configurable.</w:t>
      </w:r>
    </w:p>
    <w:p>
      <w:pPr>
        <w:spacing w:before="20" w:after="40"/>
      </w:pPr>
      <w:r>
        <w:rPr>
          <w:rFonts w:ascii="Arial" w:hAnsi="Arial"/>
          <w:b/>
          <w:i w:val="0"/>
          <w:sz w:val="21"/>
        </w:rPr>
        <w:t xml:space="preserve">How (architecture): </w:t>
      </w:r>
      <w:r>
        <w:rPr>
          <w:rFonts w:ascii="Arial" w:hAnsi="Arial"/>
          <w:b w:val="0"/>
          <w:i/>
          <w:color w:val="444444"/>
          <w:sz w:val="21"/>
        </w:rPr>
        <w:t>Add Currency enum and ExchangeRate entity. Extend Payment entity with currency field and converted amount. Update receipt generation. BusinessSettings gets exchange rate config.</w:t>
      </w:r>
    </w:p>
    <w:p>
      <w:pPr>
        <w:spacing w:before="20" w:after="120"/>
      </w:pPr>
      <w:r>
        <w:rPr>
          <w:rFonts w:ascii="Arial" w:hAnsi="Arial"/>
          <w:b/>
          <w:i w:val="0"/>
          <w:sz w:val="21"/>
        </w:rPr>
        <w:t xml:space="preserve">Effort: </w:t>
      </w:r>
      <w:r>
        <w:rPr>
          <w:rFonts w:ascii="Arial" w:hAnsi="Arial"/>
          <w:b/>
          <w:i w:val="0"/>
          <w:color w:val="008000"/>
          <w:sz w:val="21"/>
        </w:rPr>
        <w:t>Low</w:t>
      </w:r>
    </w:p>
    <w:p>
      <w:pPr>
        <w:spacing w:before="160" w:after="80"/>
      </w:pPr>
      <w:r>
        <w:rPr>
          <w:rFonts w:ascii="Arial" w:hAnsi="Arial"/>
          <w:b/>
          <w:i w:val="0"/>
          <w:color w:val="444444"/>
          <w:sz w:val="22"/>
        </w:rPr>
        <w:t>VAT 11% + Receipt Tax Line</w:t>
      </w:r>
    </w:p>
    <w:p>
      <w:pPr>
        <w:spacing w:before="20" w:after="40"/>
      </w:pPr>
      <w:r>
        <w:rPr>
          <w:rFonts w:ascii="Arial" w:hAnsi="Arial"/>
          <w:b/>
          <w:i w:val="0"/>
          <w:sz w:val="21"/>
        </w:rPr>
        <w:t xml:space="preserve">Why: </w:t>
      </w:r>
      <w:r>
        <w:rPr>
          <w:rFonts w:ascii="Arial" w:hAnsi="Arial"/>
          <w:b w:val="0"/>
          <w:i w:val="0"/>
          <w:sz w:val="21"/>
        </w:rPr>
        <w:t>Lebanese legal requirement. 11% VAT must appear on receipts. USD receipts need USD 2 stamp duty.</w:t>
      </w:r>
    </w:p>
    <w:p>
      <w:pPr>
        <w:spacing w:before="20" w:after="40"/>
      </w:pPr>
      <w:r>
        <w:rPr>
          <w:rFonts w:ascii="Arial" w:hAnsi="Arial"/>
          <w:b/>
          <w:i w:val="0"/>
          <w:sz w:val="21"/>
        </w:rPr>
        <w:t xml:space="preserve">How (architecture): </w:t>
      </w:r>
      <w:r>
        <w:rPr>
          <w:rFonts w:ascii="Arial" w:hAnsi="Arial"/>
          <w:b w:val="0"/>
          <w:i/>
          <w:color w:val="444444"/>
          <w:sz w:val="21"/>
        </w:rPr>
        <w:t>Confirm OrderFinancialTaxGovernance covers this. Add tax configuration to BusinessSettings. Ensure receipt template renders VAT line and stamp duty correctly.</w:t>
      </w:r>
    </w:p>
    <w:p>
      <w:pPr>
        <w:spacing w:before="20" w:after="120"/>
      </w:pPr>
      <w:r>
        <w:rPr>
          <w:rFonts w:ascii="Arial" w:hAnsi="Arial"/>
          <w:b/>
          <w:i w:val="0"/>
          <w:sz w:val="21"/>
        </w:rPr>
        <w:t xml:space="preserve">Effort: </w:t>
      </w:r>
      <w:r>
        <w:rPr>
          <w:rFonts w:ascii="Arial" w:hAnsi="Arial"/>
          <w:b/>
          <w:i w:val="0"/>
          <w:color w:val="008000"/>
          <w:sz w:val="21"/>
        </w:rPr>
        <w:t>Low</w:t>
      </w:r>
    </w:p>
    <w:p>
      <w:pPr>
        <w:spacing w:before="160" w:after="80"/>
      </w:pPr>
      <w:r>
        <w:rPr>
          <w:rFonts w:ascii="Arial" w:hAnsi="Arial"/>
          <w:b/>
          <w:i w:val="0"/>
          <w:color w:val="444444"/>
          <w:sz w:val="22"/>
        </w:rPr>
        <w:t>Real-Time Owner Dashboard</w:t>
      </w:r>
    </w:p>
    <w:p>
      <w:pPr>
        <w:spacing w:before="20" w:after="40"/>
      </w:pPr>
      <w:r>
        <w:rPr>
          <w:rFonts w:ascii="Arial" w:hAnsi="Arial"/>
          <w:b/>
          <w:i w:val="0"/>
          <w:sz w:val="21"/>
        </w:rPr>
        <w:t xml:space="preserve">Why: </w:t>
      </w:r>
      <w:r>
        <w:rPr>
          <w:rFonts w:ascii="Arial" w:hAnsi="Arial"/>
          <w:b w:val="0"/>
          <w:i w:val="0"/>
          <w:sz w:val="21"/>
        </w:rPr>
        <w:t>Omega's O-Track is heavily used. Owners want to monitor from their phone without being on-site.</w:t>
      </w:r>
    </w:p>
    <w:p>
      <w:pPr>
        <w:spacing w:before="20" w:after="40"/>
      </w:pPr>
      <w:r>
        <w:rPr>
          <w:rFonts w:ascii="Arial" w:hAnsi="Arial"/>
          <w:b/>
          <w:i w:val="0"/>
          <w:sz w:val="21"/>
        </w:rPr>
        <w:t xml:space="preserve">How (architecture): </w:t>
      </w:r>
      <w:r>
        <w:rPr>
          <w:rFonts w:ascii="Arial" w:hAnsi="Arial"/>
          <w:b w:val="0"/>
          <w:i/>
          <w:color w:val="444444"/>
          <w:sz w:val="21"/>
        </w:rPr>
        <w:t>New read-model queries for: sales summary, best sellers, hourly sales, void rate, avg ticket. Expose via dedicated ReportsController endpoints. Android app adds owner dashboard screen.</w:t>
      </w:r>
    </w:p>
    <w:p>
      <w:pPr>
        <w:spacing w:before="20" w:after="120"/>
      </w:pPr>
      <w:r>
        <w:rPr>
          <w:rFonts w:ascii="Arial" w:hAnsi="Arial"/>
          <w:b/>
          <w:i w:val="0"/>
          <w:sz w:val="21"/>
        </w:rPr>
        <w:t xml:space="preserve">Effort: </w:t>
      </w:r>
      <w:r>
        <w:rPr>
          <w:rFonts w:ascii="Arial" w:hAnsi="Arial"/>
          <w:b/>
          <w:i w:val="0"/>
          <w:color w:val="BF9000"/>
          <w:sz w:val="21"/>
        </w:rPr>
        <w:t>Medium</w:t>
      </w:r>
    </w:p>
    <w:p>
      <w:pPr>
        <w:spacing w:before="240" w:after="80"/>
        <w:shd w:val="clear" w:color="auto" w:fill="C55A11"/>
      </w:pPr>
      <w:r>
        <w:rPr>
          <w:rFonts w:ascii="Arial" w:hAnsi="Arial"/>
          <w:b/>
          <w:color w:val="FFFFFF"/>
          <w:sz w:val="22"/>
        </w:rPr>
        <w:t xml:space="preserve">  TIER 2 — High Value (Next Quarter)  </w:t>
      </w:r>
    </w:p>
    <w:p>
      <w:pPr>
        <w:spacing w:before="160" w:after="80"/>
      </w:pPr>
      <w:r>
        <w:rPr>
          <w:rFonts w:ascii="Arial" w:hAnsi="Arial"/>
          <w:b/>
          <w:i w:val="0"/>
          <w:color w:val="444444"/>
          <w:sz w:val="22"/>
        </w:rPr>
        <w:t>Multi-Branch / Branch Entity</w:t>
      </w:r>
    </w:p>
    <w:p>
      <w:pPr>
        <w:spacing w:before="20" w:after="40"/>
      </w:pPr>
      <w:r>
        <w:rPr>
          <w:rFonts w:ascii="Arial" w:hAnsi="Arial"/>
          <w:b/>
          <w:i w:val="0"/>
          <w:sz w:val="21"/>
        </w:rPr>
        <w:t xml:space="preserve">Why: </w:t>
      </w:r>
      <w:r>
        <w:rPr>
          <w:rFonts w:ascii="Arial" w:hAnsi="Arial"/>
          <w:b w:val="0"/>
          <w:i w:val="0"/>
          <w:sz w:val="21"/>
        </w:rPr>
        <w:t>Omega's biggest weakness is multi-branch instability. This is a major opportunity. Build it right from the start.</w:t>
      </w:r>
    </w:p>
    <w:p>
      <w:pPr>
        <w:spacing w:before="20" w:after="40"/>
      </w:pPr>
      <w:r>
        <w:rPr>
          <w:rFonts w:ascii="Arial" w:hAnsi="Arial"/>
          <w:b/>
          <w:i w:val="0"/>
          <w:sz w:val="21"/>
        </w:rPr>
        <w:t xml:space="preserve">How (architecture): </w:t>
      </w:r>
      <w:r>
        <w:rPr>
          <w:rFonts w:ascii="Arial" w:hAnsi="Arial"/>
          <w:b w:val="0"/>
          <w:i/>
          <w:color w:val="444444"/>
          <w:sz w:val="21"/>
        </w:rPr>
        <w:t>Introduce Branch domain entity. Scope inventory, shifts, and orders by branch. Add branch comparison to reporting. Careful: this is a significant architectural addition — plan migrations carefully.</w:t>
      </w:r>
    </w:p>
    <w:p>
      <w:pPr>
        <w:spacing w:before="20" w:after="120"/>
      </w:pPr>
      <w:r>
        <w:rPr>
          <w:rFonts w:ascii="Arial" w:hAnsi="Arial"/>
          <w:b/>
          <w:i w:val="0"/>
          <w:sz w:val="21"/>
        </w:rPr>
        <w:t xml:space="preserve">Effort: </w:t>
      </w:r>
      <w:r>
        <w:rPr>
          <w:rFonts w:ascii="Arial" w:hAnsi="Arial"/>
          <w:b/>
          <w:i w:val="0"/>
          <w:color w:val="C00000"/>
          <w:sz w:val="21"/>
        </w:rPr>
        <w:t>High</w:t>
      </w:r>
    </w:p>
    <w:p>
      <w:pPr>
        <w:spacing w:before="160" w:after="80"/>
      </w:pPr>
      <w:r>
        <w:rPr>
          <w:rFonts w:ascii="Arial" w:hAnsi="Arial"/>
          <w:b/>
          <w:i w:val="0"/>
          <w:color w:val="444444"/>
          <w:sz w:val="22"/>
        </w:rPr>
        <w:t>Loyalty &amp; CRM — Phase 1</w:t>
      </w:r>
    </w:p>
    <w:p>
      <w:pPr>
        <w:spacing w:before="20" w:after="40"/>
      </w:pPr>
      <w:r>
        <w:rPr>
          <w:rFonts w:ascii="Arial" w:hAnsi="Arial"/>
          <w:b/>
          <w:i w:val="0"/>
          <w:sz w:val="21"/>
        </w:rPr>
        <w:t xml:space="preserve">Why: </w:t>
      </w:r>
      <w:r>
        <w:rPr>
          <w:rFonts w:ascii="Arial" w:hAnsi="Arial"/>
          <w:b w:val="0"/>
          <w:i w:val="0"/>
          <w:sz w:val="21"/>
        </w:rPr>
        <w:t>Omega's loyalty is slow and basic. Customer entity already exists — build on it.</w:t>
      </w:r>
    </w:p>
    <w:p>
      <w:pPr>
        <w:spacing w:before="20" w:after="40"/>
      </w:pPr>
      <w:r>
        <w:rPr>
          <w:rFonts w:ascii="Arial" w:hAnsi="Arial"/>
          <w:b/>
          <w:i w:val="0"/>
          <w:sz w:val="21"/>
        </w:rPr>
        <w:t xml:space="preserve">How (architecture): </w:t>
      </w:r>
      <w:r>
        <w:rPr>
          <w:rFonts w:ascii="Arial" w:hAnsi="Arial"/>
          <w:b w:val="0"/>
          <w:i/>
          <w:color w:val="444444"/>
          <w:sz w:val="21"/>
        </w:rPr>
        <w:t>Add LoyaltyAccount, LoyaltyTransaction entities. Points accrual on order finalization. Redemption at payment. Customer purchase history query. Keep Phase 1 simple: no campaigns yet.</w:t>
      </w:r>
    </w:p>
    <w:p>
      <w:pPr>
        <w:spacing w:before="20" w:after="120"/>
      </w:pPr>
      <w:r>
        <w:rPr>
          <w:rFonts w:ascii="Arial" w:hAnsi="Arial"/>
          <w:b/>
          <w:i w:val="0"/>
          <w:sz w:val="21"/>
        </w:rPr>
        <w:t xml:space="preserve">Effort: </w:t>
      </w:r>
      <w:r>
        <w:rPr>
          <w:rFonts w:ascii="Arial" w:hAnsi="Arial"/>
          <w:b/>
          <w:i w:val="0"/>
          <w:color w:val="BF9000"/>
          <w:sz w:val="21"/>
        </w:rPr>
        <w:t>Medium</w:t>
      </w:r>
    </w:p>
    <w:p>
      <w:pPr>
        <w:spacing w:before="160" w:after="80"/>
      </w:pPr>
      <w:r>
        <w:rPr>
          <w:rFonts w:ascii="Arial" w:hAnsi="Arial"/>
          <w:b/>
          <w:i w:val="0"/>
          <w:color w:val="444444"/>
          <w:sz w:val="22"/>
        </w:rPr>
        <w:t>Menu Engineering Analytics</w:t>
      </w:r>
    </w:p>
    <w:p>
      <w:pPr>
        <w:spacing w:before="20" w:after="40"/>
      </w:pPr>
      <w:r>
        <w:rPr>
          <w:rFonts w:ascii="Arial" w:hAnsi="Arial"/>
          <w:b/>
          <w:i w:val="0"/>
          <w:sz w:val="21"/>
        </w:rPr>
        <w:t xml:space="preserve">Why: </w:t>
      </w:r>
      <w:r>
        <w:rPr>
          <w:rFonts w:ascii="Arial" w:hAnsi="Arial"/>
          <w:b w:val="0"/>
          <w:i w:val="0"/>
          <w:sz w:val="21"/>
        </w:rPr>
        <w:t>Omega explicitly lacks this. Operators want to know which items drive margin vs volume.</w:t>
      </w:r>
    </w:p>
    <w:p>
      <w:pPr>
        <w:spacing w:before="20" w:after="40"/>
      </w:pPr>
      <w:r>
        <w:rPr>
          <w:rFonts w:ascii="Arial" w:hAnsi="Arial"/>
          <w:b/>
          <w:i w:val="0"/>
          <w:sz w:val="21"/>
        </w:rPr>
        <w:t xml:space="preserve">How (architecture): </w:t>
      </w:r>
      <w:r>
        <w:rPr>
          <w:rFonts w:ascii="Arial" w:hAnsi="Arial"/>
          <w:b w:val="0"/>
          <w:i/>
          <w:color w:val="444444"/>
          <w:sz w:val="21"/>
        </w:rPr>
        <w:t>New query: GetMenuEngineeringReport. Matrix of popularity vs margin (Stars/Plowhorses/Puzzles/Dogs). Built on existing order and recipe/cost data — no new entities needed.</w:t>
      </w:r>
    </w:p>
    <w:p>
      <w:pPr>
        <w:spacing w:before="20" w:after="120"/>
      </w:pPr>
      <w:r>
        <w:rPr>
          <w:rFonts w:ascii="Arial" w:hAnsi="Arial"/>
          <w:b/>
          <w:i w:val="0"/>
          <w:sz w:val="21"/>
        </w:rPr>
        <w:t xml:space="preserve">Effort: </w:t>
      </w:r>
      <w:r>
        <w:rPr>
          <w:rFonts w:ascii="Arial" w:hAnsi="Arial"/>
          <w:b/>
          <w:i w:val="0"/>
          <w:color w:val="008000"/>
          <w:sz w:val="21"/>
        </w:rPr>
        <w:t>Low</w:t>
      </w:r>
    </w:p>
    <w:p>
      <w:pPr>
        <w:spacing w:before="160" w:after="80"/>
      </w:pPr>
      <w:r>
        <w:rPr>
          <w:rFonts w:ascii="Arial" w:hAnsi="Arial"/>
          <w:b/>
          <w:i w:val="0"/>
          <w:color w:val="444444"/>
          <w:sz w:val="22"/>
        </w:rPr>
        <w:t>Table Management</w:t>
      </w:r>
    </w:p>
    <w:p>
      <w:pPr>
        <w:spacing w:before="20" w:after="40"/>
      </w:pPr>
      <w:r>
        <w:rPr>
          <w:rFonts w:ascii="Arial" w:hAnsi="Arial"/>
          <w:b/>
          <w:i w:val="0"/>
          <w:sz w:val="21"/>
        </w:rPr>
        <w:t xml:space="preserve">Why: </w:t>
      </w:r>
      <w:r>
        <w:rPr>
          <w:rFonts w:ascii="Arial" w:hAnsi="Arial"/>
          <w:b w:val="0"/>
          <w:i w:val="0"/>
          <w:sz w:val="21"/>
        </w:rPr>
        <w:t>Required for dine-in restaurants. Omega has it. Without it, Tannous is limited to counter/QSR use cases.</w:t>
      </w:r>
    </w:p>
    <w:p>
      <w:pPr>
        <w:spacing w:before="20" w:after="40"/>
      </w:pPr>
      <w:r>
        <w:rPr>
          <w:rFonts w:ascii="Arial" w:hAnsi="Arial"/>
          <w:b/>
          <w:i w:val="0"/>
          <w:sz w:val="21"/>
        </w:rPr>
        <w:t xml:space="preserve">How (architecture): </w:t>
      </w:r>
      <w:r>
        <w:rPr>
          <w:rFonts w:ascii="Arial" w:hAnsi="Arial"/>
          <w:b w:val="0"/>
          <w:i/>
          <w:color w:val="444444"/>
          <w:sz w:val="21"/>
        </w:rPr>
        <w:t>Add Table and FloorPlan domain entities. Order gets optional TableId. New endpoints for table status. Android gets table map screen.</w:t>
      </w:r>
    </w:p>
    <w:p>
      <w:pPr>
        <w:spacing w:before="20" w:after="120"/>
      </w:pPr>
      <w:r>
        <w:rPr>
          <w:rFonts w:ascii="Arial" w:hAnsi="Arial"/>
          <w:b/>
          <w:i w:val="0"/>
          <w:sz w:val="21"/>
        </w:rPr>
        <w:t xml:space="preserve">Effort: </w:t>
      </w:r>
      <w:r>
        <w:rPr>
          <w:rFonts w:ascii="Arial" w:hAnsi="Arial"/>
          <w:b/>
          <w:i w:val="0"/>
          <w:color w:val="BF9000"/>
          <w:sz w:val="21"/>
        </w:rPr>
        <w:t>Medium</w:t>
      </w:r>
    </w:p>
    <w:p>
      <w:pPr>
        <w:spacing w:before="240" w:after="80"/>
        <w:shd w:val="clear" w:color="auto" w:fill="4472C4"/>
      </w:pPr>
      <w:r>
        <w:rPr>
          <w:rFonts w:ascii="Arial" w:hAnsi="Arial"/>
          <w:b/>
          <w:color w:val="FFFFFF"/>
          <w:sz w:val="22"/>
        </w:rPr>
        <w:t xml:space="preserve">  TIER 3 — Medium Value (Next 6 Months)  </w:t>
      </w:r>
    </w:p>
    <w:p>
      <w:pPr>
        <w:spacing w:before="160" w:after="80"/>
      </w:pPr>
      <w:r>
        <w:rPr>
          <w:rFonts w:ascii="Arial" w:hAnsi="Arial"/>
          <w:b/>
          <w:i w:val="0"/>
          <w:color w:val="444444"/>
          <w:sz w:val="22"/>
        </w:rPr>
        <w:t>Customer Feedback &amp; Complaints</w:t>
      </w:r>
    </w:p>
    <w:p>
      <w:pPr>
        <w:spacing w:before="20" w:after="40"/>
      </w:pPr>
      <w:r>
        <w:rPr>
          <w:rFonts w:ascii="Arial" w:hAnsi="Arial"/>
          <w:b/>
          <w:i w:val="0"/>
          <w:sz w:val="21"/>
        </w:rPr>
        <w:t xml:space="preserve">Why: </w:t>
      </w:r>
      <w:r>
        <w:rPr>
          <w:rFonts w:ascii="Arial" w:hAnsi="Arial"/>
          <w:b w:val="0"/>
          <w:i w:val="0"/>
          <w:sz w:val="21"/>
        </w:rPr>
        <w:t>Omega includes this in their loyalty module. Low complexity, high perceived value for operators.</w:t>
      </w:r>
    </w:p>
    <w:p>
      <w:pPr>
        <w:spacing w:before="20" w:after="40"/>
      </w:pPr>
      <w:r>
        <w:rPr>
          <w:rFonts w:ascii="Arial" w:hAnsi="Arial"/>
          <w:b/>
          <w:i w:val="0"/>
          <w:sz w:val="21"/>
        </w:rPr>
        <w:t xml:space="preserve">How (architecture): </w:t>
      </w:r>
      <w:r>
        <w:rPr>
          <w:rFonts w:ascii="Arial" w:hAnsi="Arial"/>
          <w:b w:val="0"/>
          <w:i/>
          <w:color w:val="444444"/>
          <w:sz w:val="21"/>
        </w:rPr>
        <w:t>FeedbackSubmission entity. Simple survey flow post-order. Dashboard for complaint tracking. Can be lightweight — no need to match Omega's full survey builder initially.</w:t>
      </w:r>
    </w:p>
    <w:p>
      <w:pPr>
        <w:spacing w:before="20" w:after="120"/>
      </w:pPr>
      <w:r>
        <w:rPr>
          <w:rFonts w:ascii="Arial" w:hAnsi="Arial"/>
          <w:b/>
          <w:i w:val="0"/>
          <w:sz w:val="21"/>
        </w:rPr>
        <w:t xml:space="preserve">Effort: </w:t>
      </w:r>
      <w:r>
        <w:rPr>
          <w:rFonts w:ascii="Arial" w:hAnsi="Arial"/>
          <w:b/>
          <w:i w:val="0"/>
          <w:color w:val="008000"/>
          <w:sz w:val="21"/>
        </w:rPr>
        <w:t>Low</w:t>
      </w:r>
    </w:p>
    <w:p>
      <w:pPr>
        <w:spacing w:before="160" w:after="80"/>
      </w:pPr>
      <w:r>
        <w:rPr>
          <w:rFonts w:ascii="Arial" w:hAnsi="Arial"/>
          <w:b/>
          <w:i w:val="0"/>
          <w:color w:val="444444"/>
          <w:sz w:val="22"/>
        </w:rPr>
        <w:t>QR Digital Menu</w:t>
      </w:r>
    </w:p>
    <w:p>
      <w:pPr>
        <w:spacing w:before="20" w:after="40"/>
      </w:pPr>
      <w:r>
        <w:rPr>
          <w:rFonts w:ascii="Arial" w:hAnsi="Arial"/>
          <w:b/>
          <w:i w:val="0"/>
          <w:sz w:val="21"/>
        </w:rPr>
        <w:t xml:space="preserve">Why: </w:t>
      </w:r>
      <w:r>
        <w:rPr>
          <w:rFonts w:ascii="Arial" w:hAnsi="Arial"/>
          <w:b w:val="0"/>
          <w:i w:val="0"/>
          <w:sz w:val="21"/>
        </w:rPr>
        <w:t>Low-hanging fruit. Operators love it for COVID-era habits that stuck.</w:t>
      </w:r>
    </w:p>
    <w:p>
      <w:pPr>
        <w:spacing w:before="20" w:after="40"/>
      </w:pPr>
      <w:r>
        <w:rPr>
          <w:rFonts w:ascii="Arial" w:hAnsi="Arial"/>
          <w:b/>
          <w:i w:val="0"/>
          <w:sz w:val="21"/>
        </w:rPr>
        <w:t xml:space="preserve">How (architecture): </w:t>
      </w:r>
      <w:r>
        <w:rPr>
          <w:rFonts w:ascii="Arial" w:hAnsi="Arial"/>
          <w:b w:val="0"/>
          <w:i/>
          <w:color w:val="444444"/>
          <w:sz w:val="21"/>
        </w:rPr>
        <w:t>Public (unauthenticated) menu endpoint returning active catalog. QR code generator pointing to web URL. Minimal backend work — mostly a frontend concern.</w:t>
      </w:r>
    </w:p>
    <w:p>
      <w:pPr>
        <w:spacing w:before="20" w:after="120"/>
      </w:pPr>
      <w:r>
        <w:rPr>
          <w:rFonts w:ascii="Arial" w:hAnsi="Arial"/>
          <w:b/>
          <w:i w:val="0"/>
          <w:sz w:val="21"/>
        </w:rPr>
        <w:t xml:space="preserve">Effort: </w:t>
      </w:r>
      <w:r>
        <w:rPr>
          <w:rFonts w:ascii="Arial" w:hAnsi="Arial"/>
          <w:b/>
          <w:i w:val="0"/>
          <w:color w:val="008000"/>
          <w:sz w:val="21"/>
        </w:rPr>
        <w:t>Low</w:t>
      </w:r>
    </w:p>
    <w:p>
      <w:pPr>
        <w:spacing w:before="160" w:after="80"/>
      </w:pPr>
      <w:r>
        <w:rPr>
          <w:rFonts w:ascii="Arial" w:hAnsi="Arial"/>
          <w:b/>
          <w:i w:val="0"/>
          <w:color w:val="444444"/>
          <w:sz w:val="22"/>
        </w:rPr>
        <w:t>Table Reservation</w:t>
      </w:r>
    </w:p>
    <w:p>
      <w:pPr>
        <w:spacing w:before="20" w:after="40"/>
      </w:pPr>
      <w:r>
        <w:rPr>
          <w:rFonts w:ascii="Arial" w:hAnsi="Arial"/>
          <w:b/>
          <w:i w:val="0"/>
          <w:sz w:val="21"/>
        </w:rPr>
        <w:t xml:space="preserve">Why: </w:t>
      </w:r>
      <w:r>
        <w:rPr>
          <w:rFonts w:ascii="Arial" w:hAnsi="Arial"/>
          <w:b w:val="0"/>
          <w:i w:val="0"/>
          <w:sz w:val="21"/>
        </w:rPr>
        <w:t>Needed to compete with full-service restaurants using Omega.</w:t>
      </w:r>
    </w:p>
    <w:p>
      <w:pPr>
        <w:spacing w:before="20" w:after="40"/>
      </w:pPr>
      <w:r>
        <w:rPr>
          <w:rFonts w:ascii="Arial" w:hAnsi="Arial"/>
          <w:b/>
          <w:i w:val="0"/>
          <w:sz w:val="21"/>
        </w:rPr>
        <w:t xml:space="preserve">How (architecture): </w:t>
      </w:r>
      <w:r>
        <w:rPr>
          <w:rFonts w:ascii="Arial" w:hAnsi="Arial"/>
          <w:b w:val="0"/>
          <w:i/>
          <w:color w:val="444444"/>
          <w:sz w:val="21"/>
        </w:rPr>
        <w:t>Reservation entity. Availability query against existing Table entities. SMS confirmation via provider. Builds on Table Management (Tier 2).</w:t>
      </w:r>
    </w:p>
    <w:p>
      <w:pPr>
        <w:spacing w:before="20" w:after="120"/>
      </w:pPr>
      <w:r>
        <w:rPr>
          <w:rFonts w:ascii="Arial" w:hAnsi="Arial"/>
          <w:b/>
          <w:i w:val="0"/>
          <w:sz w:val="21"/>
        </w:rPr>
        <w:t xml:space="preserve">Effort: </w:t>
      </w:r>
      <w:r>
        <w:rPr>
          <w:rFonts w:ascii="Arial" w:hAnsi="Arial"/>
          <w:b/>
          <w:i w:val="0"/>
          <w:color w:val="BF9000"/>
          <w:sz w:val="21"/>
        </w:rPr>
        <w:t>Medium</w:t>
      </w:r>
    </w:p>
    <w:p>
      <w:pPr>
        <w:spacing w:before="160" w:after="80"/>
      </w:pPr>
      <w:r>
        <w:rPr>
          <w:rFonts w:ascii="Arial" w:hAnsi="Arial"/>
          <w:b/>
          <w:i w:val="0"/>
          <w:color w:val="444444"/>
          <w:sz w:val="22"/>
        </w:rPr>
        <w:t>WhatsApp / SMS Notifications</w:t>
      </w:r>
    </w:p>
    <w:p>
      <w:pPr>
        <w:spacing w:before="20" w:after="40"/>
      </w:pPr>
      <w:r>
        <w:rPr>
          <w:rFonts w:ascii="Arial" w:hAnsi="Arial"/>
          <w:b/>
          <w:i w:val="0"/>
          <w:sz w:val="21"/>
        </w:rPr>
        <w:t xml:space="preserve">Why: </w:t>
      </w:r>
      <w:r>
        <w:rPr>
          <w:rFonts w:ascii="Arial" w:hAnsi="Arial"/>
          <w:b w:val="0"/>
          <w:i w:val="0"/>
          <w:sz w:val="21"/>
        </w:rPr>
        <w:t>Lebanese market default communication channel is WhatsApp. Critical for delivery and reservations.</w:t>
      </w:r>
    </w:p>
    <w:p>
      <w:pPr>
        <w:spacing w:before="20" w:after="40"/>
      </w:pPr>
      <w:r>
        <w:rPr>
          <w:rFonts w:ascii="Arial" w:hAnsi="Arial"/>
          <w:b/>
          <w:i w:val="0"/>
          <w:sz w:val="21"/>
        </w:rPr>
        <w:t xml:space="preserve">How (architecture): </w:t>
      </w:r>
      <w:r>
        <w:rPr>
          <w:rFonts w:ascii="Arial" w:hAnsi="Arial"/>
          <w:b w:val="0"/>
          <w:i/>
          <w:color w:val="444444"/>
          <w:sz w:val="21"/>
        </w:rPr>
        <w:t>INotificationService abstraction. Twilio or WhatsApp Business API provider. Triggered on order confirmation, reservation, and loyalty events.</w:t>
      </w:r>
    </w:p>
    <w:p>
      <w:pPr>
        <w:spacing w:before="20" w:after="120"/>
      </w:pPr>
      <w:r>
        <w:rPr>
          <w:rFonts w:ascii="Arial" w:hAnsi="Arial"/>
          <w:b/>
          <w:i w:val="0"/>
          <w:sz w:val="21"/>
        </w:rPr>
        <w:t xml:space="preserve">Effort: </w:t>
      </w:r>
      <w:r>
        <w:rPr>
          <w:rFonts w:ascii="Arial" w:hAnsi="Arial"/>
          <w:b/>
          <w:i w:val="0"/>
          <w:color w:val="008000"/>
          <w:sz w:val="21"/>
        </w:rPr>
        <w:t>Low</w:t>
      </w:r>
    </w:p>
    <w:p>
      <w:pPr>
        <w:spacing w:before="240" w:after="80"/>
        <w:shd w:val="clear" w:color="auto" w:fill="7F7F7F"/>
      </w:pPr>
      <w:r>
        <w:rPr>
          <w:rFonts w:ascii="Arial" w:hAnsi="Arial"/>
          <w:b/>
          <w:color w:val="FFFFFF"/>
          <w:sz w:val="22"/>
        </w:rPr>
        <w:t xml:space="preserve">  TIER 4 — Lower Priority (Future)  </w:t>
      </w:r>
    </w:p>
    <w:p>
      <w:pPr>
        <w:spacing w:before="160" w:after="80"/>
      </w:pPr>
      <w:r>
        <w:rPr>
          <w:rFonts w:ascii="Arial" w:hAnsi="Arial"/>
          <w:b/>
          <w:i w:val="0"/>
          <w:color w:val="444444"/>
          <w:sz w:val="22"/>
        </w:rPr>
        <w:t>Delivery Call Center Module</w:t>
      </w:r>
    </w:p>
    <w:p>
      <w:pPr>
        <w:spacing w:before="20" w:after="40"/>
      </w:pPr>
      <w:r>
        <w:rPr>
          <w:rFonts w:ascii="Arial" w:hAnsi="Arial"/>
          <w:b/>
          <w:i w:val="0"/>
          <w:sz w:val="21"/>
        </w:rPr>
        <w:t xml:space="preserve">Why: </w:t>
      </w:r>
      <w:r>
        <w:rPr>
          <w:rFonts w:ascii="Arial" w:hAnsi="Arial"/>
          <w:b w:val="0"/>
          <w:i w:val="0"/>
          <w:sz w:val="21"/>
        </w:rPr>
        <w:t>Omega's version has known bugs. Worth building eventually, but not urgent unless client needs it.</w:t>
      </w:r>
    </w:p>
    <w:p>
      <w:pPr>
        <w:spacing w:before="20" w:after="40"/>
      </w:pPr>
      <w:r>
        <w:rPr>
          <w:rFonts w:ascii="Arial" w:hAnsi="Arial"/>
          <w:b/>
          <w:i w:val="0"/>
          <w:sz w:val="21"/>
        </w:rPr>
        <w:t xml:space="preserve">How (architecture): </w:t>
      </w:r>
      <w:r>
        <w:rPr>
          <w:rFonts w:ascii="Arial" w:hAnsi="Arial"/>
          <w:b w:val="0"/>
          <w:i/>
          <w:color w:val="444444"/>
          <w:sz w:val="21"/>
        </w:rPr>
        <w:t>DeliveryOrder entity extending Order. Channel integration abstraction (Toters, Talabat, own channel). Requires careful domain modeling to avoid coupling delivery logic into core order flow.</w:t>
      </w:r>
    </w:p>
    <w:p>
      <w:pPr>
        <w:spacing w:before="20" w:after="120"/>
      </w:pPr>
      <w:r>
        <w:rPr>
          <w:rFonts w:ascii="Arial" w:hAnsi="Arial"/>
          <w:b/>
          <w:i w:val="0"/>
          <w:sz w:val="21"/>
        </w:rPr>
        <w:t xml:space="preserve">Effort: </w:t>
      </w:r>
      <w:r>
        <w:rPr>
          <w:rFonts w:ascii="Arial" w:hAnsi="Arial"/>
          <w:b/>
          <w:i w:val="0"/>
          <w:color w:val="C00000"/>
          <w:sz w:val="21"/>
        </w:rPr>
        <w:t>High</w:t>
      </w:r>
    </w:p>
    <w:p>
      <w:pPr>
        <w:spacing w:before="160" w:after="80"/>
      </w:pPr>
      <w:r>
        <w:rPr>
          <w:rFonts w:ascii="Arial" w:hAnsi="Arial"/>
          <w:b/>
          <w:i w:val="0"/>
          <w:color w:val="444444"/>
          <w:sz w:val="22"/>
        </w:rPr>
        <w:t>Self-Ordering Kiosk</w:t>
      </w:r>
    </w:p>
    <w:p>
      <w:pPr>
        <w:spacing w:before="20" w:after="40"/>
      </w:pPr>
      <w:r>
        <w:rPr>
          <w:rFonts w:ascii="Arial" w:hAnsi="Arial"/>
          <w:b/>
          <w:i w:val="0"/>
          <w:sz w:val="21"/>
        </w:rPr>
        <w:t xml:space="preserve">Why: </w:t>
      </w:r>
      <w:r>
        <w:rPr>
          <w:rFonts w:ascii="Arial" w:hAnsi="Arial"/>
          <w:b w:val="0"/>
          <w:i w:val="0"/>
          <w:sz w:val="21"/>
        </w:rPr>
        <w:t>Growing segment. Lower priority unless a specific client requires it.</w:t>
      </w:r>
    </w:p>
    <w:p>
      <w:pPr>
        <w:spacing w:before="20" w:after="40"/>
      </w:pPr>
      <w:r>
        <w:rPr>
          <w:rFonts w:ascii="Arial" w:hAnsi="Arial"/>
          <w:b/>
          <w:i w:val="0"/>
          <w:sz w:val="21"/>
        </w:rPr>
        <w:t xml:space="preserve">How (architecture): </w:t>
      </w:r>
      <w:r>
        <w:rPr>
          <w:rFonts w:ascii="Arial" w:hAnsi="Arial"/>
          <w:b w:val="0"/>
          <w:i/>
          <w:color w:val="444444"/>
          <w:sz w:val="21"/>
        </w:rPr>
        <w:t>Kiosk-specific API surface. Unauthenticated order creation flow with payment terminal integration.</w:t>
      </w:r>
    </w:p>
    <w:p>
      <w:pPr>
        <w:spacing w:before="20" w:after="120"/>
      </w:pPr>
      <w:r>
        <w:rPr>
          <w:rFonts w:ascii="Arial" w:hAnsi="Arial"/>
          <w:b/>
          <w:i w:val="0"/>
          <w:sz w:val="21"/>
        </w:rPr>
        <w:t xml:space="preserve">Effort: </w:t>
      </w:r>
      <w:r>
        <w:rPr>
          <w:rFonts w:ascii="Arial" w:hAnsi="Arial"/>
          <w:b/>
          <w:i w:val="0"/>
          <w:color w:val="BF9000"/>
          <w:sz w:val="21"/>
        </w:rPr>
        <w:t>Medium</w:t>
      </w:r>
    </w:p>
    <w:p>
      <w:pPr>
        <w:spacing w:before="160" w:after="80"/>
      </w:pPr>
      <w:r>
        <w:rPr>
          <w:rFonts w:ascii="Arial" w:hAnsi="Arial"/>
          <w:b/>
          <w:i w:val="0"/>
          <w:color w:val="444444"/>
          <w:sz w:val="22"/>
        </w:rPr>
        <w:t>Accounting Module</w:t>
      </w:r>
    </w:p>
    <w:p>
      <w:pPr>
        <w:spacing w:before="20" w:after="40"/>
      </w:pPr>
      <w:r>
        <w:rPr>
          <w:rFonts w:ascii="Arial" w:hAnsi="Arial"/>
          <w:b/>
          <w:i w:val="0"/>
          <w:sz w:val="21"/>
        </w:rPr>
        <w:t xml:space="preserve">Why: </w:t>
      </w:r>
      <w:r>
        <w:rPr>
          <w:rFonts w:ascii="Arial" w:hAnsi="Arial"/>
          <w:b w:val="0"/>
          <w:i w:val="0"/>
          <w:sz w:val="21"/>
        </w:rPr>
        <w:t>Omega has it but it's a complex domain. Integration with existing accounting software (QuickBooks, Odoo) is more practical than building from scratch.</w:t>
      </w:r>
    </w:p>
    <w:p>
      <w:pPr>
        <w:spacing w:before="20" w:after="40"/>
      </w:pPr>
      <w:r>
        <w:rPr>
          <w:rFonts w:ascii="Arial" w:hAnsi="Arial"/>
          <w:b/>
          <w:i w:val="0"/>
          <w:sz w:val="21"/>
        </w:rPr>
        <w:t xml:space="preserve">How (architecture): </w:t>
      </w:r>
      <w:r>
        <w:rPr>
          <w:rFonts w:ascii="Arial" w:hAnsi="Arial"/>
          <w:b w:val="0"/>
          <w:i/>
          <w:color w:val="444444"/>
          <w:sz w:val="21"/>
        </w:rPr>
        <w:t>Export COGS/revenue data in standard formats. Consider accounting software webhooks rather than full module.</w:t>
      </w:r>
    </w:p>
    <w:p>
      <w:pPr>
        <w:spacing w:before="20" w:after="120"/>
      </w:pPr>
      <w:r>
        <w:rPr>
          <w:rFonts w:ascii="Arial" w:hAnsi="Arial"/>
          <w:b/>
          <w:i w:val="0"/>
          <w:sz w:val="21"/>
        </w:rPr>
        <w:t xml:space="preserve">Effort: </w:t>
      </w:r>
      <w:r>
        <w:rPr>
          <w:rFonts w:ascii="Arial" w:hAnsi="Arial"/>
          <w:b/>
          <w:i w:val="0"/>
          <w:color w:val="C00000"/>
          <w:sz w:val="21"/>
        </w:rPr>
        <w:t>High</w:t>
      </w:r>
    </w:p>
    <w:p>
      <w:pPr>
        <w:spacing w:before="280" w:after="80"/>
        <w:pBdr>
          <w:bottom w:val="single" w:sz="6" w:space="1" w:color="1F497D"/>
        </w:pBdr>
      </w:pPr>
      <w:r>
        <w:rPr>
          <w:rFonts w:ascii="Arial" w:hAnsi="Arial"/>
          <w:b/>
          <w:i w:val="0"/>
          <w:color w:val="1F497D"/>
          <w:sz w:val="30"/>
        </w:rPr>
        <w:t>6. Lebanese-Specific Requirements Summary</w:t>
      </w:r>
    </w:p>
    <w:p>
      <w:pPr>
        <w:spacing w:before="40" w:after="60"/>
      </w:pPr>
      <w:r>
        <w:rPr>
          <w:rFonts w:ascii="Arial" w:hAnsi="Arial"/>
          <w:b w:val="0"/>
          <w:i w:val="0"/>
          <w:sz w:val="21"/>
        </w:rPr>
        <w:t>These requirements are non-negotiable for operating in Lebanon and must be built-in — not bolted-on.</w:t>
      </w:r>
    </w:p>
    <w:p>
      <w:pPr>
        <w:spacing w:before="60" w:after="40"/>
      </w:pPr>
      <w:r>
        <w:rPr>
          <w:rFonts w:ascii="Arial" w:hAnsi="Arial"/>
          <w:b/>
          <w:i w:val="0"/>
          <w:color w:val="1F497D"/>
          <w:sz w:val="21"/>
        </w:rPr>
        <w:t xml:space="preserve">Dual Currency (LBP/USD): </w:t>
      </w:r>
      <w:r>
        <w:rPr>
          <w:rFonts w:ascii="Arial" w:hAnsi="Arial"/>
          <w:b w:val="0"/>
          <w:i w:val="0"/>
          <w:sz w:val="21"/>
        </w:rPr>
        <w:t>All receipts must show both currencies. Exchange rate configurable per business day. Payments must record which currency was tendered.</w:t>
      </w:r>
    </w:p>
    <w:p>
      <w:pPr>
        <w:spacing w:before="60" w:after="40"/>
      </w:pPr>
      <w:r>
        <w:rPr>
          <w:rFonts w:ascii="Arial" w:hAnsi="Arial"/>
          <w:b/>
          <w:i w:val="0"/>
          <w:color w:val="1F497D"/>
          <w:sz w:val="21"/>
        </w:rPr>
        <w:t xml:space="preserve">VAT 11%: </w:t>
      </w:r>
      <w:r>
        <w:rPr>
          <w:rFonts w:ascii="Arial" w:hAnsi="Arial"/>
          <w:b w:val="0"/>
          <w:i w:val="0"/>
          <w:sz w:val="21"/>
        </w:rPr>
        <w:t>Apply to all taxable items. Must appear as a line item on receipts. Some items (e.g. basic foods) may be exempt — configurable per item.</w:t>
      </w:r>
    </w:p>
    <w:p>
      <w:pPr>
        <w:spacing w:before="60" w:after="40"/>
      </w:pPr>
      <w:r>
        <w:rPr>
          <w:rFonts w:ascii="Arial" w:hAnsi="Arial"/>
          <w:b/>
          <w:i w:val="0"/>
          <w:color w:val="1F497D"/>
          <w:sz w:val="21"/>
        </w:rPr>
        <w:t xml:space="preserve">USD Receipt Stamp Duty: </w:t>
      </w:r>
      <w:r>
        <w:rPr>
          <w:rFonts w:ascii="Arial" w:hAnsi="Arial"/>
          <w:b w:val="0"/>
          <w:i w:val="0"/>
          <w:sz w:val="21"/>
        </w:rPr>
        <w:t>New 2025 law: USD 2 stamp on USD-denominated receipts. Must be configurable and toggle-able.</w:t>
      </w:r>
    </w:p>
    <w:p>
      <w:pPr>
        <w:spacing w:before="60" w:after="40"/>
      </w:pPr>
      <w:r>
        <w:rPr>
          <w:rFonts w:ascii="Arial" w:hAnsi="Arial"/>
          <w:b/>
          <w:i w:val="0"/>
          <w:color w:val="1F497D"/>
          <w:sz w:val="21"/>
        </w:rPr>
        <w:t xml:space="preserve">Arabic Language Support: </w:t>
      </w:r>
      <w:r>
        <w:rPr>
          <w:rFonts w:ascii="Arial" w:hAnsi="Arial"/>
          <w:b w:val="0"/>
          <w:i w:val="0"/>
          <w:sz w:val="21"/>
        </w:rPr>
        <w:t>Menu items, receipts, and KDS must support Arabic. RTL layout for receipts and customer-facing screens.</w:t>
      </w:r>
    </w:p>
    <w:p>
      <w:pPr>
        <w:spacing w:before="60" w:after="40"/>
      </w:pPr>
      <w:r>
        <w:rPr>
          <w:rFonts w:ascii="Arial" w:hAnsi="Arial"/>
          <w:b/>
          <w:i w:val="0"/>
          <w:color w:val="1F497D"/>
          <w:sz w:val="21"/>
        </w:rPr>
        <w:t xml:space="preserve">Offline Resilience: </w:t>
      </w:r>
      <w:r>
        <w:rPr>
          <w:rFonts w:ascii="Arial" w:hAnsi="Arial"/>
          <w:b w:val="0"/>
          <w:i w:val="0"/>
          <w:sz w:val="21"/>
        </w:rPr>
        <w:t>Power cuts are frequent. All POS operations must work offline and sync when connectivity restores. Already partially addressed by Tannous's sync architecture.</w:t>
      </w:r>
    </w:p>
    <w:p>
      <w:pPr>
        <w:spacing w:before="60" w:after="40"/>
      </w:pPr>
      <w:r>
        <w:rPr>
          <w:rFonts w:ascii="Arial" w:hAnsi="Arial"/>
          <w:b/>
          <w:i w:val="0"/>
          <w:color w:val="1F497D"/>
          <w:sz w:val="21"/>
        </w:rPr>
        <w:t xml:space="preserve">WhatsApp Integration: </w:t>
      </w:r>
      <w:r>
        <w:rPr>
          <w:rFonts w:ascii="Arial" w:hAnsi="Arial"/>
          <w:b w:val="0"/>
          <w:i w:val="0"/>
          <w:sz w:val="21"/>
        </w:rPr>
        <w:t>Lebanon's primary communication channel. Order confirmations, reservation SMS, and loyalty notifications should support WhatsApp Business API.</w:t>
      </w:r>
    </w:p>
    <w:p>
      <w:pPr>
        <w:spacing w:before="60" w:after="40"/>
      </w:pPr>
      <w:r>
        <w:rPr>
          <w:rFonts w:ascii="Arial" w:hAnsi="Arial"/>
          <w:b/>
          <w:i w:val="0"/>
          <w:color w:val="1F497D"/>
          <w:sz w:val="21"/>
        </w:rPr>
        <w:t xml:space="preserve">No Reliance on Card Networks: </w:t>
      </w:r>
      <w:r>
        <w:rPr>
          <w:rFonts w:ascii="Arial" w:hAnsi="Arial"/>
          <w:b w:val="0"/>
          <w:i w:val="0"/>
          <w:sz w:val="21"/>
        </w:rPr>
        <w:t>Post-2019 economic crisis, many transactions are cash or USD cash. Cash management, change calculation, and USD cash tendering must be first-class.</w:t>
      </w:r>
    </w:p>
    <w:p>
      <w:pPr>
        <w:spacing w:before="280" w:after="80"/>
        <w:pBdr>
          <w:bottom w:val="single" w:sz="6" w:space="1" w:color="1F497D"/>
        </w:pBdr>
      </w:pPr>
      <w:r>
        <w:rPr>
          <w:rFonts w:ascii="Arial" w:hAnsi="Arial"/>
          <w:b/>
          <w:i w:val="0"/>
          <w:color w:val="1F497D"/>
          <w:sz w:val="30"/>
        </w:rPr>
        <w:t>7. Architectural Notes for Integration</w:t>
      </w:r>
    </w:p>
    <w:p>
      <w:pPr>
        <w:spacing w:before="40" w:after="60"/>
      </w:pPr>
      <w:r>
        <w:rPr>
          <w:rFonts w:ascii="Arial" w:hAnsi="Arial"/>
          <w:b w:val="0"/>
          <w:i w:val="0"/>
          <w:sz w:val="21"/>
        </w:rPr>
        <w:t>Guidance for implementing Omega-inspired features within Tannous POS's existing Clean Architecture and CQRS patterns, without introducing architectural drift.</w:t>
      </w:r>
    </w:p>
    <w:p>
      <w:pPr>
        <w:spacing w:before="160" w:after="80"/>
      </w:pPr>
      <w:r>
        <w:rPr>
          <w:rFonts w:ascii="Arial" w:hAnsi="Arial"/>
          <w:b/>
          <w:i w:val="0"/>
          <w:color w:val="1F497D"/>
          <w:sz w:val="24"/>
        </w:rPr>
        <w:t>KDS Implementation</w:t>
      </w:r>
    </w:p>
    <w:p>
      <w:pPr>
        <w:spacing w:before="40" w:after="60"/>
      </w:pPr>
      <w:r>
        <w:rPr>
          <w:rFonts w:ascii="Arial" w:hAnsi="Arial"/>
          <w:b w:val="0"/>
          <w:i w:val="0"/>
          <w:sz w:val="21"/>
        </w:rPr>
        <w:t>Create a dedicated KDS bounded context. KDS screens should poll or receive SignalR pushes. OrderLine gets a KdsStatus enum (Pending, InProgress, Done). Never embed KDS logic in the Order aggregate — keep it as a projection/read-model driven by order events.</w:t>
      </w:r>
    </w:p>
    <w:p>
      <w:pPr>
        <w:spacing w:before="160" w:after="80"/>
      </w:pPr>
      <w:r>
        <w:rPr>
          <w:rFonts w:ascii="Arial" w:hAnsi="Arial"/>
          <w:b/>
          <w:i w:val="0"/>
          <w:color w:val="1F497D"/>
          <w:sz w:val="24"/>
        </w:rPr>
        <w:t>Loyalty System</w:t>
      </w:r>
    </w:p>
    <w:p>
      <w:pPr>
        <w:spacing w:before="40" w:after="60"/>
      </w:pPr>
      <w:r>
        <w:rPr>
          <w:rFonts w:ascii="Arial" w:hAnsi="Arial"/>
          <w:b w:val="0"/>
          <w:i w:val="0"/>
          <w:sz w:val="21"/>
        </w:rPr>
        <w:t>LoyaltyAccount is a separate aggregate from Customer. Points are credited via a domain event raised on order finalization — do not put loyalty logic inside the Order handler. This separation prevents loyalty bugs from affecting core order flow.</w:t>
      </w:r>
    </w:p>
    <w:p>
      <w:pPr>
        <w:spacing w:before="160" w:after="80"/>
      </w:pPr>
      <w:r>
        <w:rPr>
          <w:rFonts w:ascii="Arial" w:hAnsi="Arial"/>
          <w:b/>
          <w:i w:val="0"/>
          <w:color w:val="1F497D"/>
          <w:sz w:val="24"/>
        </w:rPr>
        <w:t>Multi-Branch</w:t>
      </w:r>
    </w:p>
    <w:p>
      <w:pPr>
        <w:spacing w:before="40" w:after="60"/>
      </w:pPr>
      <w:r>
        <w:rPr>
          <w:rFonts w:ascii="Arial" w:hAnsi="Arial"/>
          <w:b w:val="0"/>
          <w:i w:val="0"/>
          <w:sz w:val="21"/>
        </w:rPr>
        <w:t>This is architecturally the most impactful addition. Every aggregate that is branch-scoped (Orders, Inventory, Shifts) needs a BranchId. Add it via migration carefully. All existing data gets a default branch. Do NOT rush this — plan it as a dedicated implementation phase.</w:t>
      </w:r>
    </w:p>
    <w:p>
      <w:pPr>
        <w:spacing w:before="160" w:after="80"/>
      </w:pPr>
      <w:r>
        <w:rPr>
          <w:rFonts w:ascii="Arial" w:hAnsi="Arial"/>
          <w:b/>
          <w:i w:val="0"/>
          <w:color w:val="1F497D"/>
          <w:sz w:val="24"/>
        </w:rPr>
        <w:t>Dual Currency</w:t>
      </w:r>
    </w:p>
    <w:p>
      <w:pPr>
        <w:spacing w:before="40" w:after="60"/>
      </w:pPr>
      <w:r>
        <w:rPr>
          <w:rFonts w:ascii="Arial" w:hAnsi="Arial"/>
          <w:b w:val="0"/>
          <w:i w:val="0"/>
          <w:sz w:val="21"/>
        </w:rPr>
        <w:t>Currency should be a value object, not a string. ExchangeRate should be stored per business day in a dedicated table (not hardcoded). Payments store both the tendered currency/amount and the base currency equivalent. This ensures reporting is always in a consistent base currency.</w:t>
      </w:r>
    </w:p>
    <w:p>
      <w:pPr>
        <w:spacing w:before="160" w:after="80"/>
      </w:pPr>
      <w:r>
        <w:rPr>
          <w:rFonts w:ascii="Arial" w:hAnsi="Arial"/>
          <w:b/>
          <w:i w:val="0"/>
          <w:color w:val="1F497D"/>
          <w:sz w:val="24"/>
        </w:rPr>
        <w:t>Real-Time Dashboard</w:t>
      </w:r>
    </w:p>
    <w:p>
      <w:pPr>
        <w:spacing w:before="40" w:after="60"/>
      </w:pPr>
      <w:r>
        <w:rPr>
          <w:rFonts w:ascii="Arial" w:hAnsi="Arial"/>
          <w:b w:val="0"/>
          <w:i w:val="0"/>
          <w:sz w:val="21"/>
        </w:rPr>
        <w:t>Use existing PostgreSQL data — no new event store needed. The Reports module already has COGS and EOD. Add a GetSalesSummary query with date range and branch filters. Consider a dedicated read-model table updated by a background job for performance.</w:t>
      </w:r>
    </w:p>
    <w:p>
      <w:pPr>
        <w:spacing w:before="160" w:after="80"/>
      </w:pPr>
      <w:r>
        <w:rPr>
          <w:rFonts w:ascii="Arial" w:hAnsi="Arial"/>
          <w:b/>
          <w:i w:val="0"/>
          <w:color w:val="1F497D"/>
          <w:sz w:val="24"/>
        </w:rPr>
        <w:t>Delivery Module</w:t>
      </w:r>
    </w:p>
    <w:p>
      <w:pPr>
        <w:spacing w:before="40" w:after="60"/>
      </w:pPr>
      <w:r>
        <w:rPr>
          <w:rFonts w:ascii="Arial" w:hAnsi="Arial"/>
          <w:b w:val="0"/>
          <w:i w:val="0"/>
          <w:sz w:val="21"/>
        </w:rPr>
        <w:t>Model DeliveryOrder as a separate entity extending Order with delivery-specific fields (address, driver, delivery status). Do NOT add delivery fields directly to the Order entity — that would pollute the core order model for all dine-in and takeaway orders.</w:t>
      </w:r>
    </w:p>
    <w:p>
      <w:pPr>
        <w:spacing w:before="40" w:after="60"/>
      </w:pPr>
    </w:p>
    <w:p>
      <w:pPr>
        <w:spacing w:before="40" w:after="60"/>
      </w:pPr>
      <w:r>
        <w:rPr>
          <w:rFonts w:ascii="Arial" w:hAnsi="Arial"/>
          <w:b w:val="0"/>
          <w:i/>
          <w:color w:val="7F7F7F"/>
          <w:sz w:val="18"/>
        </w:rPr>
        <w:t>Sources: omegapos.com (product pages), wesuggestsoftware.com (user reviews), xstak.com/blog (Lebanon POS market), pwc.com (Lebanon tax guide 2025), Tannous POS codebase analysis.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