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axal6nm7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Requisitos – Gerenciador Solar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sybry9l7p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do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Gerenciador Solar</w:t>
      </w:r>
      <w:r w:rsidDel="00000000" w:rsidR="00000000" w:rsidRPr="00000000">
        <w:rPr>
          <w:rtl w:val="0"/>
        </w:rPr>
        <w:t xml:space="preserve"> tem como objetivo centralizar, simplificar e automatizar a gestão comercial de contratos de energia solar por compensação (geração distribuída). A plataforma conecta Usinas Produtoras e Consumidores Beneficiários, permitindo o acompanhamento do volume de energia injetada (kWh), saldos retidos nas concessionárias e a apuração financeira automática (receita, custo e lucro líquido), eliminando a necessidade de controles manuais e planilhas complexas.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7bljnofb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requisitos funcionais descrevem o que o sistema deve fazer e quais ações o usuário pode realizar.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RF01 - Painel de Indicadores (Dashboard):</w:t>
      </w:r>
      <w:r w:rsidDel="00000000" w:rsidR="00000000" w:rsidRPr="00000000">
        <w:rPr>
          <w:rtl w:val="0"/>
        </w:rPr>
        <w:t xml:space="preserve"> O sistema deve apresentar uma tela inicial com indicadores sumarizados, incluindo total de usinas, consumidores, contratos ativos e gráficos de performance financeira e de energia.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RF02 - Gestão de Usinas:</w:t>
      </w:r>
      <w:r w:rsidDel="00000000" w:rsidR="00000000" w:rsidRPr="00000000">
        <w:rPr>
          <w:rtl w:val="0"/>
        </w:rPr>
        <w:t xml:space="preserve"> O sistema deve permitir gerenciar as Usinas Fornecedoras, armazenando o nome da usina e o custo de repasse da energia (valor bruto por kWh).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RF03 - Gestão de Consumidores:</w:t>
      </w:r>
      <w:r w:rsidDel="00000000" w:rsidR="00000000" w:rsidRPr="00000000">
        <w:rPr>
          <w:rtl w:val="0"/>
        </w:rPr>
        <w:t xml:space="preserve"> O sistema deve permitir gerenciar os Clientes (Consumidores), armazenando o nome do cliente e a tarifa de venda contratada (valor fixo por kWh).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RF04 - Criação de Vínculos (Contratos):</w:t>
      </w:r>
      <w:r w:rsidDel="00000000" w:rsidR="00000000" w:rsidRPr="00000000">
        <w:rPr>
          <w:rtl w:val="0"/>
        </w:rPr>
        <w:t xml:space="preserve"> O sistema deve permitir a vinculação comercial entre uma Usina e um Consumidor, permitindo definir o status do contrato (Ativo, Pendente, Encerrado).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RF05 - Listagem e Filtros:</w:t>
      </w:r>
      <w:r w:rsidDel="00000000" w:rsidR="00000000" w:rsidRPr="00000000">
        <w:rPr>
          <w:rtl w:val="0"/>
        </w:rPr>
        <w:t xml:space="preserve"> O sistema deve listar todos os vínculos cadastrados, permitindo busca por texto (nome da usina ou cliente) e filtragem rápida por status.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RF06 - Exclusão de Vínculos:</w:t>
      </w:r>
      <w:r w:rsidDel="00000000" w:rsidR="00000000" w:rsidRPr="00000000">
        <w:rPr>
          <w:rtl w:val="0"/>
        </w:rPr>
        <w:t xml:space="preserve"> O sistema deve permitir a exclusão de um contrato. A exclusão deve obrigatoriamente acionar um modal de confirmação para evitar perdas acidentais de dados.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RF07 - Detalhamento do Vínculo:</w:t>
      </w:r>
      <w:r w:rsidDel="00000000" w:rsidR="00000000" w:rsidRPr="00000000">
        <w:rPr>
          <w:rtl w:val="0"/>
        </w:rPr>
        <w:t xml:space="preserve"> O sistema deve possuir uma tela de detalhes para cada contrato, exibindo as partes envolvidas, a Unidade Consumidora (UC), o saldo na concessionária, o volume total compensado e o lucro líquido retido (spread financeiro).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RF08 - Lançamento de Faturas:</w:t>
      </w:r>
      <w:r w:rsidDel="00000000" w:rsidR="00000000" w:rsidRPr="00000000">
        <w:rPr>
          <w:rtl w:val="0"/>
        </w:rPr>
        <w:t xml:space="preserve"> O sistema deve permitir o lançamento de faturas mensais dentro de um vínculo específico, recebendo como entrada manual: Mês de Referência, Código da UC, Consumo Abatido (kWh) e Saldo Acumulado na Concessionária (kWh).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RF09 - Cálculo Financeiro Automático:</w:t>
      </w:r>
      <w:r w:rsidDel="00000000" w:rsidR="00000000" w:rsidRPr="00000000">
        <w:rPr>
          <w:rtl w:val="0"/>
        </w:rPr>
        <w:t xml:space="preserve"> Ao lançar uma fatura, o sistema deve calcular de forma automática o Faturamento Bruto (Receita), o Custo Operacional (Repasse à Usina) e o Lucro Líquido daquela operação, salvando-os no histórico.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RF10 - Histórico de Lançamentos:</w:t>
      </w:r>
      <w:r w:rsidDel="00000000" w:rsidR="00000000" w:rsidRPr="00000000">
        <w:rPr>
          <w:rtl w:val="0"/>
        </w:rPr>
        <w:t xml:space="preserve"> O sistema deve exibir uma tabela cronológica contendo o histórico de todas as faturas e leituras já cadastradas para um determinado vínculo.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9tcu43uq9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requisitos não funcionais descrevem as restrições técnicas, de qualidade e de arquitetura do sistema.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RNF01 - Tecnologias de Interface:</w:t>
      </w:r>
      <w:r w:rsidDel="00000000" w:rsidR="00000000" w:rsidRPr="00000000">
        <w:rPr>
          <w:rtl w:val="0"/>
        </w:rPr>
        <w:t xml:space="preserve"> A interface de usuário (Front-end) deve ser desenvolvida utilizando a biblioteca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com a linguagem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para garantir a integridade dos dados e evitar erros de tipagem.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RNF02 - Responsividade e Estilização:</w:t>
      </w:r>
      <w:r w:rsidDel="00000000" w:rsidR="00000000" w:rsidRPr="00000000">
        <w:rPr>
          <w:rtl w:val="0"/>
        </w:rPr>
        <w:t xml:space="preserve"> A estilização da aplicação deve ser feita através do framework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, garantindo que a interface seja responsiva e adaptável a diferentes resoluções de tela.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RNF03 - Persistência de Dados (MVP):</w:t>
      </w:r>
      <w:r w:rsidDel="00000000" w:rsidR="00000000" w:rsidRPr="00000000">
        <w:rPr>
          <w:rtl w:val="0"/>
        </w:rPr>
        <w:t xml:space="preserve"> Como restrição da fase atual do projeto, o sistema não utilizará um banco de dados hospedado em nuvem. Toda a persistência de dados será feita localmente no navegador do usuário através da API </w:t>
      </w:r>
      <w:r w:rsidDel="00000000" w:rsidR="00000000" w:rsidRPr="00000000">
        <w:rPr>
          <w:b w:val="1"/>
          <w:bCs w:val="1"/>
          <w:rtl w:val="0"/>
        </w:rPr>
        <w:t xml:space="preserve">Web Storage (localStorage)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RNF04 - Usabilidade e Feedback (UX):</w:t>
      </w:r>
      <w:r w:rsidDel="00000000" w:rsidR="00000000" w:rsidRPr="00000000">
        <w:rPr>
          <w:rtl w:val="0"/>
        </w:rPr>
        <w:t xml:space="preserve"> O sistema deve notificar o usuário de forma visual e amigável (através de </w:t>
      </w:r>
      <w:r w:rsidDel="00000000" w:rsidR="00000000" w:rsidRPr="00000000">
        <w:rPr>
          <w:i w:val="1"/>
          <w:iCs w:val="1"/>
          <w:rtl w:val="0"/>
        </w:rPr>
        <w:t xml:space="preserve">Toasts</w:t>
      </w:r>
      <w:r w:rsidDel="00000000" w:rsidR="00000000" w:rsidRPr="00000000">
        <w:rPr>
          <w:rtl w:val="0"/>
        </w:rPr>
        <w:t xml:space="preserve">) sempre que uma ação importante for concluída (ex: "Vínculo salvo com sucesso" ou "Contrato deletado").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RNF05 - Desempenho:</w:t>
      </w:r>
      <w:r w:rsidDel="00000000" w:rsidR="00000000" w:rsidRPr="00000000">
        <w:rPr>
          <w:rtl w:val="0"/>
        </w:rPr>
        <w:t xml:space="preserve"> Por rodar integralmente do lado do cliente (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), o tempo de processamento de cálculos financeiros e alternância de telas deve ser inferior a 1 segundo.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pnssacvcj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Regras de Negócio (RN)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regras de negócio definem como os cálculos e lógicas internas do sistema operam.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RN01 - Apuração de Receita:</w:t>
      </w:r>
      <w:r w:rsidDel="00000000" w:rsidR="00000000" w:rsidRPr="00000000">
        <w:rPr>
          <w:rtl w:val="0"/>
        </w:rPr>
        <w:t xml:space="preserve"> A Receita Bruta da fatura é calculada multiplicando o Consumo em kWh informado pelo usuário pela </w:t>
      </w:r>
      <w:r w:rsidDel="00000000" w:rsidR="00000000" w:rsidRPr="00000000">
        <w:rPr>
          <w:i w:val="1"/>
          <w:iCs w:val="1"/>
          <w:rtl w:val="0"/>
        </w:rPr>
        <w:t xml:space="preserve">Tarifa de Venda (valor_kw_fixo)</w:t>
      </w:r>
      <w:r w:rsidDel="00000000" w:rsidR="00000000" w:rsidRPr="00000000">
        <w:rPr>
          <w:rtl w:val="0"/>
        </w:rPr>
        <w:t xml:space="preserve"> configurada no vínculo.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RN02 - Apuração de Custo:</w:t>
      </w:r>
      <w:r w:rsidDel="00000000" w:rsidR="00000000" w:rsidRPr="00000000">
        <w:rPr>
          <w:rtl w:val="0"/>
        </w:rPr>
        <w:t xml:space="preserve"> O Custo Operacional da fatura é calculado multiplicando o Consumo em kWh pelo </w:t>
      </w:r>
      <w:r w:rsidDel="00000000" w:rsidR="00000000" w:rsidRPr="00000000">
        <w:rPr>
          <w:i w:val="1"/>
          <w:iCs w:val="1"/>
          <w:rtl w:val="0"/>
        </w:rPr>
        <w:t xml:space="preserve">Custo de Repasse (valor_kw_bruto)</w:t>
      </w:r>
      <w:r w:rsidDel="00000000" w:rsidR="00000000" w:rsidRPr="00000000">
        <w:rPr>
          <w:rtl w:val="0"/>
        </w:rPr>
        <w:t xml:space="preserve"> configurado para a usina.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RN03 - Apuração de Lucro Líquido:</w:t>
      </w:r>
      <w:r w:rsidDel="00000000" w:rsidR="00000000" w:rsidRPr="00000000">
        <w:rPr>
          <w:rtl w:val="0"/>
        </w:rPr>
        <w:t xml:space="preserve"> O Lucro Líquido da fatura é a subtração exata entre a Receita e o Custo daquele mês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(Receita - Custo)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RN04 - Exclusão de Contrato:</w:t>
      </w:r>
      <w:r w:rsidDel="00000000" w:rsidR="00000000" w:rsidRPr="00000000">
        <w:rPr>
          <w:rtl w:val="0"/>
        </w:rPr>
        <w:t xml:space="preserve"> A exclusão de um vínculo acarreta, logicamente, na perda das referências de histórico de faturas associadas àquele ID específico.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