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fshgw93pr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Tyler/Yalda Sync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p6synvit5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Key Areas to Align On: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Plan &amp; Timeline: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 key milestones from now through launch (including pricing finalization, marketing claims, formulary, regulatory, and manufacturing).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any potential bottlenecks and dependencies.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&amp; Responsibilities: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owns what?</w:t>
      </w:r>
      <w:r w:rsidDel="00000000" w:rsidR="00000000" w:rsidRPr="00000000">
        <w:rPr>
          <w:rtl w:val="0"/>
        </w:rPr>
        <w:t xml:space="preserve"> Specifically, where do you see your focus vs. what you need from me, Aaron, and marketing?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Yalda</w:t>
      </w:r>
      <w:r w:rsidDel="00000000" w:rsidR="00000000" w:rsidRPr="00000000">
        <w:rPr>
          <w:rtl w:val="0"/>
        </w:rPr>
        <w:t xml:space="preserve">: Net new product development, future iterations, bringing forward new things.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: Competitor landscape/research RE marketing claims. Feedback on branding and messaging, product feedback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Tyler</w:t>
      </w:r>
      <w:r w:rsidDel="00000000" w:rsidR="00000000" w:rsidRPr="00000000">
        <w:rPr>
          <w:rtl w:val="0"/>
        </w:rPr>
        <w:t xml:space="preserve">: Communication with/vendor relationship, checking with Yalda if it errs into clinical side. Driving everything that is needed to get final product in someone’s hands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Coordination on pricing (Vitaquest), marketing claims (Peter/Rachel), and formulary finalization.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&amp; Positioning: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needed from marketing to support a successful launch?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Messaging framework, customer segmentation, and competitive differentiation.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initial creative assets or content planning needed now?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Compliance: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marketing claims are finalized this week.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what needs to be reviewed internally vs. externally.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for Aaron &amp; Marketing Team: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should we include in our presentation to ensure buy-in and execution support?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format (deck, brief, etc.) and key decision points.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structured document based on your supplement project tracker that you can walk through with your team. Each section includes prompts for you to fill in additional details.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vbzetdv1m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Noom Supplement Project Timeline &amp; Walkthrough </w:t>
      </w:r>
      <w:hyperlink r:id="rId6">
        <w:r w:rsidDel="00000000" w:rsidR="00000000" w:rsidRPr="00000000">
          <w:rPr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Supplement Project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Launch Date: August 15, 2025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ta18i6xxz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at5hrvsj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initiative is to launch a Noom-branded supplement line focusing on </w:t>
      </w:r>
      <w:r w:rsidDel="00000000" w:rsidR="00000000" w:rsidRPr="00000000">
        <w:rPr>
          <w:b w:val="1"/>
          <w:bCs w:val="1"/>
          <w:rtl w:val="0"/>
        </w:rPr>
        <w:t xml:space="preserve">Metabolic Health, Longevity, Sleep, and Skin Health</w:t>
      </w:r>
      <w:r w:rsidDel="00000000" w:rsidR="00000000" w:rsidRPr="00000000">
        <w:rPr>
          <w:rtl w:val="0"/>
        </w:rPr>
        <w:t xml:space="preserve">. This document outlines the key milestones, responsibilities, and dependencies required to bring the products to market.</w:t>
        <w:br w:type="textWrapping"/>
        <w:br w:type="textWrapping"/>
        <w:t xml:space="preserve">We are targeting an August 15th launch, however, it is possible to move this launch up by up to 60 days depending on our packaging sourcing, and supplement sampling process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uyw496fam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will success look like?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will be measured by: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Growth</w:t>
      </w:r>
      <w:r w:rsidDel="00000000" w:rsidR="00000000" w:rsidRPr="00000000">
        <w:rPr>
          <w:rtl w:val="0"/>
        </w:rPr>
        <w:t xml:space="preserve"> – Achieving </w:t>
      </w:r>
      <w:r w:rsidDel="00000000" w:rsidR="00000000" w:rsidRPr="00000000">
        <w:rPr>
          <w:b w:val="1"/>
          <w:bCs w:val="1"/>
          <w:rtl w:val="0"/>
        </w:rPr>
        <w:t xml:space="preserve">$4.77M+ in supplement revenue by FY 2025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Adoption &amp; Retention</w:t>
      </w:r>
      <w:r w:rsidDel="00000000" w:rsidR="00000000" w:rsidRPr="00000000">
        <w:rPr>
          <w:rtl w:val="0"/>
        </w:rPr>
        <w:t xml:space="preserve"> – High uptake among Noom Weight/Med users, leading to </w:t>
      </w:r>
      <w:r w:rsidDel="00000000" w:rsidR="00000000" w:rsidRPr="00000000">
        <w:rPr>
          <w:b w:val="1"/>
          <w:bCs w:val="1"/>
          <w:rtl w:val="0"/>
        </w:rPr>
        <w:t xml:space="preserve">strong subscription renewal rates (DEFINED AS 60% + renwals)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Gross Margin Targets</w:t>
      </w:r>
      <w:r w:rsidDel="00000000" w:rsidR="00000000" w:rsidRPr="00000000">
        <w:rPr>
          <w:rtl w:val="0"/>
        </w:rPr>
        <w:t xml:space="preserve"> – Attaining </w:t>
      </w:r>
      <w:r w:rsidDel="00000000" w:rsidR="00000000" w:rsidRPr="00000000">
        <w:rPr>
          <w:b w:val="1"/>
          <w:bCs w:val="1"/>
          <w:rtl w:val="0"/>
        </w:rPr>
        <w:t xml:space="preserve">60% margins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through strategic pricing and supplier negotiations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Seamless Merchandising</w:t>
      </w:r>
      <w:r w:rsidDel="00000000" w:rsidR="00000000" w:rsidRPr="00000000">
        <w:rPr>
          <w:rtl w:val="0"/>
        </w:rPr>
        <w:t xml:space="preserve"> – Successfully integrating supplements into the </w:t>
      </w:r>
      <w:r w:rsidDel="00000000" w:rsidR="00000000" w:rsidRPr="00000000">
        <w:rPr>
          <w:b w:val="1"/>
          <w:bCs w:val="1"/>
          <w:rtl w:val="0"/>
        </w:rPr>
        <w:t xml:space="preserve">Noom ecosystem (app, email, coaching, community, freemium pathways)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Strong Project Management</w:t>
      </w:r>
      <w:r w:rsidDel="00000000" w:rsidR="00000000" w:rsidRPr="00000000">
        <w:rPr>
          <w:rtl w:val="0"/>
        </w:rPr>
        <w:t xml:space="preserve"> – Which will allow Noom to standup new product offerings (Heart Health, Brain Health Etc)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 – A launch before August 15th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cme6c4bjp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Timeline &amp; Key Tasks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zke0qf480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Draft Supplement Formularies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Blake, Yalda Olcott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Jan 15, 2025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Jan 25, 2025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Send formulary draft to manufacturers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Supplement Formulary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Completed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Awaiting pricing, formulary tweaks, final capsule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fa5bgyyhs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Finalize Supplement Formularies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Yalda Olcott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Jan 31, 2025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7, 2025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Signoff from Leadership Team (LT)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Supplement Formulary File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In Progress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is determined by final formularies, need to get rough pricing, determine a tentative MSRP, and align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are we ensuring the final formulas align with Noom’s health philosophy?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5hhr4f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Receive Pricing from Suppliers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3, 2025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7, 2025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Supplier Deliverable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Pricing File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In Progress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Likely we will go with Vitaquest, pending review from Superior Supplements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ceiling MSRP. $45 has been target in some modeling, longevity likely can up-charge for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ecdqrxe0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Finalize Marketing Claims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Rachel Mahoney, Peter Scherr, Aaron Severs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3, 2025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7, 2025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Marketing LT Signoff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Marketing Claims File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we ensure claims are </w:t>
      </w:r>
      <w:r w:rsidDel="00000000" w:rsidR="00000000" w:rsidRPr="00000000">
        <w:rPr>
          <w:b w:val="1"/>
          <w:bCs w:val="1"/>
          <w:rtl w:val="0"/>
        </w:rPr>
        <w:t xml:space="preserve">FDA-compliant</w:t>
      </w:r>
      <w:r w:rsidDel="00000000" w:rsidR="00000000" w:rsidRPr="00000000">
        <w:rPr>
          <w:rtl w:val="0"/>
        </w:rPr>
        <w:t xml:space="preserve"> and backed by scientific evidence? &lt;- share formulary clinical research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Supplement Data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differentiates our supplement messaging from competitors?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w8cxw7svp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Finalize Pricing Strategy &amp; Margins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Jean Clifton, Tyler Blake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7, 2025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15, 2025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Pricing Milestone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Pricing Strategy File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 budget for packaging and shipping scenarios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Aligin on gross margin target of 60%&gt;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VOUS analysis for competitive benchmarking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5v9y1appq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Execute Master Services Agreement (MSA) with Supplier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Adam Kassner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14, 2025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20, 2025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Executed MSA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Signed Agreement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key legal concerns or negotiation points?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Likely will look like MSA we have with BPI/TPH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5csblttmh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Begin Product Sampling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21, 2025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Mar 31, 2025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Final Sample Approval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Sample Review File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 to partner in depth with Vitaquest to understand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we ensure final product meets taste, texture, and effectiveness standards?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2sxq0mrx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Scope Product Sprint Work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Aaron Severs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3, 2025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21, 2025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Clearly Defined Sprint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Sprint Scope File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which surfaces we want to prioritize merchandising with and the means to do 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yfv5pfinx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Submit Packaging Recommendation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3, 2025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Feb 21, 2025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Branding Kickoff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Supplement Packaging Insights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In Progress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packaging form factor aligns with Noom’s brand and customer expectations?</w:t>
      </w:r>
    </w:p>
    <w:p w:rsidR="00000000" w:rsidDel="00000000" w:rsidP="00000000" w:rsidRDefault="00000000" w:rsidRPr="00000000" w14:paraId="00000084">
      <w:pPr>
        <w:numPr>
          <w:ilvl w:val="2"/>
          <w:numId w:val="13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we build consistent look and feel across med and OTC?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oujmr1v8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Create &amp; Finalize Branding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Russell Der, Fatima Cantos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10, 2025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Mar 21, 2025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Print Ready Files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Branding Assets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key design principles for branding?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w9djke74g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Begin Launch Strategy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Casey Dubie, Brandyn Bissinger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Mar 21, 2025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Apr 30, 2025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Marketing Plan Established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GTM Strategy Document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our key marketing channels and budget allocations?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Influencer strategy, Tiktok shop surfaces etc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y5mbukcz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Order Custom Packaging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Mar 21, 2025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May 31, 2025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Receive Packaging at Supplier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Packaging Order File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A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 India/domestic manufacturing here</w:t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Boxes maybe made INTL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98fuhzqmr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Establish 3PL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Feb 14, 2025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Apr 30, 2025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Executed MSA, Pharmacy Partner Confirmed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3PL Agreement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fulfillment partner will we use for distribution?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will we stand up TPH and HeWa to dispense supplements alongside meds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9jnxg4yb6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Start Manufacturing Run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Jun 1, 2025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Jul 31, 2025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Production Completed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Manufacturing Confirmation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B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info from Vitaquest RE manufacturing run expectations, ensure all elements of production, packouts, API etc are on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mvbr1xdfn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Receive Final Product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Aug 7, 2025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Aug 7, 2025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Product Received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Product Inspection Report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Allocate inventory by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xe341fiv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QA &amp; End-to-End Testing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Aaron Severs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Aug 7, 2025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Aug 14, 2025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QA Completed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QA Test Results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testing procedures will be followed before launch?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ts912g9xf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Launch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Tyler Blake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 15, 2025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Official Launch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🚫 Not Started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launch day deliverables and team responsibilities?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ZiGMMOcfyVgMUGWSe8g1jJ9Eovv9L8yIQMpGxpWwKxU/edit?gid=0#gid=0" TargetMode="External"/><Relationship Id="rId7" Type="http://schemas.openxmlformats.org/officeDocument/2006/relationships/hyperlink" Target="https://docs.google.com/spreadsheets/d/1JNtVMYecvZIrpyRCiRyVJcGuw5XWwxVookFvFy-mNfs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