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08E8" w14:textId="4EDF10E9" w:rsidR="0092031E" w:rsidRDefault="00F5132B" w:rsidP="00F5132B">
      <w:pPr>
        <w:jc w:val="right"/>
        <w:rPr>
          <w:b/>
          <w:bCs/>
          <w:sz w:val="72"/>
          <w:szCs w:val="72"/>
        </w:rPr>
      </w:pPr>
      <w:r>
        <w:rPr>
          <w:b/>
          <w:bCs/>
          <w:noProof/>
          <w:sz w:val="72"/>
          <w:szCs w:val="72"/>
        </w:rPr>
        <w:drawing>
          <wp:inline distT="0" distB="0" distL="0" distR="0" wp14:anchorId="03268B5A" wp14:editId="5E98936F">
            <wp:extent cx="1999615" cy="926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9615" cy="926465"/>
                    </a:xfrm>
                    <a:prstGeom prst="rect">
                      <a:avLst/>
                    </a:prstGeom>
                    <a:noFill/>
                  </pic:spPr>
                </pic:pic>
              </a:graphicData>
            </a:graphic>
          </wp:inline>
        </w:drawing>
      </w:r>
    </w:p>
    <w:p w14:paraId="16D26735" w14:textId="32795AA6" w:rsidR="0092031E" w:rsidRPr="00F5132B" w:rsidRDefault="0092031E" w:rsidP="00F5132B">
      <w:pPr>
        <w:jc w:val="center"/>
        <w:rPr>
          <w:b/>
          <w:bCs/>
          <w:sz w:val="40"/>
          <w:szCs w:val="40"/>
        </w:rPr>
      </w:pPr>
    </w:p>
    <w:p w14:paraId="1762DBC6" w14:textId="5EDE7243" w:rsidR="00E45D99" w:rsidRPr="00793EA3" w:rsidRDefault="0092031E" w:rsidP="0092031E">
      <w:pPr>
        <w:jc w:val="center"/>
        <w:rPr>
          <w:b/>
          <w:bCs/>
          <w:color w:val="002060"/>
          <w:sz w:val="72"/>
          <w:szCs w:val="72"/>
        </w:rPr>
      </w:pPr>
      <w:r w:rsidRPr="00793EA3">
        <w:rPr>
          <w:b/>
          <w:bCs/>
          <w:color w:val="002060"/>
          <w:sz w:val="72"/>
          <w:szCs w:val="72"/>
        </w:rPr>
        <w:t>CAPSTONE PROJECT</w:t>
      </w:r>
    </w:p>
    <w:p w14:paraId="7735FC2F" w14:textId="77777777" w:rsidR="0092031E" w:rsidRDefault="0092031E" w:rsidP="0092031E">
      <w:pPr>
        <w:jc w:val="center"/>
        <w:rPr>
          <w:sz w:val="48"/>
          <w:szCs w:val="48"/>
        </w:rPr>
      </w:pPr>
    </w:p>
    <w:p w14:paraId="646D4528" w14:textId="77777777" w:rsidR="0092031E" w:rsidRDefault="0092031E" w:rsidP="0092031E">
      <w:pPr>
        <w:jc w:val="center"/>
        <w:rPr>
          <w:sz w:val="48"/>
          <w:szCs w:val="48"/>
        </w:rPr>
      </w:pPr>
    </w:p>
    <w:p w14:paraId="0FA708CB" w14:textId="20E83B5E" w:rsidR="0092031E" w:rsidRPr="00793EA3" w:rsidRDefault="0092031E" w:rsidP="00793EA3">
      <w:pPr>
        <w:jc w:val="center"/>
        <w:rPr>
          <w:b/>
          <w:bCs/>
          <w:color w:val="002060"/>
          <w:sz w:val="72"/>
          <w:szCs w:val="72"/>
        </w:rPr>
      </w:pPr>
      <w:r w:rsidRPr="00793EA3">
        <w:rPr>
          <w:b/>
          <w:bCs/>
          <w:color w:val="002060"/>
          <w:sz w:val="72"/>
          <w:szCs w:val="72"/>
        </w:rPr>
        <w:t>STOCK MARKET PREDICTION USING MACHINE LEARNING</w:t>
      </w:r>
    </w:p>
    <w:p w14:paraId="295D1E09" w14:textId="17A1DF8E" w:rsidR="0092031E" w:rsidRPr="00793EA3" w:rsidRDefault="0092031E" w:rsidP="00793EA3">
      <w:pPr>
        <w:jc w:val="center"/>
        <w:rPr>
          <w:b/>
          <w:bCs/>
          <w:color w:val="002060"/>
          <w:sz w:val="72"/>
          <w:szCs w:val="72"/>
        </w:rPr>
      </w:pPr>
      <w:r w:rsidRPr="00793EA3">
        <w:rPr>
          <w:b/>
          <w:bCs/>
          <w:color w:val="002060"/>
          <w:sz w:val="72"/>
          <w:szCs w:val="72"/>
        </w:rPr>
        <w:t>NOVEMBER 2021</w:t>
      </w:r>
    </w:p>
    <w:p w14:paraId="6862C049" w14:textId="67F08D15" w:rsidR="0092031E" w:rsidRPr="00793EA3" w:rsidRDefault="0092031E" w:rsidP="00793EA3">
      <w:pPr>
        <w:jc w:val="center"/>
        <w:rPr>
          <w:b/>
          <w:bCs/>
          <w:color w:val="002060"/>
          <w:sz w:val="72"/>
          <w:szCs w:val="72"/>
        </w:rPr>
      </w:pPr>
      <w:r w:rsidRPr="00793EA3">
        <w:rPr>
          <w:b/>
          <w:bCs/>
          <w:color w:val="002060"/>
          <w:sz w:val="72"/>
          <w:szCs w:val="72"/>
        </w:rPr>
        <w:t>BY</w:t>
      </w:r>
    </w:p>
    <w:p w14:paraId="12615FA9" w14:textId="20CE2131" w:rsidR="0092031E" w:rsidRPr="00793EA3" w:rsidRDefault="0092031E" w:rsidP="00793EA3">
      <w:pPr>
        <w:jc w:val="center"/>
        <w:rPr>
          <w:b/>
          <w:bCs/>
          <w:color w:val="002060"/>
          <w:sz w:val="72"/>
          <w:szCs w:val="72"/>
        </w:rPr>
      </w:pPr>
      <w:r w:rsidRPr="00793EA3">
        <w:rPr>
          <w:b/>
          <w:bCs/>
          <w:color w:val="002060"/>
          <w:sz w:val="72"/>
          <w:szCs w:val="72"/>
        </w:rPr>
        <w:t>ANTHONY NNAMANI</w:t>
      </w:r>
    </w:p>
    <w:p w14:paraId="1EDC0C7A" w14:textId="7AD75638" w:rsidR="0092031E" w:rsidRPr="00793EA3" w:rsidRDefault="0092031E" w:rsidP="00793EA3">
      <w:pPr>
        <w:jc w:val="center"/>
        <w:rPr>
          <w:b/>
          <w:bCs/>
          <w:color w:val="002060"/>
          <w:sz w:val="72"/>
          <w:szCs w:val="72"/>
        </w:rPr>
      </w:pPr>
    </w:p>
    <w:p w14:paraId="3213A180" w14:textId="3627686B" w:rsidR="0092031E" w:rsidRPr="00793EA3" w:rsidRDefault="0092031E" w:rsidP="00793EA3">
      <w:pPr>
        <w:jc w:val="center"/>
        <w:rPr>
          <w:b/>
          <w:bCs/>
          <w:color w:val="002060"/>
          <w:sz w:val="48"/>
          <w:szCs w:val="48"/>
        </w:rPr>
      </w:pPr>
    </w:p>
    <w:p w14:paraId="20DD9E33" w14:textId="710ACF62" w:rsidR="0092031E" w:rsidRPr="00793EA3" w:rsidRDefault="0092031E" w:rsidP="00793EA3">
      <w:pPr>
        <w:jc w:val="center"/>
        <w:rPr>
          <w:b/>
          <w:bCs/>
          <w:color w:val="002060"/>
          <w:sz w:val="48"/>
          <w:szCs w:val="48"/>
        </w:rPr>
      </w:pPr>
    </w:p>
    <w:p w14:paraId="46C2E008" w14:textId="2E8CF179" w:rsidR="0092031E" w:rsidRPr="00793EA3" w:rsidRDefault="0092031E" w:rsidP="00793EA3">
      <w:pPr>
        <w:jc w:val="center"/>
        <w:rPr>
          <w:b/>
          <w:bCs/>
          <w:color w:val="002060"/>
        </w:rPr>
      </w:pPr>
    </w:p>
    <w:p w14:paraId="2B8027BF" w14:textId="77777777" w:rsidR="00793EA3" w:rsidRPr="00793EA3" w:rsidRDefault="00793EA3" w:rsidP="00793EA3">
      <w:pPr>
        <w:jc w:val="center"/>
        <w:rPr>
          <w:b/>
          <w:bCs/>
          <w:color w:val="002060"/>
          <w:sz w:val="28"/>
          <w:szCs w:val="28"/>
        </w:rPr>
      </w:pPr>
    </w:p>
    <w:p w14:paraId="7D13476C" w14:textId="77777777" w:rsidR="00793EA3" w:rsidRPr="00793EA3" w:rsidRDefault="00793EA3" w:rsidP="00793EA3">
      <w:pPr>
        <w:jc w:val="center"/>
        <w:rPr>
          <w:b/>
          <w:bCs/>
          <w:color w:val="002060"/>
          <w:sz w:val="28"/>
          <w:szCs w:val="28"/>
        </w:rPr>
      </w:pPr>
    </w:p>
    <w:p w14:paraId="315F3686" w14:textId="77777777" w:rsidR="00793EA3" w:rsidRPr="00793EA3" w:rsidRDefault="00793EA3" w:rsidP="00793EA3">
      <w:pPr>
        <w:jc w:val="center"/>
        <w:rPr>
          <w:b/>
          <w:bCs/>
          <w:color w:val="002060"/>
          <w:sz w:val="28"/>
          <w:szCs w:val="28"/>
        </w:rPr>
      </w:pPr>
    </w:p>
    <w:p w14:paraId="2F7299DD" w14:textId="77777777" w:rsidR="00793EA3" w:rsidRPr="00793EA3" w:rsidRDefault="00793EA3" w:rsidP="00793EA3">
      <w:pPr>
        <w:jc w:val="center"/>
        <w:rPr>
          <w:b/>
          <w:bCs/>
          <w:color w:val="002060"/>
          <w:sz w:val="28"/>
          <w:szCs w:val="28"/>
        </w:rPr>
      </w:pPr>
    </w:p>
    <w:p w14:paraId="42CB77E7" w14:textId="2CBB7B36" w:rsidR="00335B06" w:rsidRPr="00335B06" w:rsidRDefault="00335B06" w:rsidP="00335B06">
      <w:pPr>
        <w:jc w:val="both"/>
        <w:rPr>
          <w:b/>
          <w:bCs/>
          <w:color w:val="002060"/>
          <w:sz w:val="28"/>
          <w:szCs w:val="28"/>
        </w:rPr>
      </w:pPr>
      <w:r w:rsidRPr="00335B06">
        <w:rPr>
          <w:b/>
          <w:bCs/>
          <w:color w:val="002060"/>
          <w:sz w:val="28"/>
          <w:szCs w:val="28"/>
        </w:rPr>
        <w:t>INTRODUCTION</w:t>
      </w:r>
    </w:p>
    <w:p w14:paraId="4EC08A0C" w14:textId="2245A5B7" w:rsidR="00CC0758" w:rsidRDefault="008B4A61" w:rsidP="0092031E">
      <w:pPr>
        <w:jc w:val="both"/>
      </w:pPr>
      <w:r>
        <w:t xml:space="preserve">Stock trading has been in existence for more than two centuries. People invest or trade stock for a variety of reasons, ranging from wealth creation and accumulation, to investing in stock as a retirement plan. Knowing the right stock to buy can be very difficult and time consuming as the market is very volatile and risky and full of uncertainties. </w:t>
      </w:r>
      <w:r w:rsidR="00DC5EA9">
        <w:t>Any method or technique that can be applied to understand stock market and identify the right stock to invest in will be very beneficial as this will the investors to mini</w:t>
      </w:r>
      <w:r w:rsidR="008C55C5">
        <w:t xml:space="preserve">mise loss and make good profit and return on their investment. In this study, machine learning </w:t>
      </w:r>
      <w:r w:rsidR="00EB257C">
        <w:t xml:space="preserve">algorithm was trained and applied to study stock market data and subsequently predict the stocks that are buy worthy. Logistic regression, </w:t>
      </w:r>
      <w:proofErr w:type="spellStart"/>
      <w:r w:rsidR="00EB257C">
        <w:t>RandomForest</w:t>
      </w:r>
      <w:proofErr w:type="spellEnd"/>
      <w:r w:rsidR="00EB257C">
        <w:t>, Naïve Bayes, Support Vector Machine</w:t>
      </w:r>
      <w:r w:rsidR="00B1008C">
        <w:t xml:space="preserve">, Gradient Boosting and Extreme Gradient Boosting were the supervised machine learning models that were trained in this project. Accuracy, precision, recall, AUC, F-1 score were the metrics used to evaluate the models and </w:t>
      </w:r>
      <w:proofErr w:type="spellStart"/>
      <w:r w:rsidR="00DE511F">
        <w:t>RandomForest</w:t>
      </w:r>
      <w:proofErr w:type="spellEnd"/>
      <w:r w:rsidR="00DE511F">
        <w:t xml:space="preserve"> was </w:t>
      </w:r>
      <w:r w:rsidR="00B1008C">
        <w:t>selected</w:t>
      </w:r>
      <w:r w:rsidR="00DE511F">
        <w:t xml:space="preserve"> </w:t>
      </w:r>
      <w:r w:rsidR="00CC0758">
        <w:t>as the</w:t>
      </w:r>
      <w:r w:rsidR="00B1008C">
        <w:t xml:space="preserve"> best model based on these metrics </w:t>
      </w:r>
    </w:p>
    <w:p w14:paraId="0BD72CB0" w14:textId="77777777" w:rsidR="00CC0758" w:rsidRDefault="00CC0758" w:rsidP="0092031E">
      <w:pPr>
        <w:jc w:val="both"/>
      </w:pPr>
    </w:p>
    <w:p w14:paraId="7E6A11E7" w14:textId="0880FEBF" w:rsidR="00CC0758" w:rsidRPr="00335B06" w:rsidRDefault="00CC0758" w:rsidP="0092031E">
      <w:pPr>
        <w:jc w:val="both"/>
        <w:rPr>
          <w:b/>
          <w:bCs/>
          <w:color w:val="002060"/>
          <w:sz w:val="28"/>
          <w:szCs w:val="28"/>
        </w:rPr>
      </w:pPr>
      <w:r w:rsidRPr="00335B06">
        <w:rPr>
          <w:b/>
          <w:bCs/>
          <w:color w:val="002060"/>
          <w:sz w:val="28"/>
          <w:szCs w:val="28"/>
        </w:rPr>
        <w:t>BUSINESS QUESTION</w:t>
      </w:r>
    </w:p>
    <w:p w14:paraId="57B9A8D2" w14:textId="45CB4061" w:rsidR="00CC0758" w:rsidRDefault="00CC0758" w:rsidP="0092031E">
      <w:pPr>
        <w:jc w:val="both"/>
      </w:pPr>
      <w:r>
        <w:t xml:space="preserve">How do investors know and identify the right stock to invest in? As the stock market is very volatile and risky, </w:t>
      </w:r>
      <w:r w:rsidR="002134B9">
        <w:t>investors lose huge amount of money daily on stocks, so it is very important that investors perform their due diligence by conducting appropriate research on the market before investing their money or risk losing their investment.</w:t>
      </w:r>
    </w:p>
    <w:p w14:paraId="2171B463" w14:textId="75B6CB01" w:rsidR="002134B9" w:rsidRPr="00D222BC" w:rsidRDefault="00256E58" w:rsidP="0092031E">
      <w:pPr>
        <w:jc w:val="both"/>
        <w:rPr>
          <w:b/>
          <w:bCs/>
          <w:color w:val="002060"/>
          <w:sz w:val="28"/>
          <w:szCs w:val="28"/>
        </w:rPr>
      </w:pPr>
      <w:r w:rsidRPr="00D222BC">
        <w:rPr>
          <w:b/>
          <w:bCs/>
          <w:color w:val="002060"/>
          <w:sz w:val="28"/>
          <w:szCs w:val="28"/>
        </w:rPr>
        <w:t>DATA QUESTION</w:t>
      </w:r>
    </w:p>
    <w:p w14:paraId="0096DAA1" w14:textId="5A3E910C" w:rsidR="00256E58" w:rsidRDefault="00256E58" w:rsidP="0092031E">
      <w:pPr>
        <w:jc w:val="both"/>
      </w:pPr>
      <w:r>
        <w:t xml:space="preserve">Can a machine learning model be trained to study the stock market data and then predict if a stock </w:t>
      </w:r>
      <w:r w:rsidR="00B54D51">
        <w:t>is worth</w:t>
      </w:r>
      <w:r w:rsidR="004C72E0">
        <w:t xml:space="preserve"> buying</w:t>
      </w:r>
      <w:r>
        <w:t xml:space="preserve"> or not worth</w:t>
      </w:r>
      <w:r w:rsidR="004C72E0">
        <w:t xml:space="preserve"> buying</w:t>
      </w:r>
      <w:r>
        <w:t>?</w:t>
      </w:r>
    </w:p>
    <w:p w14:paraId="2C6FCBF8" w14:textId="77777777" w:rsidR="00CF6EDF" w:rsidRDefault="00B54D51" w:rsidP="0092031E">
      <w:pPr>
        <w:jc w:val="both"/>
      </w:pPr>
      <w:r>
        <w:t xml:space="preserve">Machine learning is a technique in data science and artificial intelligence in which a computer application is trained to study dataset to learn pattern and understand the dataset and then </w:t>
      </w:r>
      <w:r w:rsidR="00C50F2F">
        <w:t xml:space="preserve">apply its understanding by </w:t>
      </w:r>
      <w:r>
        <w:t>mak</w:t>
      </w:r>
      <w:r w:rsidR="00C50F2F">
        <w:t>ing</w:t>
      </w:r>
      <w:r>
        <w:t xml:space="preserve"> prediction on a new </w:t>
      </w:r>
      <w:r w:rsidR="00C50F2F">
        <w:t xml:space="preserve">but </w:t>
      </w:r>
      <w:r>
        <w:t>similar dataset.</w:t>
      </w:r>
      <w:r w:rsidR="00C50F2F">
        <w:t xml:space="preserve"> If a model can be trained to study the financial indicators in a </w:t>
      </w:r>
      <w:r w:rsidR="00703886">
        <w:t xml:space="preserve">company’s </w:t>
      </w:r>
      <w:r w:rsidR="00C50F2F">
        <w:t>histo</w:t>
      </w:r>
      <w:r w:rsidR="00703886">
        <w:t>rical financial dataset and then use the knowledge on a new data to predict if the company’s share is good to invest in, this will go a long way in helping investors identify those stocks that have potentials of giving investors good return.</w:t>
      </w:r>
    </w:p>
    <w:p w14:paraId="4711E36C" w14:textId="77777777" w:rsidR="00CF6EDF" w:rsidRDefault="00CF6EDF" w:rsidP="0092031E">
      <w:pPr>
        <w:jc w:val="both"/>
      </w:pPr>
    </w:p>
    <w:p w14:paraId="2ECF3031" w14:textId="7D8BE57A" w:rsidR="00CF6EDF" w:rsidRPr="00335B06" w:rsidRDefault="00CF6EDF" w:rsidP="0092031E">
      <w:pPr>
        <w:jc w:val="both"/>
        <w:rPr>
          <w:b/>
          <w:bCs/>
          <w:color w:val="002060"/>
          <w:sz w:val="28"/>
          <w:szCs w:val="28"/>
        </w:rPr>
      </w:pPr>
      <w:r w:rsidRPr="00335B06">
        <w:rPr>
          <w:b/>
          <w:bCs/>
          <w:color w:val="002060"/>
          <w:sz w:val="28"/>
          <w:szCs w:val="28"/>
        </w:rPr>
        <w:t>IMPORTANCE OF THIS PROJECT</w:t>
      </w:r>
    </w:p>
    <w:p w14:paraId="6B2FBE8A" w14:textId="158942AE" w:rsidR="003B5CD0" w:rsidRDefault="00B146DE" w:rsidP="0092031E">
      <w:pPr>
        <w:jc w:val="both"/>
      </w:pPr>
      <w:r>
        <w:t xml:space="preserve">The significance of this project can not be over emphasis. Stock market is a huge market. </w:t>
      </w:r>
      <w:proofErr w:type="gramStart"/>
      <w:r>
        <w:t>It</w:t>
      </w:r>
      <w:proofErr w:type="gramEnd"/>
      <w:r>
        <w:t xml:space="preserve"> worth trillions of dollars globally. It is one of the biggest investment </w:t>
      </w:r>
      <w:r w:rsidR="003B5CD0">
        <w:t>strategies</w:t>
      </w:r>
      <w:r>
        <w:t xml:space="preserve"> for a lot of people for over two centuries now.</w:t>
      </w:r>
      <w:r w:rsidR="003B5CD0">
        <w:t xml:space="preserve"> The table below show the market capitalization of some of the major stock market around the world.</w:t>
      </w:r>
    </w:p>
    <w:p w14:paraId="4DCFD238" w14:textId="38C09359" w:rsidR="00335B06" w:rsidRDefault="00335B06" w:rsidP="0092031E">
      <w:pPr>
        <w:jc w:val="both"/>
      </w:pPr>
    </w:p>
    <w:p w14:paraId="4EE1917A" w14:textId="77777777" w:rsidR="00335B06" w:rsidRDefault="00335B06" w:rsidP="0092031E">
      <w:pPr>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11"/>
        <w:gridCol w:w="1803"/>
        <w:gridCol w:w="1345"/>
      </w:tblGrid>
      <w:tr w:rsidR="003B5CD0" w:rsidRPr="003B5CD0" w14:paraId="4A29DDAB" w14:textId="77777777" w:rsidTr="003B5CD0">
        <w:trPr>
          <w:tblHeader/>
        </w:trPr>
        <w:tc>
          <w:tcPr>
            <w:tcW w:w="0" w:type="auto"/>
            <w:gridSpan w:val="3"/>
            <w:tcBorders>
              <w:top w:val="nil"/>
              <w:left w:val="nil"/>
              <w:bottom w:val="single" w:sz="6" w:space="0" w:color="666666"/>
              <w:right w:val="nil"/>
            </w:tcBorders>
            <w:shd w:val="clear" w:color="auto" w:fill="FFFFFF"/>
            <w:vAlign w:val="bottom"/>
            <w:hideMark/>
          </w:tcPr>
          <w:p w14:paraId="50953813" w14:textId="77777777" w:rsidR="003B5CD0" w:rsidRDefault="003B5CD0" w:rsidP="003B5CD0">
            <w:pPr>
              <w:spacing w:after="0" w:line="240" w:lineRule="auto"/>
              <w:rPr>
                <w:rFonts w:ascii="Arial" w:eastAsia="Times New Roman" w:hAnsi="Arial" w:cs="Arial"/>
                <w:b/>
                <w:bCs/>
                <w:color w:val="111111"/>
                <w:sz w:val="26"/>
                <w:szCs w:val="26"/>
                <w:lang w:eastAsia="en-AU"/>
              </w:rPr>
            </w:pPr>
          </w:p>
          <w:p w14:paraId="7F0B8730" w14:textId="77777777" w:rsidR="003B5CD0" w:rsidRDefault="003B5CD0" w:rsidP="003B5CD0">
            <w:pPr>
              <w:spacing w:after="0" w:line="240" w:lineRule="auto"/>
              <w:rPr>
                <w:rFonts w:ascii="Arial" w:eastAsia="Times New Roman" w:hAnsi="Arial" w:cs="Arial"/>
                <w:b/>
                <w:bCs/>
                <w:color w:val="111111"/>
                <w:sz w:val="26"/>
                <w:szCs w:val="26"/>
                <w:lang w:eastAsia="en-AU"/>
              </w:rPr>
            </w:pPr>
          </w:p>
          <w:p w14:paraId="6B87BC30" w14:textId="77777777" w:rsidR="003B5CD0" w:rsidRDefault="003B5CD0" w:rsidP="003B5CD0">
            <w:pPr>
              <w:spacing w:after="0" w:line="240" w:lineRule="auto"/>
              <w:rPr>
                <w:rFonts w:ascii="Arial" w:eastAsia="Times New Roman" w:hAnsi="Arial" w:cs="Arial"/>
                <w:b/>
                <w:bCs/>
                <w:color w:val="111111"/>
                <w:sz w:val="26"/>
                <w:szCs w:val="26"/>
                <w:lang w:eastAsia="en-AU"/>
              </w:rPr>
            </w:pPr>
          </w:p>
          <w:p w14:paraId="245ACAFC" w14:textId="784E3658" w:rsidR="003B5CD0" w:rsidRPr="003B5CD0" w:rsidRDefault="003B5CD0" w:rsidP="003B5CD0">
            <w:pPr>
              <w:spacing w:after="0" w:line="240" w:lineRule="auto"/>
              <w:rPr>
                <w:rFonts w:ascii="Arial" w:eastAsia="Times New Roman" w:hAnsi="Arial" w:cs="Arial"/>
                <w:b/>
                <w:bCs/>
                <w:color w:val="111111"/>
                <w:sz w:val="26"/>
                <w:szCs w:val="26"/>
                <w:lang w:eastAsia="en-AU"/>
              </w:rPr>
            </w:pPr>
            <w:r w:rsidRPr="003B5CD0">
              <w:rPr>
                <w:rFonts w:ascii="Arial" w:eastAsia="Times New Roman" w:hAnsi="Arial" w:cs="Arial"/>
                <w:b/>
                <w:bCs/>
                <w:color w:val="111111"/>
                <w:sz w:val="26"/>
                <w:szCs w:val="26"/>
                <w:lang w:eastAsia="en-AU"/>
              </w:rPr>
              <w:t>Domestic Market Capitalization (USD millions)</w:t>
            </w:r>
          </w:p>
        </w:tc>
      </w:tr>
      <w:tr w:rsidR="003B5CD0" w:rsidRPr="003B5CD0" w14:paraId="6E6A2005" w14:textId="77777777" w:rsidTr="003B5CD0">
        <w:tc>
          <w:tcPr>
            <w:tcW w:w="0" w:type="auto"/>
            <w:tcBorders>
              <w:top w:val="nil"/>
              <w:bottom w:val="nil"/>
              <w:right w:val="single" w:sz="6" w:space="0" w:color="D4D4D4"/>
            </w:tcBorders>
            <w:shd w:val="clear" w:color="auto" w:fill="F5F5F6"/>
            <w:vAlign w:val="center"/>
            <w:hideMark/>
          </w:tcPr>
          <w:p w14:paraId="4329C4D5" w14:textId="77777777" w:rsidR="003B5CD0" w:rsidRPr="003B5CD0" w:rsidRDefault="003B5CD0" w:rsidP="003B5CD0">
            <w:pPr>
              <w:spacing w:after="0" w:line="240" w:lineRule="auto"/>
              <w:rPr>
                <w:rFonts w:ascii="Arial" w:eastAsia="Times New Roman" w:hAnsi="Arial" w:cs="Arial"/>
                <w:color w:val="111111"/>
                <w:sz w:val="26"/>
                <w:szCs w:val="26"/>
                <w:lang w:eastAsia="en-AU"/>
              </w:rPr>
            </w:pPr>
            <w:r w:rsidRPr="003B5CD0">
              <w:rPr>
                <w:rFonts w:ascii="Arial" w:eastAsia="Times New Roman" w:hAnsi="Arial" w:cs="Arial"/>
                <w:color w:val="111111"/>
                <w:sz w:val="26"/>
                <w:szCs w:val="26"/>
                <w:lang w:eastAsia="en-AU"/>
              </w:rPr>
              <w:t> </w:t>
            </w:r>
          </w:p>
          <w:p w14:paraId="347105CF"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b/>
                <w:bCs/>
                <w:color w:val="111111"/>
                <w:spacing w:val="1"/>
                <w:sz w:val="26"/>
                <w:szCs w:val="26"/>
                <w:lang w:eastAsia="en-AU"/>
              </w:rPr>
              <w:t>Exchange</w:t>
            </w:r>
          </w:p>
        </w:tc>
        <w:tc>
          <w:tcPr>
            <w:tcW w:w="1803" w:type="dxa"/>
            <w:tcBorders>
              <w:top w:val="nil"/>
              <w:bottom w:val="nil"/>
              <w:right w:val="single" w:sz="6" w:space="0" w:color="D4D4D4"/>
            </w:tcBorders>
            <w:shd w:val="clear" w:color="auto" w:fill="F5F5F6"/>
            <w:vAlign w:val="center"/>
            <w:hideMark/>
          </w:tcPr>
          <w:p w14:paraId="6EF89549" w14:textId="77777777" w:rsidR="003B5CD0" w:rsidRPr="003B5CD0" w:rsidRDefault="003B5CD0" w:rsidP="003B5CD0">
            <w:pPr>
              <w:spacing w:after="0" w:line="240" w:lineRule="auto"/>
              <w:rPr>
                <w:rFonts w:ascii="Arial" w:eastAsia="Times New Roman" w:hAnsi="Arial" w:cs="Arial"/>
                <w:color w:val="111111"/>
                <w:sz w:val="26"/>
                <w:szCs w:val="26"/>
                <w:lang w:eastAsia="en-AU"/>
              </w:rPr>
            </w:pPr>
            <w:r w:rsidRPr="003B5CD0">
              <w:rPr>
                <w:rFonts w:ascii="Arial" w:eastAsia="Times New Roman" w:hAnsi="Arial" w:cs="Arial"/>
                <w:color w:val="111111"/>
                <w:sz w:val="26"/>
                <w:szCs w:val="26"/>
                <w:lang w:eastAsia="en-AU"/>
              </w:rPr>
              <w:t> </w:t>
            </w:r>
          </w:p>
          <w:p w14:paraId="51840F79"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b/>
                <w:bCs/>
                <w:color w:val="111111"/>
                <w:spacing w:val="1"/>
                <w:sz w:val="26"/>
                <w:szCs w:val="26"/>
                <w:lang w:eastAsia="en-AU"/>
              </w:rPr>
              <w:t>Location</w:t>
            </w:r>
          </w:p>
        </w:tc>
        <w:tc>
          <w:tcPr>
            <w:tcW w:w="1345" w:type="dxa"/>
            <w:tcBorders>
              <w:top w:val="nil"/>
              <w:bottom w:val="nil"/>
              <w:right w:val="nil"/>
            </w:tcBorders>
            <w:shd w:val="clear" w:color="auto" w:fill="F5F5F6"/>
            <w:vAlign w:val="center"/>
            <w:hideMark/>
          </w:tcPr>
          <w:p w14:paraId="52527BD5" w14:textId="77777777" w:rsidR="003B5CD0" w:rsidRPr="003B5CD0" w:rsidRDefault="003B5CD0" w:rsidP="003B5CD0">
            <w:pPr>
              <w:spacing w:after="0" w:line="240" w:lineRule="auto"/>
              <w:rPr>
                <w:rFonts w:ascii="Arial" w:eastAsia="Times New Roman" w:hAnsi="Arial" w:cs="Arial"/>
                <w:color w:val="111111"/>
                <w:sz w:val="26"/>
                <w:szCs w:val="26"/>
                <w:lang w:eastAsia="en-AU"/>
              </w:rPr>
            </w:pPr>
            <w:r w:rsidRPr="003B5CD0">
              <w:rPr>
                <w:rFonts w:ascii="Arial" w:eastAsia="Times New Roman" w:hAnsi="Arial" w:cs="Arial"/>
                <w:color w:val="111111"/>
                <w:sz w:val="26"/>
                <w:szCs w:val="26"/>
                <w:lang w:eastAsia="en-AU"/>
              </w:rPr>
              <w:t> </w:t>
            </w:r>
          </w:p>
          <w:p w14:paraId="41658347"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b/>
                <w:bCs/>
                <w:color w:val="111111"/>
                <w:spacing w:val="1"/>
                <w:sz w:val="26"/>
                <w:szCs w:val="26"/>
                <w:lang w:eastAsia="en-AU"/>
              </w:rPr>
              <w:t>Market Cap.*</w:t>
            </w:r>
          </w:p>
        </w:tc>
      </w:tr>
      <w:tr w:rsidR="003B5CD0" w:rsidRPr="003B5CD0" w14:paraId="548BE8B2" w14:textId="77777777" w:rsidTr="003B5CD0">
        <w:tc>
          <w:tcPr>
            <w:tcW w:w="0" w:type="auto"/>
            <w:tcBorders>
              <w:top w:val="nil"/>
              <w:bottom w:val="nil"/>
              <w:right w:val="single" w:sz="6" w:space="0" w:color="D4D4D4"/>
            </w:tcBorders>
            <w:shd w:val="clear" w:color="auto" w:fill="FFFFFF"/>
            <w:vAlign w:val="center"/>
            <w:hideMark/>
          </w:tcPr>
          <w:p w14:paraId="785B48DD"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NYSE</w:t>
            </w:r>
          </w:p>
        </w:tc>
        <w:tc>
          <w:tcPr>
            <w:tcW w:w="1803" w:type="dxa"/>
            <w:tcBorders>
              <w:top w:val="nil"/>
              <w:bottom w:val="nil"/>
              <w:right w:val="single" w:sz="6" w:space="0" w:color="D4D4D4"/>
            </w:tcBorders>
            <w:shd w:val="clear" w:color="auto" w:fill="FFFFFF"/>
            <w:vAlign w:val="center"/>
            <w:hideMark/>
          </w:tcPr>
          <w:p w14:paraId="61073999"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U.S.</w:t>
            </w:r>
          </w:p>
        </w:tc>
        <w:tc>
          <w:tcPr>
            <w:tcW w:w="1345" w:type="dxa"/>
            <w:tcBorders>
              <w:top w:val="nil"/>
              <w:bottom w:val="nil"/>
              <w:right w:val="nil"/>
            </w:tcBorders>
            <w:shd w:val="clear" w:color="auto" w:fill="FFFFFF"/>
            <w:vAlign w:val="center"/>
            <w:hideMark/>
          </w:tcPr>
          <w:p w14:paraId="6D399166"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22,987,587</w:t>
            </w:r>
          </w:p>
        </w:tc>
      </w:tr>
      <w:tr w:rsidR="003B5CD0" w:rsidRPr="003B5CD0" w14:paraId="66CD4332" w14:textId="77777777" w:rsidTr="003B5CD0">
        <w:tc>
          <w:tcPr>
            <w:tcW w:w="0" w:type="auto"/>
            <w:tcBorders>
              <w:top w:val="nil"/>
              <w:bottom w:val="nil"/>
              <w:right w:val="single" w:sz="6" w:space="0" w:color="D4D4D4"/>
            </w:tcBorders>
            <w:shd w:val="clear" w:color="auto" w:fill="F5F5F6"/>
            <w:vAlign w:val="center"/>
            <w:hideMark/>
          </w:tcPr>
          <w:p w14:paraId="166ACB36"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Nasdaq</w:t>
            </w:r>
          </w:p>
        </w:tc>
        <w:tc>
          <w:tcPr>
            <w:tcW w:w="1803" w:type="dxa"/>
            <w:tcBorders>
              <w:top w:val="nil"/>
              <w:bottom w:val="nil"/>
              <w:right w:val="single" w:sz="6" w:space="0" w:color="D4D4D4"/>
            </w:tcBorders>
            <w:shd w:val="clear" w:color="auto" w:fill="F5F5F6"/>
            <w:vAlign w:val="center"/>
            <w:hideMark/>
          </w:tcPr>
          <w:p w14:paraId="1A02823A"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U.S.</w:t>
            </w:r>
          </w:p>
        </w:tc>
        <w:tc>
          <w:tcPr>
            <w:tcW w:w="1345" w:type="dxa"/>
            <w:tcBorders>
              <w:top w:val="nil"/>
              <w:bottom w:val="nil"/>
              <w:right w:val="nil"/>
            </w:tcBorders>
            <w:shd w:val="clear" w:color="auto" w:fill="F5F5F6"/>
            <w:vAlign w:val="center"/>
            <w:hideMark/>
          </w:tcPr>
          <w:p w14:paraId="6D4AB9F8"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13,286,825</w:t>
            </w:r>
          </w:p>
        </w:tc>
      </w:tr>
      <w:tr w:rsidR="003B5CD0" w:rsidRPr="003B5CD0" w14:paraId="2940F41D" w14:textId="77777777" w:rsidTr="003B5CD0">
        <w:tc>
          <w:tcPr>
            <w:tcW w:w="0" w:type="auto"/>
            <w:tcBorders>
              <w:top w:val="nil"/>
              <w:bottom w:val="nil"/>
              <w:right w:val="single" w:sz="6" w:space="0" w:color="D4D4D4"/>
            </w:tcBorders>
            <w:shd w:val="clear" w:color="auto" w:fill="FFFFFF"/>
            <w:vAlign w:val="center"/>
            <w:hideMark/>
          </w:tcPr>
          <w:p w14:paraId="6B97C8C7"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Japan Exchange Group</w:t>
            </w:r>
          </w:p>
        </w:tc>
        <w:tc>
          <w:tcPr>
            <w:tcW w:w="1803" w:type="dxa"/>
            <w:tcBorders>
              <w:top w:val="nil"/>
              <w:bottom w:val="nil"/>
              <w:right w:val="single" w:sz="6" w:space="0" w:color="D4D4D4"/>
            </w:tcBorders>
            <w:shd w:val="clear" w:color="auto" w:fill="FFFFFF"/>
            <w:vAlign w:val="center"/>
            <w:hideMark/>
          </w:tcPr>
          <w:p w14:paraId="38FE5E8C"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Japan</w:t>
            </w:r>
          </w:p>
        </w:tc>
        <w:tc>
          <w:tcPr>
            <w:tcW w:w="1345" w:type="dxa"/>
            <w:tcBorders>
              <w:top w:val="nil"/>
              <w:bottom w:val="nil"/>
              <w:right w:val="nil"/>
            </w:tcBorders>
            <w:shd w:val="clear" w:color="auto" w:fill="FFFFFF"/>
            <w:vAlign w:val="center"/>
            <w:hideMark/>
          </w:tcPr>
          <w:p w14:paraId="117DFC33"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6,000,171</w:t>
            </w:r>
          </w:p>
        </w:tc>
      </w:tr>
      <w:tr w:rsidR="003B5CD0" w:rsidRPr="003B5CD0" w14:paraId="13BFBADA" w14:textId="77777777" w:rsidTr="003B5CD0">
        <w:tc>
          <w:tcPr>
            <w:tcW w:w="0" w:type="auto"/>
            <w:tcBorders>
              <w:top w:val="nil"/>
              <w:bottom w:val="nil"/>
              <w:right w:val="single" w:sz="6" w:space="0" w:color="D4D4D4"/>
            </w:tcBorders>
            <w:shd w:val="clear" w:color="auto" w:fill="F5F5F6"/>
            <w:vAlign w:val="center"/>
            <w:hideMark/>
          </w:tcPr>
          <w:p w14:paraId="3BE1D03B"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Shanghai Stock Exchange</w:t>
            </w:r>
          </w:p>
        </w:tc>
        <w:tc>
          <w:tcPr>
            <w:tcW w:w="1803" w:type="dxa"/>
            <w:tcBorders>
              <w:top w:val="nil"/>
              <w:bottom w:val="nil"/>
              <w:right w:val="single" w:sz="6" w:space="0" w:color="D4D4D4"/>
            </w:tcBorders>
            <w:shd w:val="clear" w:color="auto" w:fill="F5F5F6"/>
            <w:vAlign w:val="center"/>
            <w:hideMark/>
          </w:tcPr>
          <w:p w14:paraId="60FE3D26"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China</w:t>
            </w:r>
          </w:p>
        </w:tc>
        <w:tc>
          <w:tcPr>
            <w:tcW w:w="1345" w:type="dxa"/>
            <w:tcBorders>
              <w:top w:val="nil"/>
              <w:bottom w:val="nil"/>
              <w:right w:val="nil"/>
            </w:tcBorders>
            <w:shd w:val="clear" w:color="auto" w:fill="F5F5F6"/>
            <w:vAlign w:val="center"/>
            <w:hideMark/>
          </w:tcPr>
          <w:p w14:paraId="147CD338"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5,037,349</w:t>
            </w:r>
          </w:p>
        </w:tc>
      </w:tr>
      <w:tr w:rsidR="003B5CD0" w:rsidRPr="003B5CD0" w14:paraId="7998FF95" w14:textId="77777777" w:rsidTr="003B5CD0">
        <w:tc>
          <w:tcPr>
            <w:tcW w:w="0" w:type="auto"/>
            <w:tcBorders>
              <w:top w:val="nil"/>
              <w:bottom w:val="nil"/>
              <w:right w:val="single" w:sz="6" w:space="0" w:color="D4D4D4"/>
            </w:tcBorders>
            <w:shd w:val="clear" w:color="auto" w:fill="FFFFFF"/>
            <w:vAlign w:val="center"/>
            <w:hideMark/>
          </w:tcPr>
          <w:p w14:paraId="3D6FF6D1"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Euronext</w:t>
            </w:r>
          </w:p>
        </w:tc>
        <w:tc>
          <w:tcPr>
            <w:tcW w:w="1803" w:type="dxa"/>
            <w:tcBorders>
              <w:top w:val="nil"/>
              <w:bottom w:val="nil"/>
              <w:right w:val="single" w:sz="6" w:space="0" w:color="D4D4D4"/>
            </w:tcBorders>
            <w:shd w:val="clear" w:color="auto" w:fill="FFFFFF"/>
            <w:vAlign w:val="center"/>
            <w:hideMark/>
          </w:tcPr>
          <w:p w14:paraId="0B5C7D8E"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France</w:t>
            </w:r>
          </w:p>
        </w:tc>
        <w:tc>
          <w:tcPr>
            <w:tcW w:w="1345" w:type="dxa"/>
            <w:tcBorders>
              <w:top w:val="nil"/>
              <w:bottom w:val="nil"/>
              <w:right w:val="nil"/>
            </w:tcBorders>
            <w:shd w:val="clear" w:color="auto" w:fill="FFFFFF"/>
            <w:vAlign w:val="center"/>
            <w:hideMark/>
          </w:tcPr>
          <w:p w14:paraId="76496AF4"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4,821,103</w:t>
            </w:r>
          </w:p>
        </w:tc>
      </w:tr>
      <w:tr w:rsidR="003B5CD0" w:rsidRPr="003B5CD0" w14:paraId="514B4D60" w14:textId="77777777" w:rsidTr="003B5CD0">
        <w:tc>
          <w:tcPr>
            <w:tcW w:w="0" w:type="auto"/>
            <w:tcBorders>
              <w:top w:val="nil"/>
              <w:bottom w:val="nil"/>
              <w:right w:val="single" w:sz="6" w:space="0" w:color="D4D4D4"/>
            </w:tcBorders>
            <w:shd w:val="clear" w:color="auto" w:fill="F5F5F6"/>
            <w:vAlign w:val="center"/>
            <w:hideMark/>
          </w:tcPr>
          <w:p w14:paraId="7D91FB86"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Hong Kong Exchanges and Clearing</w:t>
            </w:r>
          </w:p>
        </w:tc>
        <w:tc>
          <w:tcPr>
            <w:tcW w:w="1803" w:type="dxa"/>
            <w:tcBorders>
              <w:top w:val="nil"/>
              <w:bottom w:val="nil"/>
              <w:right w:val="single" w:sz="6" w:space="0" w:color="D4D4D4"/>
            </w:tcBorders>
            <w:shd w:val="clear" w:color="auto" w:fill="F5F5F6"/>
            <w:vAlign w:val="center"/>
            <w:hideMark/>
          </w:tcPr>
          <w:p w14:paraId="646B4262"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Hong Kong</w:t>
            </w:r>
          </w:p>
        </w:tc>
        <w:tc>
          <w:tcPr>
            <w:tcW w:w="1345" w:type="dxa"/>
            <w:tcBorders>
              <w:top w:val="nil"/>
              <w:bottom w:val="nil"/>
              <w:right w:val="nil"/>
            </w:tcBorders>
            <w:shd w:val="clear" w:color="auto" w:fill="F5F5F6"/>
            <w:vAlign w:val="center"/>
            <w:hideMark/>
          </w:tcPr>
          <w:p w14:paraId="01DE8970"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4,595,366</w:t>
            </w:r>
          </w:p>
        </w:tc>
      </w:tr>
      <w:tr w:rsidR="003B5CD0" w:rsidRPr="003B5CD0" w14:paraId="67168591" w14:textId="77777777" w:rsidTr="003B5CD0">
        <w:tc>
          <w:tcPr>
            <w:tcW w:w="0" w:type="auto"/>
            <w:tcBorders>
              <w:top w:val="nil"/>
              <w:bottom w:val="nil"/>
              <w:right w:val="single" w:sz="6" w:space="0" w:color="D4D4D4"/>
            </w:tcBorders>
            <w:shd w:val="clear" w:color="auto" w:fill="FFFFFF"/>
            <w:vAlign w:val="center"/>
            <w:hideMark/>
          </w:tcPr>
          <w:p w14:paraId="50E444DA"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LSE Group</w:t>
            </w:r>
          </w:p>
        </w:tc>
        <w:tc>
          <w:tcPr>
            <w:tcW w:w="1803" w:type="dxa"/>
            <w:tcBorders>
              <w:top w:val="nil"/>
              <w:bottom w:val="nil"/>
              <w:right w:val="single" w:sz="6" w:space="0" w:color="D4D4D4"/>
            </w:tcBorders>
            <w:shd w:val="clear" w:color="auto" w:fill="FFFFFF"/>
            <w:vAlign w:val="center"/>
            <w:hideMark/>
          </w:tcPr>
          <w:p w14:paraId="60323C08"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U.K.</w:t>
            </w:r>
          </w:p>
        </w:tc>
        <w:tc>
          <w:tcPr>
            <w:tcW w:w="1345" w:type="dxa"/>
            <w:tcBorders>
              <w:top w:val="nil"/>
              <w:bottom w:val="nil"/>
              <w:right w:val="nil"/>
            </w:tcBorders>
            <w:shd w:val="clear" w:color="auto" w:fill="FFFFFF"/>
            <w:vAlign w:val="center"/>
            <w:hideMark/>
          </w:tcPr>
          <w:p w14:paraId="0235DAC6"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4,024,164</w:t>
            </w:r>
          </w:p>
        </w:tc>
      </w:tr>
      <w:tr w:rsidR="003B5CD0" w:rsidRPr="003B5CD0" w14:paraId="266DECBD" w14:textId="77777777" w:rsidTr="003B5CD0">
        <w:tc>
          <w:tcPr>
            <w:tcW w:w="0" w:type="auto"/>
            <w:tcBorders>
              <w:top w:val="nil"/>
              <w:bottom w:val="nil"/>
              <w:right w:val="single" w:sz="6" w:space="0" w:color="D4D4D4"/>
            </w:tcBorders>
            <w:shd w:val="clear" w:color="auto" w:fill="F5F5F6"/>
            <w:vAlign w:val="center"/>
            <w:hideMark/>
          </w:tcPr>
          <w:p w14:paraId="660EE8E3"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Shenzhen Stock Exchange</w:t>
            </w:r>
          </w:p>
        </w:tc>
        <w:tc>
          <w:tcPr>
            <w:tcW w:w="1803" w:type="dxa"/>
            <w:tcBorders>
              <w:top w:val="nil"/>
              <w:bottom w:val="nil"/>
              <w:right w:val="single" w:sz="6" w:space="0" w:color="D4D4D4"/>
            </w:tcBorders>
            <w:shd w:val="clear" w:color="auto" w:fill="F5F5F6"/>
            <w:vAlign w:val="center"/>
            <w:hideMark/>
          </w:tcPr>
          <w:p w14:paraId="65093BCE"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China</w:t>
            </w:r>
          </w:p>
        </w:tc>
        <w:tc>
          <w:tcPr>
            <w:tcW w:w="1345" w:type="dxa"/>
            <w:tcBorders>
              <w:top w:val="nil"/>
              <w:bottom w:val="nil"/>
              <w:right w:val="nil"/>
            </w:tcBorders>
            <w:shd w:val="clear" w:color="auto" w:fill="F5F5F6"/>
            <w:vAlign w:val="center"/>
            <w:hideMark/>
          </w:tcPr>
          <w:p w14:paraId="2E484AE5"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3,454,965</w:t>
            </w:r>
          </w:p>
        </w:tc>
      </w:tr>
      <w:tr w:rsidR="003B5CD0" w:rsidRPr="003B5CD0" w14:paraId="03A09245" w14:textId="77777777" w:rsidTr="003B5CD0">
        <w:tc>
          <w:tcPr>
            <w:tcW w:w="0" w:type="auto"/>
            <w:tcBorders>
              <w:top w:val="nil"/>
              <w:bottom w:val="nil"/>
              <w:right w:val="single" w:sz="6" w:space="0" w:color="D4D4D4"/>
            </w:tcBorders>
            <w:shd w:val="clear" w:color="auto" w:fill="FFFFFF"/>
            <w:vAlign w:val="center"/>
            <w:hideMark/>
          </w:tcPr>
          <w:p w14:paraId="621FD551"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TMX Group</w:t>
            </w:r>
          </w:p>
        </w:tc>
        <w:tc>
          <w:tcPr>
            <w:tcW w:w="1803" w:type="dxa"/>
            <w:tcBorders>
              <w:top w:val="nil"/>
              <w:bottom w:val="nil"/>
              <w:right w:val="single" w:sz="6" w:space="0" w:color="D4D4D4"/>
            </w:tcBorders>
            <w:shd w:val="clear" w:color="auto" w:fill="FFFFFF"/>
            <w:vAlign w:val="center"/>
            <w:hideMark/>
          </w:tcPr>
          <w:p w14:paraId="7A476947"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Canada</w:t>
            </w:r>
          </w:p>
        </w:tc>
        <w:tc>
          <w:tcPr>
            <w:tcW w:w="1345" w:type="dxa"/>
            <w:tcBorders>
              <w:top w:val="nil"/>
              <w:bottom w:val="nil"/>
              <w:right w:val="nil"/>
            </w:tcBorders>
            <w:shd w:val="clear" w:color="auto" w:fill="FFFFFF"/>
            <w:vAlign w:val="center"/>
            <w:hideMark/>
          </w:tcPr>
          <w:p w14:paraId="209EB55E"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2,386,066</w:t>
            </w:r>
          </w:p>
        </w:tc>
      </w:tr>
      <w:tr w:rsidR="003B5CD0" w:rsidRPr="003B5CD0" w14:paraId="7641AAF5" w14:textId="77777777" w:rsidTr="003B5CD0">
        <w:tc>
          <w:tcPr>
            <w:tcW w:w="0" w:type="auto"/>
            <w:tcBorders>
              <w:top w:val="nil"/>
              <w:bottom w:val="nil"/>
              <w:right w:val="single" w:sz="6" w:space="0" w:color="D4D4D4"/>
            </w:tcBorders>
            <w:shd w:val="clear" w:color="auto" w:fill="F5F5F6"/>
            <w:vAlign w:val="center"/>
            <w:hideMark/>
          </w:tcPr>
          <w:p w14:paraId="4218209B"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Saudi Stock Exchange (Tadawul)</w:t>
            </w:r>
          </w:p>
        </w:tc>
        <w:tc>
          <w:tcPr>
            <w:tcW w:w="1803" w:type="dxa"/>
            <w:tcBorders>
              <w:top w:val="nil"/>
              <w:bottom w:val="nil"/>
              <w:right w:val="single" w:sz="6" w:space="0" w:color="D4D4D4"/>
            </w:tcBorders>
            <w:shd w:val="clear" w:color="auto" w:fill="F5F5F6"/>
            <w:vAlign w:val="center"/>
            <w:hideMark/>
          </w:tcPr>
          <w:p w14:paraId="32A7B559"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Saudi Arabia</w:t>
            </w:r>
          </w:p>
        </w:tc>
        <w:tc>
          <w:tcPr>
            <w:tcW w:w="1345" w:type="dxa"/>
            <w:tcBorders>
              <w:top w:val="nil"/>
              <w:bottom w:val="nil"/>
              <w:right w:val="nil"/>
            </w:tcBorders>
            <w:shd w:val="clear" w:color="auto" w:fill="F5F5F6"/>
            <w:vAlign w:val="center"/>
            <w:hideMark/>
          </w:tcPr>
          <w:p w14:paraId="66E4E568"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2,333,838</w:t>
            </w:r>
          </w:p>
        </w:tc>
      </w:tr>
      <w:tr w:rsidR="003B5CD0" w:rsidRPr="003B5CD0" w14:paraId="719C826D" w14:textId="77777777" w:rsidTr="003B5CD0">
        <w:tc>
          <w:tcPr>
            <w:tcW w:w="0" w:type="auto"/>
            <w:tcBorders>
              <w:top w:val="nil"/>
              <w:bottom w:val="nil"/>
              <w:right w:val="single" w:sz="6" w:space="0" w:color="D4D4D4"/>
            </w:tcBorders>
            <w:shd w:val="clear" w:color="auto" w:fill="FFFFFF"/>
            <w:vAlign w:val="center"/>
            <w:hideMark/>
          </w:tcPr>
          <w:p w14:paraId="50487396"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BSE India Limited</w:t>
            </w:r>
          </w:p>
        </w:tc>
        <w:tc>
          <w:tcPr>
            <w:tcW w:w="1803" w:type="dxa"/>
            <w:tcBorders>
              <w:top w:val="nil"/>
              <w:bottom w:val="nil"/>
              <w:right w:val="single" w:sz="6" w:space="0" w:color="D4D4D4"/>
            </w:tcBorders>
            <w:shd w:val="clear" w:color="auto" w:fill="FFFFFF"/>
            <w:vAlign w:val="center"/>
            <w:hideMark/>
          </w:tcPr>
          <w:p w14:paraId="068721A1"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India</w:t>
            </w:r>
          </w:p>
        </w:tc>
        <w:tc>
          <w:tcPr>
            <w:tcW w:w="1345" w:type="dxa"/>
            <w:tcBorders>
              <w:top w:val="nil"/>
              <w:bottom w:val="nil"/>
              <w:right w:val="nil"/>
            </w:tcBorders>
            <w:shd w:val="clear" w:color="auto" w:fill="FFFFFF"/>
            <w:vAlign w:val="center"/>
            <w:hideMark/>
          </w:tcPr>
          <w:p w14:paraId="0921D2B1"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2,181,351</w:t>
            </w:r>
          </w:p>
        </w:tc>
      </w:tr>
      <w:tr w:rsidR="003B5CD0" w:rsidRPr="003B5CD0" w14:paraId="6731D085" w14:textId="77777777" w:rsidTr="003B5CD0">
        <w:tc>
          <w:tcPr>
            <w:tcW w:w="0" w:type="auto"/>
            <w:tcBorders>
              <w:top w:val="nil"/>
              <w:bottom w:val="nil"/>
              <w:right w:val="single" w:sz="6" w:space="0" w:color="D4D4D4"/>
            </w:tcBorders>
            <w:shd w:val="clear" w:color="auto" w:fill="F5F5F6"/>
            <w:vAlign w:val="center"/>
            <w:hideMark/>
          </w:tcPr>
          <w:p w14:paraId="1C447D4C"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National Stock Exchange of India Limited</w:t>
            </w:r>
          </w:p>
        </w:tc>
        <w:tc>
          <w:tcPr>
            <w:tcW w:w="1803" w:type="dxa"/>
            <w:tcBorders>
              <w:top w:val="nil"/>
              <w:bottom w:val="nil"/>
              <w:right w:val="single" w:sz="6" w:space="0" w:color="D4D4D4"/>
            </w:tcBorders>
            <w:shd w:val="clear" w:color="auto" w:fill="F5F5F6"/>
            <w:vAlign w:val="center"/>
            <w:hideMark/>
          </w:tcPr>
          <w:p w14:paraId="0A877D17"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India</w:t>
            </w:r>
          </w:p>
        </w:tc>
        <w:tc>
          <w:tcPr>
            <w:tcW w:w="1345" w:type="dxa"/>
            <w:tcBorders>
              <w:top w:val="nil"/>
              <w:bottom w:val="nil"/>
              <w:right w:val="nil"/>
            </w:tcBorders>
            <w:shd w:val="clear" w:color="auto" w:fill="F5F5F6"/>
            <w:vAlign w:val="center"/>
            <w:hideMark/>
          </w:tcPr>
          <w:p w14:paraId="0AD6A2D7"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2,162,693</w:t>
            </w:r>
          </w:p>
        </w:tc>
      </w:tr>
      <w:tr w:rsidR="003B5CD0" w:rsidRPr="003B5CD0" w14:paraId="23534417" w14:textId="77777777" w:rsidTr="003B5CD0">
        <w:tc>
          <w:tcPr>
            <w:tcW w:w="0" w:type="auto"/>
            <w:tcBorders>
              <w:top w:val="nil"/>
              <w:bottom w:val="nil"/>
              <w:right w:val="single" w:sz="6" w:space="0" w:color="D4D4D4"/>
            </w:tcBorders>
            <w:shd w:val="clear" w:color="auto" w:fill="FFFFFF"/>
            <w:vAlign w:val="center"/>
            <w:hideMark/>
          </w:tcPr>
          <w:p w14:paraId="7D1963EA"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 xml:space="preserve">Deutsche </w:t>
            </w:r>
            <w:proofErr w:type="spellStart"/>
            <w:r w:rsidRPr="003B5CD0">
              <w:rPr>
                <w:rFonts w:ascii="Arial" w:eastAsia="Times New Roman" w:hAnsi="Arial" w:cs="Arial"/>
                <w:color w:val="111111"/>
                <w:spacing w:val="1"/>
                <w:sz w:val="26"/>
                <w:szCs w:val="26"/>
                <w:lang w:eastAsia="en-AU"/>
              </w:rPr>
              <w:t>Boerse</w:t>
            </w:r>
            <w:proofErr w:type="spellEnd"/>
            <w:r w:rsidRPr="003B5CD0">
              <w:rPr>
                <w:rFonts w:ascii="Arial" w:eastAsia="Times New Roman" w:hAnsi="Arial" w:cs="Arial"/>
                <w:color w:val="111111"/>
                <w:spacing w:val="1"/>
                <w:sz w:val="26"/>
                <w:szCs w:val="26"/>
                <w:lang w:eastAsia="en-AU"/>
              </w:rPr>
              <w:t xml:space="preserve"> AG</w:t>
            </w:r>
          </w:p>
        </w:tc>
        <w:tc>
          <w:tcPr>
            <w:tcW w:w="1803" w:type="dxa"/>
            <w:tcBorders>
              <w:top w:val="nil"/>
              <w:bottom w:val="nil"/>
              <w:right w:val="single" w:sz="6" w:space="0" w:color="D4D4D4"/>
            </w:tcBorders>
            <w:shd w:val="clear" w:color="auto" w:fill="FFFFFF"/>
            <w:vAlign w:val="center"/>
            <w:hideMark/>
          </w:tcPr>
          <w:p w14:paraId="521B13E6"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Germany</w:t>
            </w:r>
          </w:p>
        </w:tc>
        <w:tc>
          <w:tcPr>
            <w:tcW w:w="1345" w:type="dxa"/>
            <w:tcBorders>
              <w:top w:val="nil"/>
              <w:bottom w:val="nil"/>
              <w:right w:val="nil"/>
            </w:tcBorders>
            <w:shd w:val="clear" w:color="auto" w:fill="FFFFFF"/>
            <w:vAlign w:val="center"/>
            <w:hideMark/>
          </w:tcPr>
          <w:p w14:paraId="73D73D30"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2,020,041</w:t>
            </w:r>
          </w:p>
        </w:tc>
      </w:tr>
      <w:tr w:rsidR="003B5CD0" w:rsidRPr="003B5CD0" w14:paraId="42D4B0ED" w14:textId="77777777" w:rsidTr="003B5CD0">
        <w:tc>
          <w:tcPr>
            <w:tcW w:w="0" w:type="auto"/>
            <w:tcBorders>
              <w:top w:val="nil"/>
              <w:bottom w:val="nil"/>
              <w:right w:val="single" w:sz="6" w:space="0" w:color="D4D4D4"/>
            </w:tcBorders>
            <w:shd w:val="clear" w:color="auto" w:fill="F5F5F6"/>
            <w:vAlign w:val="center"/>
            <w:hideMark/>
          </w:tcPr>
          <w:p w14:paraId="4C67DE54"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SIX Swiss Exchange</w:t>
            </w:r>
          </w:p>
        </w:tc>
        <w:tc>
          <w:tcPr>
            <w:tcW w:w="1803" w:type="dxa"/>
            <w:tcBorders>
              <w:top w:val="nil"/>
              <w:bottom w:val="nil"/>
              <w:right w:val="single" w:sz="6" w:space="0" w:color="D4D4D4"/>
            </w:tcBorders>
            <w:shd w:val="clear" w:color="auto" w:fill="F5F5F6"/>
            <w:vAlign w:val="center"/>
            <w:hideMark/>
          </w:tcPr>
          <w:p w14:paraId="47C90A4B"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Switzerland</w:t>
            </w:r>
          </w:p>
        </w:tc>
        <w:tc>
          <w:tcPr>
            <w:tcW w:w="1345" w:type="dxa"/>
            <w:tcBorders>
              <w:top w:val="nil"/>
              <w:bottom w:val="nil"/>
              <w:right w:val="nil"/>
            </w:tcBorders>
            <w:shd w:val="clear" w:color="auto" w:fill="F5F5F6"/>
            <w:vAlign w:val="center"/>
            <w:hideMark/>
          </w:tcPr>
          <w:p w14:paraId="069CA78E"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1,775,268</w:t>
            </w:r>
          </w:p>
        </w:tc>
      </w:tr>
      <w:tr w:rsidR="003B5CD0" w:rsidRPr="003B5CD0" w14:paraId="49E00E15" w14:textId="77777777" w:rsidTr="003B5CD0">
        <w:tc>
          <w:tcPr>
            <w:tcW w:w="0" w:type="auto"/>
            <w:tcBorders>
              <w:top w:val="nil"/>
              <w:bottom w:val="nil"/>
              <w:right w:val="single" w:sz="6" w:space="0" w:color="D4D4D4"/>
            </w:tcBorders>
            <w:shd w:val="clear" w:color="auto" w:fill="FFFFFF"/>
            <w:vAlign w:val="center"/>
            <w:hideMark/>
          </w:tcPr>
          <w:p w14:paraId="749452BB"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Nasdaq Nordic and Baltics</w:t>
            </w:r>
          </w:p>
        </w:tc>
        <w:tc>
          <w:tcPr>
            <w:tcW w:w="1803" w:type="dxa"/>
            <w:tcBorders>
              <w:top w:val="nil"/>
              <w:bottom w:val="nil"/>
              <w:right w:val="single" w:sz="6" w:space="0" w:color="D4D4D4"/>
            </w:tcBorders>
            <w:shd w:val="clear" w:color="auto" w:fill="FFFFFF"/>
            <w:vAlign w:val="center"/>
            <w:hideMark/>
          </w:tcPr>
          <w:p w14:paraId="7936B994"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Sweden</w:t>
            </w:r>
          </w:p>
        </w:tc>
        <w:tc>
          <w:tcPr>
            <w:tcW w:w="1345" w:type="dxa"/>
            <w:tcBorders>
              <w:top w:val="nil"/>
              <w:bottom w:val="nil"/>
              <w:right w:val="nil"/>
            </w:tcBorders>
            <w:shd w:val="clear" w:color="auto" w:fill="FFFFFF"/>
            <w:vAlign w:val="center"/>
            <w:hideMark/>
          </w:tcPr>
          <w:p w14:paraId="437A6777"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1,594,481</w:t>
            </w:r>
          </w:p>
        </w:tc>
      </w:tr>
      <w:tr w:rsidR="003B5CD0" w:rsidRPr="003B5CD0" w14:paraId="71803A5A" w14:textId="77777777" w:rsidTr="003B5CD0">
        <w:tc>
          <w:tcPr>
            <w:tcW w:w="0" w:type="auto"/>
            <w:tcBorders>
              <w:top w:val="nil"/>
              <w:bottom w:val="nil"/>
              <w:right w:val="single" w:sz="6" w:space="0" w:color="D4D4D4"/>
            </w:tcBorders>
            <w:shd w:val="clear" w:color="auto" w:fill="F5F5F6"/>
            <w:vAlign w:val="center"/>
            <w:hideMark/>
          </w:tcPr>
          <w:p w14:paraId="33890AE7"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Australian Securities Exchange</w:t>
            </w:r>
          </w:p>
        </w:tc>
        <w:tc>
          <w:tcPr>
            <w:tcW w:w="1803" w:type="dxa"/>
            <w:tcBorders>
              <w:top w:val="nil"/>
              <w:bottom w:val="nil"/>
              <w:right w:val="single" w:sz="6" w:space="0" w:color="D4D4D4"/>
            </w:tcBorders>
            <w:shd w:val="clear" w:color="auto" w:fill="F5F5F6"/>
            <w:vAlign w:val="center"/>
            <w:hideMark/>
          </w:tcPr>
          <w:p w14:paraId="2B742081"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Australia</w:t>
            </w:r>
          </w:p>
        </w:tc>
        <w:tc>
          <w:tcPr>
            <w:tcW w:w="1345" w:type="dxa"/>
            <w:tcBorders>
              <w:top w:val="nil"/>
              <w:bottom w:val="nil"/>
              <w:right w:val="nil"/>
            </w:tcBorders>
            <w:shd w:val="clear" w:color="auto" w:fill="F5F5F6"/>
            <w:vAlign w:val="center"/>
            <w:hideMark/>
          </w:tcPr>
          <w:p w14:paraId="210FAD83"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1,497,599</w:t>
            </w:r>
          </w:p>
        </w:tc>
      </w:tr>
      <w:tr w:rsidR="003B5CD0" w:rsidRPr="003B5CD0" w14:paraId="5AB98E06" w14:textId="77777777" w:rsidTr="003B5CD0">
        <w:tc>
          <w:tcPr>
            <w:tcW w:w="0" w:type="auto"/>
            <w:tcBorders>
              <w:top w:val="nil"/>
              <w:bottom w:val="nil"/>
              <w:right w:val="single" w:sz="6" w:space="0" w:color="D4D4D4"/>
            </w:tcBorders>
            <w:shd w:val="clear" w:color="auto" w:fill="FFFFFF"/>
            <w:vAlign w:val="center"/>
            <w:hideMark/>
          </w:tcPr>
          <w:p w14:paraId="5F4B7EA3"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Korea Exchange</w:t>
            </w:r>
          </w:p>
        </w:tc>
        <w:tc>
          <w:tcPr>
            <w:tcW w:w="1803" w:type="dxa"/>
            <w:tcBorders>
              <w:top w:val="nil"/>
              <w:bottom w:val="nil"/>
              <w:right w:val="single" w:sz="6" w:space="0" w:color="D4D4D4"/>
            </w:tcBorders>
            <w:shd w:val="clear" w:color="auto" w:fill="FFFFFF"/>
            <w:vAlign w:val="center"/>
            <w:hideMark/>
          </w:tcPr>
          <w:p w14:paraId="6E461B70"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South Korea</w:t>
            </w:r>
          </w:p>
        </w:tc>
        <w:tc>
          <w:tcPr>
            <w:tcW w:w="1345" w:type="dxa"/>
            <w:tcBorders>
              <w:top w:val="nil"/>
              <w:bottom w:val="nil"/>
              <w:right w:val="nil"/>
            </w:tcBorders>
            <w:shd w:val="clear" w:color="auto" w:fill="FFFFFF"/>
            <w:vAlign w:val="center"/>
            <w:hideMark/>
          </w:tcPr>
          <w:p w14:paraId="12978AEE"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1,402,716</w:t>
            </w:r>
          </w:p>
        </w:tc>
      </w:tr>
      <w:tr w:rsidR="003B5CD0" w:rsidRPr="003B5CD0" w14:paraId="285D7B02" w14:textId="77777777" w:rsidTr="003B5CD0">
        <w:tc>
          <w:tcPr>
            <w:tcW w:w="0" w:type="auto"/>
            <w:tcBorders>
              <w:top w:val="nil"/>
              <w:bottom w:val="nil"/>
              <w:right w:val="single" w:sz="6" w:space="0" w:color="D4D4D4"/>
            </w:tcBorders>
            <w:shd w:val="clear" w:color="auto" w:fill="F5F5F6"/>
            <w:vAlign w:val="center"/>
            <w:hideMark/>
          </w:tcPr>
          <w:p w14:paraId="1B8A538C"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Taiwan Stock Exchange</w:t>
            </w:r>
          </w:p>
        </w:tc>
        <w:tc>
          <w:tcPr>
            <w:tcW w:w="1803" w:type="dxa"/>
            <w:tcBorders>
              <w:top w:val="nil"/>
              <w:bottom w:val="nil"/>
              <w:right w:val="single" w:sz="6" w:space="0" w:color="D4D4D4"/>
            </w:tcBorders>
            <w:shd w:val="clear" w:color="auto" w:fill="F5F5F6"/>
            <w:vAlign w:val="center"/>
            <w:hideMark/>
          </w:tcPr>
          <w:p w14:paraId="24B3F3C2"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Taiwan</w:t>
            </w:r>
          </w:p>
        </w:tc>
        <w:tc>
          <w:tcPr>
            <w:tcW w:w="1345" w:type="dxa"/>
            <w:tcBorders>
              <w:top w:val="nil"/>
              <w:bottom w:val="nil"/>
              <w:right w:val="nil"/>
            </w:tcBorders>
            <w:shd w:val="clear" w:color="auto" w:fill="F5F5F6"/>
            <w:vAlign w:val="center"/>
            <w:hideMark/>
          </w:tcPr>
          <w:p w14:paraId="269B2169"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1,143,210</w:t>
            </w:r>
          </w:p>
        </w:tc>
      </w:tr>
      <w:tr w:rsidR="003B5CD0" w:rsidRPr="003B5CD0" w14:paraId="6F4F7C5A" w14:textId="77777777" w:rsidTr="003B5CD0">
        <w:tc>
          <w:tcPr>
            <w:tcW w:w="0" w:type="auto"/>
            <w:tcBorders>
              <w:top w:val="nil"/>
              <w:bottom w:val="nil"/>
              <w:right w:val="single" w:sz="6" w:space="0" w:color="D4D4D4"/>
            </w:tcBorders>
            <w:shd w:val="clear" w:color="auto" w:fill="FFFFFF"/>
            <w:vAlign w:val="center"/>
            <w:hideMark/>
          </w:tcPr>
          <w:p w14:paraId="2544C89B"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 xml:space="preserve">B3 - </w:t>
            </w:r>
            <w:proofErr w:type="spellStart"/>
            <w:r w:rsidRPr="003B5CD0">
              <w:rPr>
                <w:rFonts w:ascii="Arial" w:eastAsia="Times New Roman" w:hAnsi="Arial" w:cs="Arial"/>
                <w:color w:val="111111"/>
                <w:spacing w:val="1"/>
                <w:sz w:val="26"/>
                <w:szCs w:val="26"/>
                <w:lang w:eastAsia="en-AU"/>
              </w:rPr>
              <w:t>Brasil</w:t>
            </w:r>
            <w:proofErr w:type="spellEnd"/>
            <w:r w:rsidRPr="003B5CD0">
              <w:rPr>
                <w:rFonts w:ascii="Arial" w:eastAsia="Times New Roman" w:hAnsi="Arial" w:cs="Arial"/>
                <w:color w:val="111111"/>
                <w:spacing w:val="1"/>
                <w:sz w:val="26"/>
                <w:szCs w:val="26"/>
                <w:lang w:eastAsia="en-AU"/>
              </w:rPr>
              <w:t xml:space="preserve"> Bolsa </w:t>
            </w:r>
            <w:proofErr w:type="spellStart"/>
            <w:r w:rsidRPr="003B5CD0">
              <w:rPr>
                <w:rFonts w:ascii="Arial" w:eastAsia="Times New Roman" w:hAnsi="Arial" w:cs="Arial"/>
                <w:color w:val="111111"/>
                <w:spacing w:val="1"/>
                <w:sz w:val="26"/>
                <w:szCs w:val="26"/>
                <w:lang w:eastAsia="en-AU"/>
              </w:rPr>
              <w:t>Balcão</w:t>
            </w:r>
            <w:proofErr w:type="spellEnd"/>
          </w:p>
        </w:tc>
        <w:tc>
          <w:tcPr>
            <w:tcW w:w="1803" w:type="dxa"/>
            <w:tcBorders>
              <w:top w:val="nil"/>
              <w:bottom w:val="nil"/>
              <w:right w:val="single" w:sz="6" w:space="0" w:color="D4D4D4"/>
            </w:tcBorders>
            <w:shd w:val="clear" w:color="auto" w:fill="FFFFFF"/>
            <w:vAlign w:val="center"/>
            <w:hideMark/>
          </w:tcPr>
          <w:p w14:paraId="5AD0A3B8"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Brazil</w:t>
            </w:r>
          </w:p>
        </w:tc>
        <w:tc>
          <w:tcPr>
            <w:tcW w:w="1345" w:type="dxa"/>
            <w:tcBorders>
              <w:top w:val="nil"/>
              <w:bottom w:val="nil"/>
              <w:right w:val="nil"/>
            </w:tcBorders>
            <w:shd w:val="clear" w:color="auto" w:fill="FFFFFF"/>
            <w:vAlign w:val="center"/>
            <w:hideMark/>
          </w:tcPr>
          <w:p w14:paraId="1125B9A4"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1,118,281</w:t>
            </w:r>
          </w:p>
        </w:tc>
      </w:tr>
      <w:tr w:rsidR="003B5CD0" w:rsidRPr="003B5CD0" w14:paraId="4AF26989" w14:textId="77777777" w:rsidTr="003B5CD0">
        <w:tc>
          <w:tcPr>
            <w:tcW w:w="0" w:type="auto"/>
            <w:tcBorders>
              <w:top w:val="nil"/>
              <w:bottom w:val="nil"/>
              <w:right w:val="single" w:sz="6" w:space="0" w:color="D4D4D4"/>
            </w:tcBorders>
            <w:shd w:val="clear" w:color="auto" w:fill="F5F5F6"/>
            <w:vAlign w:val="center"/>
            <w:hideMark/>
          </w:tcPr>
          <w:p w14:paraId="5762763D"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Moscow Exchange</w:t>
            </w:r>
          </w:p>
        </w:tc>
        <w:tc>
          <w:tcPr>
            <w:tcW w:w="1803" w:type="dxa"/>
            <w:tcBorders>
              <w:top w:val="nil"/>
              <w:bottom w:val="nil"/>
              <w:right w:val="single" w:sz="6" w:space="0" w:color="D4D4D4"/>
            </w:tcBorders>
            <w:shd w:val="clear" w:color="auto" w:fill="F5F5F6"/>
            <w:vAlign w:val="center"/>
            <w:hideMark/>
          </w:tcPr>
          <w:p w14:paraId="775EF193"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Moscow</w:t>
            </w:r>
          </w:p>
        </w:tc>
        <w:tc>
          <w:tcPr>
            <w:tcW w:w="1345" w:type="dxa"/>
            <w:tcBorders>
              <w:top w:val="nil"/>
              <w:bottom w:val="nil"/>
              <w:right w:val="nil"/>
            </w:tcBorders>
            <w:shd w:val="clear" w:color="auto" w:fill="F5F5F6"/>
            <w:vAlign w:val="center"/>
            <w:hideMark/>
          </w:tcPr>
          <w:p w14:paraId="1066986E" w14:textId="77777777" w:rsidR="003B5CD0" w:rsidRPr="003B5CD0" w:rsidRDefault="003B5CD0" w:rsidP="003B5CD0">
            <w:pPr>
              <w:spacing w:after="100" w:afterAutospacing="1" w:line="240" w:lineRule="auto"/>
              <w:rPr>
                <w:rFonts w:ascii="Arial" w:eastAsia="Times New Roman" w:hAnsi="Arial" w:cs="Arial"/>
                <w:color w:val="111111"/>
                <w:spacing w:val="1"/>
                <w:sz w:val="26"/>
                <w:szCs w:val="26"/>
                <w:lang w:eastAsia="en-AU"/>
              </w:rPr>
            </w:pPr>
            <w:r w:rsidRPr="003B5CD0">
              <w:rPr>
                <w:rFonts w:ascii="Arial" w:eastAsia="Times New Roman" w:hAnsi="Arial" w:cs="Arial"/>
                <w:color w:val="111111"/>
                <w:spacing w:val="1"/>
                <w:sz w:val="26"/>
                <w:szCs w:val="26"/>
                <w:lang w:eastAsia="en-AU"/>
              </w:rPr>
              <w:t>772,189</w:t>
            </w:r>
          </w:p>
        </w:tc>
      </w:tr>
    </w:tbl>
    <w:p w14:paraId="1ACA742B" w14:textId="77777777" w:rsidR="003B5CD0" w:rsidRDefault="003B5CD0" w:rsidP="0092031E">
      <w:pPr>
        <w:jc w:val="both"/>
      </w:pPr>
    </w:p>
    <w:p w14:paraId="62145253" w14:textId="5DAFA761" w:rsidR="003B5CD0" w:rsidRPr="00893B66" w:rsidRDefault="003B5CD0" w:rsidP="0092031E">
      <w:pPr>
        <w:jc w:val="both"/>
        <w:rPr>
          <w:sz w:val="28"/>
          <w:szCs w:val="28"/>
        </w:rPr>
      </w:pPr>
      <w:r w:rsidRPr="00893B66">
        <w:rPr>
          <w:b/>
          <w:bCs/>
          <w:sz w:val="28"/>
          <w:szCs w:val="28"/>
        </w:rPr>
        <w:t>Source</w:t>
      </w:r>
      <w:r w:rsidRPr="00893B66">
        <w:rPr>
          <w:sz w:val="28"/>
          <w:szCs w:val="28"/>
        </w:rPr>
        <w:t>; Investopidia.com</w:t>
      </w:r>
    </w:p>
    <w:p w14:paraId="7AEF733A" w14:textId="515B4520" w:rsidR="00B146DE" w:rsidRDefault="00B146DE" w:rsidP="0092031E">
      <w:pPr>
        <w:jc w:val="both"/>
      </w:pPr>
      <w:r>
        <w:t xml:space="preserve">Stock market is very volatile, price of stock </w:t>
      </w:r>
      <w:r w:rsidR="00893B66">
        <w:t>fluctuates,</w:t>
      </w:r>
      <w:r>
        <w:t xml:space="preserve"> and investors can lose huge amount of money very quickly</w:t>
      </w:r>
      <w:r w:rsidR="00884826">
        <w:t>. When people invest in stock without conducting a proper and indebt research on financial market and companies they are interested in, they are likely to lose their money as their investment and judgement will be influenced mainly by their sentiment</w:t>
      </w:r>
      <w:r w:rsidR="003C6223">
        <w:t>.</w:t>
      </w:r>
    </w:p>
    <w:p w14:paraId="3577BBA3" w14:textId="221D12E2" w:rsidR="003C6223" w:rsidRPr="00793EA3" w:rsidRDefault="003C6223" w:rsidP="0092031E">
      <w:pPr>
        <w:jc w:val="both"/>
        <w:rPr>
          <w:b/>
          <w:bCs/>
          <w:color w:val="002060"/>
          <w:sz w:val="28"/>
          <w:szCs w:val="28"/>
        </w:rPr>
      </w:pPr>
      <w:r w:rsidRPr="00793EA3">
        <w:rPr>
          <w:b/>
          <w:bCs/>
          <w:color w:val="002060"/>
          <w:sz w:val="28"/>
          <w:szCs w:val="28"/>
        </w:rPr>
        <w:t xml:space="preserve">STAKEHOLDERS </w:t>
      </w:r>
      <w:r w:rsidR="00793EA3">
        <w:rPr>
          <w:b/>
          <w:bCs/>
          <w:color w:val="002060"/>
          <w:sz w:val="28"/>
          <w:szCs w:val="28"/>
        </w:rPr>
        <w:t>FOR</w:t>
      </w:r>
      <w:r w:rsidRPr="00793EA3">
        <w:rPr>
          <w:b/>
          <w:bCs/>
          <w:color w:val="002060"/>
          <w:sz w:val="28"/>
          <w:szCs w:val="28"/>
        </w:rPr>
        <w:t xml:space="preserve"> THIS PROJECT</w:t>
      </w:r>
    </w:p>
    <w:p w14:paraId="461E1B68" w14:textId="47595899" w:rsidR="003C6223" w:rsidRDefault="003C6223" w:rsidP="0092031E">
      <w:pPr>
        <w:jc w:val="both"/>
      </w:pPr>
      <w:r>
        <w:t xml:space="preserve">Stocks are traded on various stock exchange platforms like the Australian Security Exchange through majorly by </w:t>
      </w:r>
      <w:r w:rsidR="00336170">
        <w:t>stockbrokers</w:t>
      </w:r>
      <w:r>
        <w:t xml:space="preserve"> who act as the </w:t>
      </w:r>
      <w:r w:rsidR="00336170">
        <w:t>middlemen</w:t>
      </w:r>
      <w:r>
        <w:t xml:space="preserve"> between the </w:t>
      </w:r>
      <w:r w:rsidR="000C49A0">
        <w:t>seller and the buyer.</w:t>
      </w:r>
      <w:r w:rsidR="00336170">
        <w:t xml:space="preserve"> The stockbrokers </w:t>
      </w:r>
      <w:r w:rsidR="00483899">
        <w:t>offer</w:t>
      </w:r>
      <w:r w:rsidR="005407DE">
        <w:t xml:space="preserve"> a ra</w:t>
      </w:r>
      <w:r w:rsidR="00483899">
        <w:t>nge of services to the investors. They mediate and facilitate the buying and selling of shares, financial advice as well as wealth and portfolio management to their clients</w:t>
      </w:r>
      <w:r w:rsidR="00495B90">
        <w:t xml:space="preserve">. Some of the stockbroking firm here in Australia include </w:t>
      </w:r>
      <w:proofErr w:type="spellStart"/>
      <w:r w:rsidR="00495B90">
        <w:t>CommSec</w:t>
      </w:r>
      <w:proofErr w:type="spellEnd"/>
      <w:r w:rsidR="00495B90">
        <w:t xml:space="preserve"> of the Commonwealth Bank, </w:t>
      </w:r>
      <w:r w:rsidR="00554E16">
        <w:t xml:space="preserve">CMC market, </w:t>
      </w:r>
      <w:proofErr w:type="spellStart"/>
      <w:r w:rsidR="00554E16">
        <w:t>Wespac</w:t>
      </w:r>
      <w:proofErr w:type="spellEnd"/>
      <w:r w:rsidR="00554E16">
        <w:t xml:space="preserve">, NAB trade, </w:t>
      </w:r>
      <w:proofErr w:type="spellStart"/>
      <w:r w:rsidR="00554E16">
        <w:t>Kalkine</w:t>
      </w:r>
      <w:proofErr w:type="spellEnd"/>
      <w:r w:rsidR="00554E16">
        <w:t xml:space="preserve"> etc. the brokers and researchers in these financial institutions mentioned above are all stakeholders in this project</w:t>
      </w:r>
      <w:r w:rsidR="003B42FB">
        <w:t>.</w:t>
      </w:r>
    </w:p>
    <w:p w14:paraId="155BC28E" w14:textId="77777777" w:rsidR="00D435F2" w:rsidRDefault="00D435F2" w:rsidP="0092031E">
      <w:pPr>
        <w:jc w:val="both"/>
      </w:pPr>
    </w:p>
    <w:p w14:paraId="79379DCB" w14:textId="0A87C34B" w:rsidR="000F0DEC" w:rsidRPr="00335B06" w:rsidRDefault="00D435F2" w:rsidP="00D435F2">
      <w:pPr>
        <w:spacing w:after="0"/>
        <w:jc w:val="both"/>
        <w:rPr>
          <w:b/>
          <w:bCs/>
          <w:color w:val="002060"/>
          <w:sz w:val="28"/>
          <w:szCs w:val="28"/>
        </w:rPr>
      </w:pPr>
      <w:r w:rsidRPr="00335B06">
        <w:rPr>
          <w:b/>
          <w:bCs/>
          <w:color w:val="002060"/>
          <w:sz w:val="28"/>
          <w:szCs w:val="28"/>
        </w:rPr>
        <w:t>PROJECT PROCESS OVERVIEW</w:t>
      </w:r>
    </w:p>
    <w:p w14:paraId="63B423D9" w14:textId="4575096C" w:rsidR="000F0DEC" w:rsidRDefault="003D2498" w:rsidP="00D435F2">
      <w:pPr>
        <w:spacing w:after="0"/>
        <w:jc w:val="both"/>
      </w:pPr>
      <w:r>
        <w:rPr>
          <w:noProof/>
        </w:rPr>
        <w:drawing>
          <wp:inline distT="0" distB="0" distL="0" distR="0" wp14:anchorId="35F75D0F" wp14:editId="18FB9F11">
            <wp:extent cx="5731510" cy="3326771"/>
            <wp:effectExtent l="0" t="0" r="40640" b="0"/>
            <wp:docPr id="9" name="Diagram 9" descr="SmartArt Process diagram">
              <a:extLst xmlns:a="http://schemas.openxmlformats.org/drawingml/2006/main">
                <a:ext uri="{FF2B5EF4-FFF2-40B4-BE49-F238E27FC236}">
                  <a16:creationId xmlns:a16="http://schemas.microsoft.com/office/drawing/2014/main" id="{703FAB33-C653-48B0-9838-6BDC8704C19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AC50EAF" w14:textId="77777777" w:rsidR="000F0DEC" w:rsidRDefault="000F0DEC" w:rsidP="00D435F2">
      <w:pPr>
        <w:spacing w:after="0"/>
        <w:jc w:val="both"/>
      </w:pPr>
    </w:p>
    <w:p w14:paraId="33156862" w14:textId="77777777" w:rsidR="000F0DEC" w:rsidRDefault="000F0DEC" w:rsidP="0092031E">
      <w:pPr>
        <w:jc w:val="both"/>
      </w:pPr>
    </w:p>
    <w:p w14:paraId="69B694B9" w14:textId="4734A2AC" w:rsidR="008457C3" w:rsidRPr="00335B06" w:rsidRDefault="008457C3" w:rsidP="0092031E">
      <w:pPr>
        <w:jc w:val="both"/>
        <w:rPr>
          <w:b/>
          <w:bCs/>
          <w:color w:val="002060"/>
          <w:sz w:val="28"/>
          <w:szCs w:val="28"/>
        </w:rPr>
      </w:pPr>
      <w:r w:rsidRPr="00335B06">
        <w:rPr>
          <w:b/>
          <w:bCs/>
          <w:color w:val="002060"/>
          <w:sz w:val="28"/>
          <w:szCs w:val="28"/>
        </w:rPr>
        <w:t xml:space="preserve">DATA </w:t>
      </w:r>
      <w:r w:rsidR="00076515" w:rsidRPr="00335B06">
        <w:rPr>
          <w:b/>
          <w:bCs/>
          <w:color w:val="002060"/>
          <w:sz w:val="28"/>
          <w:szCs w:val="28"/>
        </w:rPr>
        <w:t xml:space="preserve">AQUIZATION AND </w:t>
      </w:r>
      <w:r w:rsidRPr="00335B06">
        <w:rPr>
          <w:b/>
          <w:bCs/>
          <w:color w:val="002060"/>
          <w:sz w:val="28"/>
          <w:szCs w:val="28"/>
        </w:rPr>
        <w:t>OVERVIEW</w:t>
      </w:r>
    </w:p>
    <w:p w14:paraId="269E280C" w14:textId="24AAA1B1" w:rsidR="007A748C" w:rsidRDefault="007A748C" w:rsidP="0092031E">
      <w:pPr>
        <w:jc w:val="both"/>
      </w:pPr>
      <w:r>
        <w:t xml:space="preserve">The data was collected from Kaggle. According Kaggle, the data was originally collected by leveraging Financial Modelling Prep API and </w:t>
      </w:r>
      <w:proofErr w:type="spellStart"/>
      <w:r>
        <w:t>Pandas_datareader</w:t>
      </w:r>
      <w:proofErr w:type="spellEnd"/>
      <w:r>
        <w:t xml:space="preserve">. The data is a </w:t>
      </w:r>
      <w:r w:rsidR="00076515">
        <w:t>five-year</w:t>
      </w:r>
      <w:r>
        <w:t xml:space="preserve"> fina</w:t>
      </w:r>
      <w:r w:rsidR="00076515">
        <w:t>ncial data. Starting from 2014 to 2018. I dropped the 2014 data as it has almost same value with 2015 data, so I used 2015 to 2018 data for this project. The dataset has a combined 17957 observations and 224 features</w:t>
      </w:r>
    </w:p>
    <w:p w14:paraId="298157E6" w14:textId="084988E4" w:rsidR="008457C3" w:rsidRDefault="00222816" w:rsidP="0092031E">
      <w:pPr>
        <w:jc w:val="both"/>
      </w:pPr>
      <w:r>
        <w:t xml:space="preserve">Data Source: </w:t>
      </w:r>
      <w:hyperlink r:id="rId13" w:history="1">
        <w:r w:rsidRPr="004F5131">
          <w:rPr>
            <w:rStyle w:val="Hyperlink"/>
          </w:rPr>
          <w:t>https://www.kaggle.com/cnic92/200-financial-indicators-of-us-</w:t>
        </w:r>
        <w:r w:rsidRPr="004F5131">
          <w:rPr>
            <w:rStyle w:val="Hyperlink"/>
          </w:rPr>
          <w:t>s</w:t>
        </w:r>
        <w:r w:rsidRPr="004F5131">
          <w:rPr>
            <w:rStyle w:val="Hyperlink"/>
          </w:rPr>
          <w:t>tocks-20142018</w:t>
        </w:r>
      </w:hyperlink>
    </w:p>
    <w:p w14:paraId="63B643E6" w14:textId="404D1B6B" w:rsidR="00222816" w:rsidRDefault="00222816" w:rsidP="0092031E">
      <w:pPr>
        <w:jc w:val="both"/>
      </w:pPr>
    </w:p>
    <w:p w14:paraId="2A3C9BB2" w14:textId="77777777" w:rsidR="007432D2" w:rsidRDefault="007432D2" w:rsidP="0092031E">
      <w:pPr>
        <w:jc w:val="both"/>
      </w:pPr>
    </w:p>
    <w:p w14:paraId="46FE6600" w14:textId="1E471AD2" w:rsidR="00222816" w:rsidRPr="00335B06" w:rsidRDefault="00222816" w:rsidP="0092031E">
      <w:pPr>
        <w:jc w:val="both"/>
        <w:rPr>
          <w:b/>
          <w:bCs/>
          <w:color w:val="002060"/>
          <w:sz w:val="28"/>
          <w:szCs w:val="28"/>
        </w:rPr>
      </w:pPr>
      <w:r w:rsidRPr="00335B06">
        <w:rPr>
          <w:b/>
          <w:bCs/>
          <w:color w:val="002060"/>
          <w:sz w:val="28"/>
          <w:szCs w:val="28"/>
        </w:rPr>
        <w:t>EXPLORATORY DATA ANALYSIS</w:t>
      </w:r>
    </w:p>
    <w:p w14:paraId="795E8F5A" w14:textId="5E971305" w:rsidR="007432D2" w:rsidRDefault="00222816" w:rsidP="0092031E">
      <w:pPr>
        <w:jc w:val="both"/>
      </w:pPr>
      <w:r>
        <w:t xml:space="preserve">Some analysis was conducted on the dataset to grab insights on the data. Because each observation on the dataset </w:t>
      </w:r>
      <w:r w:rsidR="007432D2">
        <w:t>represents</w:t>
      </w:r>
      <w:r>
        <w:t xml:space="preserve"> a different company, it was not possible to analyse and explore the data as whole</w:t>
      </w:r>
      <w:r w:rsidR="007432D2">
        <w:t>. Instead, distribution of companies across business sectors was used to visualize the data. Secondly, one company (</w:t>
      </w:r>
      <w:proofErr w:type="spellStart"/>
      <w:r w:rsidR="007432D2">
        <w:t>Proter</w:t>
      </w:r>
      <w:proofErr w:type="spellEnd"/>
      <w:r w:rsidR="007432D2">
        <w:t xml:space="preserve"> and </w:t>
      </w:r>
      <w:proofErr w:type="spellStart"/>
      <w:r w:rsidR="007432D2">
        <w:t>Gambel</w:t>
      </w:r>
      <w:proofErr w:type="spellEnd"/>
      <w:r w:rsidR="007432D2">
        <w:t>; P&amp;G) was selected for quick financial analysis. Some of the visualizations are shown below.</w:t>
      </w:r>
    </w:p>
    <w:p w14:paraId="64C189DF" w14:textId="1AEE165A" w:rsidR="00780015" w:rsidRDefault="00780015" w:rsidP="0092031E">
      <w:pPr>
        <w:jc w:val="both"/>
      </w:pPr>
    </w:p>
    <w:p w14:paraId="412D31AD" w14:textId="77777777" w:rsidR="00A17388" w:rsidRDefault="00A17388" w:rsidP="0092031E">
      <w:pPr>
        <w:jc w:val="both"/>
        <w:rPr>
          <w:b/>
          <w:bCs/>
          <w:color w:val="000000" w:themeColor="text1"/>
        </w:rPr>
      </w:pPr>
    </w:p>
    <w:p w14:paraId="5429A303" w14:textId="77777777" w:rsidR="00A17388" w:rsidRDefault="00A17388" w:rsidP="0092031E">
      <w:pPr>
        <w:jc w:val="both"/>
        <w:rPr>
          <w:b/>
          <w:bCs/>
          <w:color w:val="000000" w:themeColor="text1"/>
        </w:rPr>
      </w:pPr>
    </w:p>
    <w:p w14:paraId="579FCFC5" w14:textId="77777777" w:rsidR="00A17388" w:rsidRDefault="00A17388" w:rsidP="0092031E">
      <w:pPr>
        <w:jc w:val="both"/>
        <w:rPr>
          <w:b/>
          <w:bCs/>
          <w:color w:val="000000" w:themeColor="text1"/>
        </w:rPr>
      </w:pPr>
    </w:p>
    <w:p w14:paraId="7E06E484" w14:textId="77777777" w:rsidR="00A17388" w:rsidRDefault="00A17388" w:rsidP="0092031E">
      <w:pPr>
        <w:jc w:val="both"/>
        <w:rPr>
          <w:b/>
          <w:bCs/>
          <w:color w:val="000000" w:themeColor="text1"/>
        </w:rPr>
      </w:pPr>
    </w:p>
    <w:p w14:paraId="3ADC28ED" w14:textId="28F299E6" w:rsidR="00240370" w:rsidRPr="00A17388" w:rsidRDefault="00240370" w:rsidP="0092031E">
      <w:pPr>
        <w:jc w:val="both"/>
        <w:rPr>
          <w:b/>
          <w:bCs/>
          <w:color w:val="0070C0"/>
          <w:sz w:val="28"/>
          <w:szCs w:val="28"/>
        </w:rPr>
      </w:pPr>
      <w:r w:rsidRPr="00A17388">
        <w:rPr>
          <w:b/>
          <w:bCs/>
          <w:color w:val="0070C0"/>
          <w:sz w:val="28"/>
          <w:szCs w:val="28"/>
        </w:rPr>
        <w:t>DATA VISUALIZATION HIGHLIGHT</w:t>
      </w:r>
    </w:p>
    <w:p w14:paraId="4C1D126F" w14:textId="77777777" w:rsidR="00240370" w:rsidRDefault="00240370" w:rsidP="0092031E">
      <w:pPr>
        <w:jc w:val="both"/>
      </w:pPr>
    </w:p>
    <w:p w14:paraId="10F6A1CC" w14:textId="1DA0B103" w:rsidR="00780015" w:rsidRDefault="00780015" w:rsidP="0092031E">
      <w:pPr>
        <w:jc w:val="both"/>
      </w:pPr>
      <w:r>
        <w:rPr>
          <w:noProof/>
        </w:rPr>
        <w:drawing>
          <wp:inline distT="0" distB="0" distL="0" distR="0" wp14:anchorId="38B3803B" wp14:editId="4D6C996E">
            <wp:extent cx="5731510" cy="6068866"/>
            <wp:effectExtent l="0" t="0" r="254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68866"/>
                    </a:xfrm>
                    <a:prstGeom prst="rect">
                      <a:avLst/>
                    </a:prstGeom>
                    <a:noFill/>
                    <a:ln>
                      <a:noFill/>
                    </a:ln>
                  </pic:spPr>
                </pic:pic>
              </a:graphicData>
            </a:graphic>
          </wp:inline>
        </w:drawing>
      </w:r>
    </w:p>
    <w:p w14:paraId="2F498DD1" w14:textId="77777777" w:rsidR="007432D2" w:rsidRDefault="007432D2" w:rsidP="0092031E">
      <w:pPr>
        <w:jc w:val="both"/>
      </w:pPr>
    </w:p>
    <w:p w14:paraId="3ADBF021" w14:textId="3BAE784A" w:rsidR="00222816" w:rsidRDefault="007432D2" w:rsidP="0092031E">
      <w:pPr>
        <w:jc w:val="both"/>
      </w:pPr>
      <w:r>
        <w:t xml:space="preserve"> </w:t>
      </w:r>
    </w:p>
    <w:p w14:paraId="2D4F6A34" w14:textId="36D1AA99" w:rsidR="00B54D51" w:rsidRDefault="00780015" w:rsidP="0092031E">
      <w:pPr>
        <w:jc w:val="both"/>
      </w:pPr>
      <w:r>
        <w:rPr>
          <w:noProof/>
        </w:rPr>
        <w:lastRenderedPageBreak/>
        <w:drawing>
          <wp:inline distT="0" distB="0" distL="0" distR="0" wp14:anchorId="248A89B9" wp14:editId="71D24563">
            <wp:extent cx="4828715" cy="3309937"/>
            <wp:effectExtent l="0" t="0" r="0" b="0"/>
            <wp:docPr id="6" name="Picture 2" descr="Chart, bar chart&#10;&#10;Description automatically generated">
              <a:extLst xmlns:a="http://schemas.openxmlformats.org/drawingml/2006/main">
                <a:ext uri="{FF2B5EF4-FFF2-40B4-BE49-F238E27FC236}">
                  <a16:creationId xmlns:a16="http://schemas.microsoft.com/office/drawing/2014/main" id="{D8B99315-E48F-41D5-BA33-F9E6A2C280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2" descr="Chart, bar chart&#10;&#10;Description automatically generated">
                      <a:extLst>
                        <a:ext uri="{FF2B5EF4-FFF2-40B4-BE49-F238E27FC236}">
                          <a16:creationId xmlns:a16="http://schemas.microsoft.com/office/drawing/2014/main" id="{D8B99315-E48F-41D5-BA33-F9E6A2C280AA}"/>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8715" cy="33099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703886">
        <w:t xml:space="preserve"> </w:t>
      </w:r>
    </w:p>
    <w:p w14:paraId="221ED703" w14:textId="26F4CDFD" w:rsidR="00256E58" w:rsidRDefault="00780015" w:rsidP="0092031E">
      <w:pPr>
        <w:jc w:val="both"/>
      </w:pPr>
      <w:r>
        <w:rPr>
          <w:noProof/>
        </w:rPr>
        <w:drawing>
          <wp:inline distT="0" distB="0" distL="0" distR="0" wp14:anchorId="1DF05341" wp14:editId="27B6B2C4">
            <wp:extent cx="5470525" cy="4089615"/>
            <wp:effectExtent l="0" t="0" r="0" b="0"/>
            <wp:docPr id="10242" name="Picture 2" descr="Chart, icon, bar chart&#10;&#10;Description automatically generated">
              <a:extLst xmlns:a="http://schemas.openxmlformats.org/drawingml/2006/main">
                <a:ext uri="{FF2B5EF4-FFF2-40B4-BE49-F238E27FC236}">
                  <a16:creationId xmlns:a16="http://schemas.microsoft.com/office/drawing/2014/main" id="{80BE8622-CCBC-4A07-874D-F31666BAEC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descr="Chart, icon, bar chart&#10;&#10;Description automatically generated">
                      <a:extLst>
                        <a:ext uri="{FF2B5EF4-FFF2-40B4-BE49-F238E27FC236}">
                          <a16:creationId xmlns:a16="http://schemas.microsoft.com/office/drawing/2014/main" id="{80BE8622-CCBC-4A07-874D-F31666BAECB0}"/>
                        </a:ext>
                      </a:extLst>
                    </pic:cNvPr>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0525" cy="408961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88F3303" w14:textId="1258FD7A" w:rsidR="00780015" w:rsidRDefault="00780015" w:rsidP="0092031E">
      <w:pPr>
        <w:jc w:val="both"/>
      </w:pPr>
      <w:r>
        <w:rPr>
          <w:noProof/>
        </w:rPr>
        <w:lastRenderedPageBreak/>
        <w:drawing>
          <wp:inline distT="0" distB="0" distL="0" distR="0" wp14:anchorId="7FCC05F7" wp14:editId="5F1351CE">
            <wp:extent cx="5731510" cy="4284980"/>
            <wp:effectExtent l="0" t="0" r="2540" b="0"/>
            <wp:docPr id="8194" name="Picture 2" descr="Chart, bar chart&#10;&#10;Description automatically generated">
              <a:extLst xmlns:a="http://schemas.openxmlformats.org/drawingml/2006/main">
                <a:ext uri="{FF2B5EF4-FFF2-40B4-BE49-F238E27FC236}">
                  <a16:creationId xmlns:a16="http://schemas.microsoft.com/office/drawing/2014/main" id="{C8AC1865-166D-4484-92BD-75FB36C1CB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Chart, bar chart&#10;&#10;Description automatically generated">
                      <a:extLst>
                        <a:ext uri="{FF2B5EF4-FFF2-40B4-BE49-F238E27FC236}">
                          <a16:creationId xmlns:a16="http://schemas.microsoft.com/office/drawing/2014/main" id="{C8AC1865-166D-4484-92BD-75FB36C1CBB9}"/>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84980"/>
                    </a:xfrm>
                    <a:prstGeom prst="rect">
                      <a:avLst/>
                    </a:prstGeom>
                    <a:noFill/>
                  </pic:spPr>
                </pic:pic>
              </a:graphicData>
            </a:graphic>
          </wp:inline>
        </w:drawing>
      </w:r>
    </w:p>
    <w:p w14:paraId="7B00D9EE" w14:textId="6AB56A88" w:rsidR="00240370" w:rsidRPr="00335B06" w:rsidRDefault="00240370" w:rsidP="0092031E">
      <w:pPr>
        <w:jc w:val="both"/>
        <w:rPr>
          <w:b/>
          <w:bCs/>
          <w:color w:val="002060"/>
          <w:sz w:val="28"/>
          <w:szCs w:val="28"/>
        </w:rPr>
      </w:pPr>
    </w:p>
    <w:p w14:paraId="4CC4D2F9" w14:textId="7A514CC7" w:rsidR="00240370" w:rsidRPr="00335B06" w:rsidRDefault="00240370" w:rsidP="0092031E">
      <w:pPr>
        <w:jc w:val="both"/>
        <w:rPr>
          <w:b/>
          <w:bCs/>
          <w:color w:val="002060"/>
          <w:sz w:val="28"/>
          <w:szCs w:val="28"/>
        </w:rPr>
      </w:pPr>
      <w:r w:rsidRPr="00335B06">
        <w:rPr>
          <w:b/>
          <w:bCs/>
          <w:color w:val="002060"/>
          <w:sz w:val="28"/>
          <w:szCs w:val="28"/>
        </w:rPr>
        <w:t>PREPROCESSING</w:t>
      </w:r>
    </w:p>
    <w:p w14:paraId="1C134717" w14:textId="77777777" w:rsidR="00BB2790" w:rsidRDefault="00240370" w:rsidP="00BB2790">
      <w:pPr>
        <w:jc w:val="both"/>
      </w:pPr>
      <w:r>
        <w:t>The dataset was so messy and had a lot of missing values. Some of the columns were repeated while some other had different names but same value. In terms of handling the missing value, the dataset was</w:t>
      </w:r>
      <w:r w:rsidR="00720DF6">
        <w:t xml:space="preserve"> </w:t>
      </w:r>
      <w:r>
        <w:t>grou</w:t>
      </w:r>
      <w:r w:rsidR="00720DF6">
        <w:t>ped by sectors and then used the mean value of each sector to impute for the missing values in that sector. The sector column which was a categorical variable was changed to numeric by applying label encoding</w:t>
      </w:r>
      <w:r w:rsidR="00CB2C94">
        <w:t xml:space="preserve">. This method was selected over others to reduce noise and overfitting in the model since there are many sectors in the dataset and the ‘’Class’’ column which is the target variable was used as the label in the label encoding process </w:t>
      </w:r>
      <w:r w:rsidR="00720DF6">
        <w:t xml:space="preserve">and finally, the data was standardised using </w:t>
      </w:r>
      <w:proofErr w:type="spellStart"/>
      <w:proofErr w:type="gramStart"/>
      <w:r w:rsidR="00720DF6">
        <w:t>StandardScaler</w:t>
      </w:r>
      <w:proofErr w:type="spellEnd"/>
      <w:r w:rsidR="00720DF6">
        <w:t>(</w:t>
      </w:r>
      <w:proofErr w:type="gramEnd"/>
      <w:r w:rsidR="00720DF6">
        <w:t>).</w:t>
      </w:r>
      <w:r w:rsidR="00BB2790">
        <w:t xml:space="preserve"> The features used for the models were selected by eliminating columns that are highly correlated to each other and columns that were repeated as the data was so messy. This was done by using </w:t>
      </w:r>
      <w:proofErr w:type="spellStart"/>
      <w:r w:rsidR="00BB2790">
        <w:t>PyCrate</w:t>
      </w:r>
      <w:proofErr w:type="spellEnd"/>
      <w:r w:rsidR="00BB2790">
        <w:t>, an automated machine learning package which ran the through the data and automatically pre-process the dataset and selected features that are important to training the models.</w:t>
      </w:r>
    </w:p>
    <w:p w14:paraId="1BFB61AF" w14:textId="2A9B055D" w:rsidR="00240370" w:rsidRDefault="00240370" w:rsidP="0092031E">
      <w:pPr>
        <w:jc w:val="both"/>
      </w:pPr>
    </w:p>
    <w:p w14:paraId="284F3257" w14:textId="014B0030" w:rsidR="00F117BD" w:rsidRPr="00335B06" w:rsidRDefault="00F117BD" w:rsidP="0092031E">
      <w:pPr>
        <w:jc w:val="both"/>
        <w:rPr>
          <w:b/>
          <w:bCs/>
          <w:color w:val="002060"/>
          <w:sz w:val="28"/>
          <w:szCs w:val="28"/>
        </w:rPr>
      </w:pPr>
    </w:p>
    <w:p w14:paraId="57C0A61A" w14:textId="77777777" w:rsidR="00335B06" w:rsidRDefault="00335B06" w:rsidP="0092031E">
      <w:pPr>
        <w:jc w:val="both"/>
        <w:rPr>
          <w:b/>
          <w:bCs/>
          <w:color w:val="002060"/>
          <w:sz w:val="28"/>
          <w:szCs w:val="28"/>
        </w:rPr>
      </w:pPr>
    </w:p>
    <w:p w14:paraId="68AAABEE" w14:textId="77777777" w:rsidR="00335B06" w:rsidRDefault="00335B06" w:rsidP="0092031E">
      <w:pPr>
        <w:jc w:val="both"/>
        <w:rPr>
          <w:b/>
          <w:bCs/>
          <w:color w:val="002060"/>
          <w:sz w:val="28"/>
          <w:szCs w:val="28"/>
        </w:rPr>
      </w:pPr>
    </w:p>
    <w:p w14:paraId="745B7DF3" w14:textId="77777777" w:rsidR="00335B06" w:rsidRDefault="00335B06" w:rsidP="0092031E">
      <w:pPr>
        <w:jc w:val="both"/>
        <w:rPr>
          <w:b/>
          <w:bCs/>
          <w:color w:val="002060"/>
          <w:sz w:val="28"/>
          <w:szCs w:val="28"/>
        </w:rPr>
      </w:pPr>
    </w:p>
    <w:p w14:paraId="3552D6FA" w14:textId="7692AF49" w:rsidR="00F117BD" w:rsidRPr="00335B06" w:rsidRDefault="00F117BD" w:rsidP="0092031E">
      <w:pPr>
        <w:jc w:val="both"/>
        <w:rPr>
          <w:b/>
          <w:bCs/>
          <w:color w:val="002060"/>
          <w:sz w:val="28"/>
          <w:szCs w:val="28"/>
        </w:rPr>
      </w:pPr>
      <w:r w:rsidRPr="00335B06">
        <w:rPr>
          <w:b/>
          <w:bCs/>
          <w:color w:val="002060"/>
          <w:sz w:val="28"/>
          <w:szCs w:val="28"/>
        </w:rPr>
        <w:lastRenderedPageBreak/>
        <w:t>MODELLING</w:t>
      </w:r>
    </w:p>
    <w:p w14:paraId="7143C7AD" w14:textId="06B46330" w:rsidR="00F117BD" w:rsidRDefault="00F117BD" w:rsidP="0092031E">
      <w:pPr>
        <w:jc w:val="both"/>
      </w:pPr>
      <w:r>
        <w:t xml:space="preserve">Five different supervised machine learning models were trained in this project. </w:t>
      </w:r>
      <w:r w:rsidR="00BB2790">
        <w:t>The models trained are discussed below.</w:t>
      </w:r>
    </w:p>
    <w:p w14:paraId="2D508710" w14:textId="40919971" w:rsidR="0040384F" w:rsidRDefault="003A56CA" w:rsidP="0092031E">
      <w:pPr>
        <w:jc w:val="both"/>
      </w:pPr>
      <w:r w:rsidRPr="00A925AD">
        <w:rPr>
          <w:b/>
          <w:bCs/>
          <w:color w:val="0070C0"/>
        </w:rPr>
        <w:t>LOGISTIC REGRESSION</w:t>
      </w:r>
      <w:r w:rsidRPr="00A925AD">
        <w:rPr>
          <w:color w:val="0070C0"/>
        </w:rPr>
        <w:t xml:space="preserve"> </w:t>
      </w:r>
      <w:r w:rsidR="0089198E">
        <w:t>model works by modelling the probability of a distinct outcome. And it is used mostly for binary classification, and it is easy to implement.</w:t>
      </w:r>
      <w:r w:rsidR="0040384F">
        <w:t xml:space="preserve"> </w:t>
      </w:r>
    </w:p>
    <w:p w14:paraId="514DD459" w14:textId="10E47BC9" w:rsidR="00BB2790" w:rsidRDefault="0040384F" w:rsidP="0092031E">
      <w:pPr>
        <w:jc w:val="both"/>
      </w:pPr>
      <w:r w:rsidRPr="00A925AD">
        <w:rPr>
          <w:b/>
          <w:bCs/>
          <w:color w:val="0070C0"/>
        </w:rPr>
        <w:t>RANDOM FOREST</w:t>
      </w:r>
      <w:r w:rsidRPr="0040384F">
        <w:t xml:space="preserve">, like its name implies, consists of </w:t>
      </w:r>
      <w:proofErr w:type="gramStart"/>
      <w:r w:rsidRPr="0040384F">
        <w:t>a large number of</w:t>
      </w:r>
      <w:proofErr w:type="gramEnd"/>
      <w:r w:rsidRPr="0040384F">
        <w:t xml:space="preserve"> individual decision trees that operate as an</w:t>
      </w:r>
      <w:r>
        <w:t xml:space="preserve"> ensemble. It </w:t>
      </w:r>
      <w:r>
        <w:rPr>
          <w:rFonts w:ascii="Segoe UI" w:hAnsi="Segoe UI" w:cs="Segoe UI"/>
          <w:color w:val="212529"/>
          <w:shd w:val="clear" w:color="auto" w:fill="FFFFFF"/>
        </w:rPr>
        <w:t xml:space="preserve">fits </w:t>
      </w:r>
      <w:proofErr w:type="gramStart"/>
      <w:r>
        <w:rPr>
          <w:rFonts w:ascii="Segoe UI" w:hAnsi="Segoe UI" w:cs="Segoe UI"/>
          <w:color w:val="212529"/>
          <w:shd w:val="clear" w:color="auto" w:fill="FFFFFF"/>
        </w:rPr>
        <w:t>a number of</w:t>
      </w:r>
      <w:proofErr w:type="gramEnd"/>
      <w:r>
        <w:rPr>
          <w:rFonts w:ascii="Segoe UI" w:hAnsi="Segoe UI" w:cs="Segoe UI"/>
          <w:color w:val="212529"/>
          <w:shd w:val="clear" w:color="auto" w:fill="FFFFFF"/>
        </w:rPr>
        <w:t xml:space="preserve"> decision tree classifiers on various sub-samples of the dataset and uses averaging to improve the predictive accuracy and control over-fitting.</w:t>
      </w:r>
      <w:r>
        <w:t xml:space="preserve"> </w:t>
      </w:r>
    </w:p>
    <w:p w14:paraId="286D8E3C" w14:textId="4D990B62" w:rsidR="003A56CA" w:rsidRDefault="003A56CA" w:rsidP="0092031E">
      <w:pPr>
        <w:jc w:val="both"/>
      </w:pPr>
      <w:r w:rsidRPr="00A925AD">
        <w:rPr>
          <w:b/>
          <w:bCs/>
          <w:color w:val="0070C0"/>
        </w:rPr>
        <w:t>NAÏVE BAYES</w:t>
      </w:r>
      <w:r w:rsidRPr="00A925AD">
        <w:rPr>
          <w:color w:val="0070C0"/>
        </w:rPr>
        <w:t xml:space="preserve"> </w:t>
      </w:r>
      <w:r w:rsidRPr="003A56CA">
        <w:t>is a </w:t>
      </w:r>
      <w:hyperlink r:id="rId18" w:tgtFrame="_blank" w:history="1">
        <w:r w:rsidRPr="003A56CA">
          <w:rPr>
            <w:rStyle w:val="Hyperlink"/>
            <w:color w:val="000000" w:themeColor="text1"/>
            <w:u w:val="none"/>
          </w:rPr>
          <w:t>classification technique</w:t>
        </w:r>
      </w:hyperlink>
      <w:r w:rsidRPr="003A56CA">
        <w:rPr>
          <w:color w:val="000000" w:themeColor="text1"/>
        </w:rPr>
        <w:t> </w:t>
      </w:r>
      <w:r w:rsidRPr="003A56CA">
        <w:t>based on Bayes’ Theorem with an assumption of independence among predictors. In simple terms, a Naive Bayes classifier assumes that the presence of a particular feature in a class is unrelated to the presence of any other feature.</w:t>
      </w:r>
    </w:p>
    <w:p w14:paraId="3328AEB6" w14:textId="0009C4FA" w:rsidR="005935D4" w:rsidRDefault="005935D4" w:rsidP="005935D4">
      <w:pPr>
        <w:jc w:val="both"/>
      </w:pPr>
      <w:r w:rsidRPr="00A925AD">
        <w:rPr>
          <w:b/>
          <w:bCs/>
          <w:color w:val="0070C0"/>
        </w:rPr>
        <w:t>GRADIENT BOOST</w:t>
      </w:r>
      <w:r w:rsidRPr="00A925AD">
        <w:rPr>
          <w:color w:val="0070C0"/>
        </w:rPr>
        <w:t xml:space="preserve"> </w:t>
      </w:r>
      <w:r w:rsidRPr="005935D4">
        <w:t>works by weighting the observations, putting more weight on difficult to classify instances and less on those already handled well. New weak learners are added sequentially that focus their training on the more difficult patterns.</w:t>
      </w:r>
      <w:r>
        <w:t xml:space="preserve"> A loss function to be optimized., a weak learner to make predictions and additive model to add weak learners to minimize the loss function.</w:t>
      </w:r>
    </w:p>
    <w:p w14:paraId="11D6596E" w14:textId="34534FD8" w:rsidR="00133720" w:rsidRPr="00335B06" w:rsidRDefault="00133720" w:rsidP="005935D4">
      <w:pPr>
        <w:jc w:val="both"/>
        <w:rPr>
          <w:color w:val="002060"/>
        </w:rPr>
      </w:pPr>
      <w:r w:rsidRPr="00A925AD">
        <w:rPr>
          <w:b/>
          <w:bCs/>
          <w:color w:val="0070C0"/>
        </w:rPr>
        <w:t>EXTREME GRADIENT BOOST (XGBOOT)</w:t>
      </w:r>
      <w:r w:rsidRPr="00A925AD">
        <w:rPr>
          <w:color w:val="0070C0"/>
        </w:rPr>
        <w:t xml:space="preserve"> </w:t>
      </w:r>
      <w:proofErr w:type="spellStart"/>
      <w:r w:rsidRPr="00133720">
        <w:rPr>
          <w:color w:val="000000" w:themeColor="text1"/>
        </w:rPr>
        <w:t>XGBoost</w:t>
      </w:r>
      <w:proofErr w:type="spellEnd"/>
      <w:r w:rsidRPr="00133720">
        <w:rPr>
          <w:color w:val="000000" w:themeColor="text1"/>
        </w:rPr>
        <w:t xml:space="preserve"> </w:t>
      </w:r>
      <w:r>
        <w:rPr>
          <w:color w:val="000000" w:themeColor="text1"/>
        </w:rPr>
        <w:t xml:space="preserve">is similar with gradient boosting </w:t>
      </w:r>
      <w:r w:rsidR="00C82F04">
        <w:rPr>
          <w:color w:val="000000" w:themeColor="text1"/>
        </w:rPr>
        <w:t>but XGB</w:t>
      </w:r>
      <w:r>
        <w:rPr>
          <w:color w:val="000000" w:themeColor="text1"/>
        </w:rPr>
        <w:t xml:space="preserve"> </w:t>
      </w:r>
      <w:r w:rsidRPr="00133720">
        <w:rPr>
          <w:color w:val="000000" w:themeColor="text1"/>
        </w:rPr>
        <w:t>applies a better regularization technique to reduce overfitting, and it is one of the differences from the gradient boosting.</w:t>
      </w:r>
    </w:p>
    <w:p w14:paraId="71C05FDC" w14:textId="77777777" w:rsidR="00D04D16" w:rsidRDefault="00D04D16" w:rsidP="005935D4">
      <w:pPr>
        <w:jc w:val="both"/>
        <w:rPr>
          <w:b/>
          <w:bCs/>
          <w:color w:val="002060"/>
          <w:sz w:val="28"/>
          <w:szCs w:val="28"/>
        </w:rPr>
      </w:pPr>
    </w:p>
    <w:tbl>
      <w:tblPr>
        <w:tblW w:w="7420" w:type="dxa"/>
        <w:tblCellMar>
          <w:left w:w="0" w:type="dxa"/>
          <w:right w:w="0" w:type="dxa"/>
        </w:tblCellMar>
        <w:tblLook w:val="04A0" w:firstRow="1" w:lastRow="0" w:firstColumn="1" w:lastColumn="0" w:noHBand="0" w:noVBand="1"/>
      </w:tblPr>
      <w:tblGrid>
        <w:gridCol w:w="1744"/>
        <w:gridCol w:w="1432"/>
        <w:gridCol w:w="1444"/>
        <w:gridCol w:w="1398"/>
        <w:gridCol w:w="1402"/>
      </w:tblGrid>
      <w:tr w:rsidR="00B30ADD" w:rsidRPr="00B30ADD" w14:paraId="28678CDF" w14:textId="77777777" w:rsidTr="00B30ADD">
        <w:trPr>
          <w:trHeight w:val="491"/>
        </w:trPr>
        <w:tc>
          <w:tcPr>
            <w:tcW w:w="7420" w:type="dxa"/>
            <w:gridSpan w:val="5"/>
            <w:tcBorders>
              <w:top w:val="single" w:sz="8" w:space="0" w:color="FFFFFF"/>
              <w:left w:val="single" w:sz="8" w:space="0" w:color="FFFFFF"/>
              <w:bottom w:val="single" w:sz="24" w:space="0" w:color="FFFFFF"/>
              <w:right w:val="single" w:sz="8" w:space="0" w:color="FFFFFF"/>
            </w:tcBorders>
            <w:shd w:val="clear" w:color="auto" w:fill="B15E28"/>
            <w:tcMar>
              <w:top w:w="15" w:type="dxa"/>
              <w:left w:w="89" w:type="dxa"/>
              <w:bottom w:w="0" w:type="dxa"/>
              <w:right w:w="89" w:type="dxa"/>
            </w:tcMar>
            <w:hideMark/>
          </w:tcPr>
          <w:p w14:paraId="15D85CA9" w14:textId="77777777" w:rsidR="00B30ADD" w:rsidRPr="00B30ADD" w:rsidRDefault="00B30ADD" w:rsidP="00B30ADD">
            <w:pPr>
              <w:spacing w:line="254" w:lineRule="auto"/>
              <w:jc w:val="center"/>
              <w:rPr>
                <w:rFonts w:ascii="Arial" w:eastAsia="Times New Roman" w:hAnsi="Arial" w:cs="Arial"/>
                <w:sz w:val="36"/>
                <w:szCs w:val="36"/>
                <w:lang w:eastAsia="en-AU"/>
              </w:rPr>
            </w:pPr>
            <w:r w:rsidRPr="00B30ADD">
              <w:rPr>
                <w:rFonts w:ascii="Garamond" w:eastAsia="Times New Roman" w:hAnsi="Garamond" w:cs="Arial"/>
                <w:b/>
                <w:bCs/>
                <w:color w:val="FFFFFF" w:themeColor="light1"/>
                <w:kern w:val="24"/>
                <w:sz w:val="36"/>
                <w:szCs w:val="36"/>
                <w:lang w:eastAsia="en-AU"/>
              </w:rPr>
              <w:t>Model Result</w:t>
            </w:r>
          </w:p>
        </w:tc>
      </w:tr>
      <w:tr w:rsidR="00B30ADD" w:rsidRPr="00B30ADD" w14:paraId="50844FA9" w14:textId="77777777" w:rsidTr="00B30ADD">
        <w:trPr>
          <w:trHeight w:val="487"/>
        </w:trPr>
        <w:tc>
          <w:tcPr>
            <w:tcW w:w="1480" w:type="dxa"/>
            <w:tcBorders>
              <w:top w:val="single" w:sz="24" w:space="0" w:color="FFFFFF"/>
              <w:left w:val="single" w:sz="8" w:space="0" w:color="FFFFFF"/>
              <w:bottom w:val="single" w:sz="8" w:space="0" w:color="FFFFFF"/>
              <w:right w:val="single" w:sz="8" w:space="0" w:color="FFFFFF"/>
            </w:tcBorders>
            <w:shd w:val="clear" w:color="auto" w:fill="B15E28"/>
            <w:tcMar>
              <w:top w:w="15" w:type="dxa"/>
              <w:left w:w="89" w:type="dxa"/>
              <w:bottom w:w="0" w:type="dxa"/>
              <w:right w:w="89" w:type="dxa"/>
            </w:tcMar>
            <w:hideMark/>
          </w:tcPr>
          <w:p w14:paraId="279419CF"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b/>
                <w:bCs/>
                <w:color w:val="FFFFFF" w:themeColor="light1"/>
                <w:kern w:val="24"/>
                <w:sz w:val="18"/>
                <w:szCs w:val="18"/>
                <w:lang w:eastAsia="en-AU"/>
              </w:rPr>
              <w:t> </w:t>
            </w:r>
          </w:p>
        </w:tc>
        <w:tc>
          <w:tcPr>
            <w:tcW w:w="1480" w:type="dxa"/>
            <w:tcBorders>
              <w:top w:val="single" w:sz="24"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77AEE905"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ACCURACY</w:t>
            </w:r>
          </w:p>
        </w:tc>
        <w:tc>
          <w:tcPr>
            <w:tcW w:w="1480" w:type="dxa"/>
            <w:tcBorders>
              <w:top w:val="single" w:sz="24"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0C2E6852"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PRECISSION</w:t>
            </w:r>
          </w:p>
        </w:tc>
        <w:tc>
          <w:tcPr>
            <w:tcW w:w="1480" w:type="dxa"/>
            <w:tcBorders>
              <w:top w:val="single" w:sz="24"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6B64BCDF"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RECALL</w:t>
            </w:r>
          </w:p>
        </w:tc>
        <w:tc>
          <w:tcPr>
            <w:tcW w:w="1480" w:type="dxa"/>
            <w:tcBorders>
              <w:top w:val="single" w:sz="24"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12AEA1DD"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F1 SCORE</w:t>
            </w:r>
          </w:p>
        </w:tc>
      </w:tr>
      <w:tr w:rsidR="00B30ADD" w:rsidRPr="00B30ADD" w14:paraId="0E9AC51C" w14:textId="77777777" w:rsidTr="00B30ADD">
        <w:trPr>
          <w:trHeight w:val="487"/>
        </w:trPr>
        <w:tc>
          <w:tcPr>
            <w:tcW w:w="1480" w:type="dxa"/>
            <w:tcBorders>
              <w:top w:val="single" w:sz="8" w:space="0" w:color="FFFFFF"/>
              <w:left w:val="single" w:sz="8" w:space="0" w:color="FFFFFF"/>
              <w:bottom w:val="single" w:sz="8" w:space="0" w:color="FFFFFF"/>
              <w:right w:val="single" w:sz="8" w:space="0" w:color="FFFFFF"/>
            </w:tcBorders>
            <w:shd w:val="clear" w:color="auto" w:fill="B15E28"/>
            <w:tcMar>
              <w:top w:w="15" w:type="dxa"/>
              <w:left w:w="89" w:type="dxa"/>
              <w:bottom w:w="0" w:type="dxa"/>
              <w:right w:w="89" w:type="dxa"/>
            </w:tcMar>
            <w:hideMark/>
          </w:tcPr>
          <w:p w14:paraId="7EF0DEF5"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b/>
                <w:bCs/>
                <w:color w:val="FFFFFF" w:themeColor="light1"/>
                <w:kern w:val="24"/>
                <w:sz w:val="18"/>
                <w:szCs w:val="18"/>
                <w:lang w:eastAsia="en-AU"/>
              </w:rPr>
              <w:t>REGRESSION</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79A651AA"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0.58</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7C97DFEA"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0.59</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69760945"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0.69</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704E803E"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0.53</w:t>
            </w:r>
          </w:p>
        </w:tc>
      </w:tr>
      <w:tr w:rsidR="00B30ADD" w:rsidRPr="00B30ADD" w14:paraId="5935A8D3" w14:textId="77777777" w:rsidTr="00B30ADD">
        <w:trPr>
          <w:trHeight w:val="990"/>
        </w:trPr>
        <w:tc>
          <w:tcPr>
            <w:tcW w:w="1480" w:type="dxa"/>
            <w:tcBorders>
              <w:top w:val="single" w:sz="8" w:space="0" w:color="FFFFFF"/>
              <w:left w:val="single" w:sz="8" w:space="0" w:color="FFFFFF"/>
              <w:bottom w:val="single" w:sz="8" w:space="0" w:color="FFFFFF"/>
              <w:right w:val="single" w:sz="8" w:space="0" w:color="FFFFFF"/>
            </w:tcBorders>
            <w:shd w:val="clear" w:color="auto" w:fill="B15E28"/>
            <w:tcMar>
              <w:top w:w="15" w:type="dxa"/>
              <w:left w:w="89" w:type="dxa"/>
              <w:bottom w:w="0" w:type="dxa"/>
              <w:right w:w="89" w:type="dxa"/>
            </w:tcMar>
            <w:hideMark/>
          </w:tcPr>
          <w:p w14:paraId="62887CF1"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b/>
                <w:bCs/>
                <w:color w:val="FFFFFF" w:themeColor="light1"/>
                <w:kern w:val="24"/>
                <w:sz w:val="18"/>
                <w:szCs w:val="18"/>
                <w:lang w:eastAsia="en-AU"/>
              </w:rPr>
              <w:t>RANDOMFOREST</w:t>
            </w:r>
          </w:p>
        </w:tc>
        <w:tc>
          <w:tcPr>
            <w:tcW w:w="1480" w:type="dxa"/>
            <w:tcBorders>
              <w:top w:val="single" w:sz="8"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292E051D"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0.67</w:t>
            </w:r>
          </w:p>
        </w:tc>
        <w:tc>
          <w:tcPr>
            <w:tcW w:w="1480" w:type="dxa"/>
            <w:tcBorders>
              <w:top w:val="single" w:sz="8"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65870206" w14:textId="7AEADE28"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w:t>
            </w:r>
            <w:r>
              <w:rPr>
                <w:rFonts w:ascii="Garamond" w:eastAsia="Times New Roman" w:hAnsi="Garamond" w:cs="Arial"/>
                <w:color w:val="000000" w:themeColor="dark1"/>
                <w:kern w:val="24"/>
                <w:sz w:val="18"/>
                <w:szCs w:val="18"/>
                <w:lang w:eastAsia="en-AU"/>
              </w:rPr>
              <w:t>8</w:t>
            </w:r>
          </w:p>
        </w:tc>
        <w:tc>
          <w:tcPr>
            <w:tcW w:w="1480" w:type="dxa"/>
            <w:tcBorders>
              <w:top w:val="single" w:sz="8"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07658DE1"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0.67</w:t>
            </w:r>
          </w:p>
        </w:tc>
        <w:tc>
          <w:tcPr>
            <w:tcW w:w="1480" w:type="dxa"/>
            <w:tcBorders>
              <w:top w:val="single" w:sz="8"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5E00A137"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0.68</w:t>
            </w:r>
          </w:p>
        </w:tc>
      </w:tr>
      <w:tr w:rsidR="00B30ADD" w:rsidRPr="00B30ADD" w14:paraId="72B799FE" w14:textId="77777777" w:rsidTr="00B30ADD">
        <w:trPr>
          <w:trHeight w:val="487"/>
        </w:trPr>
        <w:tc>
          <w:tcPr>
            <w:tcW w:w="1480" w:type="dxa"/>
            <w:tcBorders>
              <w:top w:val="single" w:sz="8" w:space="0" w:color="FFFFFF"/>
              <w:left w:val="single" w:sz="8" w:space="0" w:color="FFFFFF"/>
              <w:bottom w:val="single" w:sz="8" w:space="0" w:color="FFFFFF"/>
              <w:right w:val="single" w:sz="8" w:space="0" w:color="FFFFFF"/>
            </w:tcBorders>
            <w:shd w:val="clear" w:color="auto" w:fill="B15E28"/>
            <w:tcMar>
              <w:top w:w="15" w:type="dxa"/>
              <w:left w:w="89" w:type="dxa"/>
              <w:bottom w:w="0" w:type="dxa"/>
              <w:right w:w="89" w:type="dxa"/>
            </w:tcMar>
            <w:hideMark/>
          </w:tcPr>
          <w:p w14:paraId="7A9A8B6D"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b/>
                <w:bCs/>
                <w:color w:val="FFFFFF" w:themeColor="light1"/>
                <w:kern w:val="24"/>
                <w:sz w:val="18"/>
                <w:szCs w:val="18"/>
                <w:lang w:eastAsia="en-AU"/>
              </w:rPr>
              <w:t>NAÏVE BAYES</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15E3E091"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0.52</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622AD9D7"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0.64</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20F3EBAB"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0.16</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48A4BB70"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0.65</w:t>
            </w:r>
          </w:p>
        </w:tc>
      </w:tr>
      <w:tr w:rsidR="00B30ADD" w:rsidRPr="00B30ADD" w14:paraId="0FEA9741" w14:textId="77777777" w:rsidTr="00B30ADD">
        <w:trPr>
          <w:trHeight w:val="487"/>
        </w:trPr>
        <w:tc>
          <w:tcPr>
            <w:tcW w:w="1480" w:type="dxa"/>
            <w:tcBorders>
              <w:top w:val="single" w:sz="8" w:space="0" w:color="FFFFFF"/>
              <w:left w:val="single" w:sz="8" w:space="0" w:color="FFFFFF"/>
              <w:bottom w:val="single" w:sz="8" w:space="0" w:color="FFFFFF"/>
              <w:right w:val="single" w:sz="8" w:space="0" w:color="FFFFFF"/>
            </w:tcBorders>
            <w:shd w:val="clear" w:color="auto" w:fill="B15E28"/>
            <w:tcMar>
              <w:top w:w="15" w:type="dxa"/>
              <w:left w:w="89" w:type="dxa"/>
              <w:bottom w:w="0" w:type="dxa"/>
              <w:right w:w="89" w:type="dxa"/>
            </w:tcMar>
            <w:hideMark/>
          </w:tcPr>
          <w:p w14:paraId="089B8B1B"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b/>
                <w:bCs/>
                <w:color w:val="FFFFFF" w:themeColor="light1"/>
                <w:kern w:val="24"/>
                <w:sz w:val="18"/>
                <w:szCs w:val="18"/>
                <w:lang w:eastAsia="en-AU"/>
              </w:rPr>
              <w:t>GBOOST</w:t>
            </w:r>
          </w:p>
        </w:tc>
        <w:tc>
          <w:tcPr>
            <w:tcW w:w="1480" w:type="dxa"/>
            <w:tcBorders>
              <w:top w:val="single" w:sz="8"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52343897"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0.64</w:t>
            </w:r>
          </w:p>
        </w:tc>
        <w:tc>
          <w:tcPr>
            <w:tcW w:w="1480" w:type="dxa"/>
            <w:tcBorders>
              <w:top w:val="single" w:sz="8"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386BD205"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0.65</w:t>
            </w:r>
          </w:p>
        </w:tc>
        <w:tc>
          <w:tcPr>
            <w:tcW w:w="1480" w:type="dxa"/>
            <w:tcBorders>
              <w:top w:val="single" w:sz="8"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1B64E981"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0.68</w:t>
            </w:r>
          </w:p>
        </w:tc>
        <w:tc>
          <w:tcPr>
            <w:tcW w:w="1480" w:type="dxa"/>
            <w:tcBorders>
              <w:top w:val="single" w:sz="8" w:space="0" w:color="FFFFFF"/>
              <w:left w:val="single" w:sz="8" w:space="0" w:color="FFFFFF"/>
              <w:bottom w:val="single" w:sz="8" w:space="0" w:color="FFFFFF"/>
              <w:right w:val="single" w:sz="8" w:space="0" w:color="FFFFFF"/>
            </w:tcBorders>
            <w:shd w:val="clear" w:color="auto" w:fill="E4D2CD"/>
            <w:tcMar>
              <w:top w:w="15" w:type="dxa"/>
              <w:left w:w="89" w:type="dxa"/>
              <w:bottom w:w="0" w:type="dxa"/>
              <w:right w:w="89" w:type="dxa"/>
            </w:tcMar>
            <w:hideMark/>
          </w:tcPr>
          <w:p w14:paraId="095EAB9F"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0.67</w:t>
            </w:r>
          </w:p>
        </w:tc>
      </w:tr>
      <w:tr w:rsidR="00B30ADD" w:rsidRPr="00B30ADD" w14:paraId="3249B576" w14:textId="77777777" w:rsidTr="00B30ADD">
        <w:trPr>
          <w:trHeight w:val="487"/>
        </w:trPr>
        <w:tc>
          <w:tcPr>
            <w:tcW w:w="1480" w:type="dxa"/>
            <w:tcBorders>
              <w:top w:val="single" w:sz="8" w:space="0" w:color="FFFFFF"/>
              <w:left w:val="single" w:sz="8" w:space="0" w:color="FFFFFF"/>
              <w:bottom w:val="single" w:sz="8" w:space="0" w:color="FFFFFF"/>
              <w:right w:val="single" w:sz="8" w:space="0" w:color="FFFFFF"/>
            </w:tcBorders>
            <w:shd w:val="clear" w:color="auto" w:fill="B15E28"/>
            <w:tcMar>
              <w:top w:w="15" w:type="dxa"/>
              <w:left w:w="89" w:type="dxa"/>
              <w:bottom w:w="0" w:type="dxa"/>
              <w:right w:w="89" w:type="dxa"/>
            </w:tcMar>
            <w:hideMark/>
          </w:tcPr>
          <w:p w14:paraId="35B95DB3"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b/>
                <w:bCs/>
                <w:color w:val="FFFFFF" w:themeColor="light1"/>
                <w:kern w:val="24"/>
                <w:sz w:val="18"/>
                <w:szCs w:val="18"/>
                <w:lang w:eastAsia="en-AU"/>
              </w:rPr>
              <w:t>XGBOOST</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234C61A3"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0.65</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444A7A3D"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0.66</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78404FB2"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0.68</w:t>
            </w:r>
          </w:p>
        </w:tc>
        <w:tc>
          <w:tcPr>
            <w:tcW w:w="1480" w:type="dxa"/>
            <w:tcBorders>
              <w:top w:val="single" w:sz="8" w:space="0" w:color="FFFFFF"/>
              <w:left w:val="single" w:sz="8" w:space="0" w:color="FFFFFF"/>
              <w:bottom w:val="single" w:sz="8" w:space="0" w:color="FFFFFF"/>
              <w:right w:val="single" w:sz="8" w:space="0" w:color="FFFFFF"/>
            </w:tcBorders>
            <w:shd w:val="clear" w:color="auto" w:fill="F2EAE8"/>
            <w:tcMar>
              <w:top w:w="15" w:type="dxa"/>
              <w:left w:w="89" w:type="dxa"/>
              <w:bottom w:w="0" w:type="dxa"/>
              <w:right w:w="89" w:type="dxa"/>
            </w:tcMar>
            <w:hideMark/>
          </w:tcPr>
          <w:p w14:paraId="563E6230" w14:textId="77777777" w:rsidR="00B30ADD" w:rsidRPr="00B30ADD" w:rsidRDefault="00B30ADD" w:rsidP="00B30ADD">
            <w:pPr>
              <w:spacing w:line="254" w:lineRule="auto"/>
              <w:rPr>
                <w:rFonts w:ascii="Arial" w:eastAsia="Times New Roman" w:hAnsi="Arial" w:cs="Arial"/>
                <w:sz w:val="36"/>
                <w:szCs w:val="36"/>
                <w:lang w:eastAsia="en-AU"/>
              </w:rPr>
            </w:pPr>
            <w:r w:rsidRPr="00B30ADD">
              <w:rPr>
                <w:rFonts w:ascii="Garamond" w:eastAsia="Times New Roman" w:hAnsi="Garamond" w:cs="Arial"/>
                <w:color w:val="000000" w:themeColor="dark1"/>
                <w:kern w:val="24"/>
                <w:sz w:val="18"/>
                <w:szCs w:val="18"/>
                <w:lang w:eastAsia="en-AU"/>
              </w:rPr>
              <w:t>0.67</w:t>
            </w:r>
          </w:p>
        </w:tc>
      </w:tr>
    </w:tbl>
    <w:p w14:paraId="05212808" w14:textId="77777777" w:rsidR="00D04D16" w:rsidRDefault="00D04D16" w:rsidP="005935D4">
      <w:pPr>
        <w:jc w:val="both"/>
        <w:rPr>
          <w:b/>
          <w:bCs/>
          <w:color w:val="002060"/>
          <w:sz w:val="28"/>
          <w:szCs w:val="28"/>
        </w:rPr>
      </w:pPr>
    </w:p>
    <w:p w14:paraId="2E2B21D7" w14:textId="77777777" w:rsidR="00DB2E8B" w:rsidRDefault="00DB2E8B" w:rsidP="00DB2E8B">
      <w:pPr>
        <w:shd w:val="clear" w:color="auto" w:fill="FFFFFF"/>
        <w:spacing w:after="0" w:line="240" w:lineRule="auto"/>
        <w:textAlignment w:val="baseline"/>
        <w:rPr>
          <w:rFonts w:eastAsia="Times New Roman" w:cstheme="minorHAnsi"/>
          <w:color w:val="000000" w:themeColor="text1"/>
          <w:lang w:eastAsia="en-AU"/>
        </w:rPr>
      </w:pPr>
    </w:p>
    <w:p w14:paraId="5FD4BCA8" w14:textId="2D52CECC" w:rsidR="00DB2E8B" w:rsidRDefault="00DB2E8B" w:rsidP="00DB2E8B">
      <w:pPr>
        <w:shd w:val="clear" w:color="auto" w:fill="FFFFFF"/>
        <w:spacing w:after="0" w:line="240" w:lineRule="auto"/>
        <w:textAlignment w:val="baseline"/>
        <w:rPr>
          <w:rFonts w:eastAsia="Times New Roman" w:cstheme="minorHAnsi"/>
          <w:color w:val="000000" w:themeColor="text1"/>
          <w:lang w:eastAsia="en-AU"/>
        </w:rPr>
      </w:pPr>
      <w:r>
        <w:rPr>
          <w:rFonts w:cstheme="minorHAnsi"/>
          <w:noProof/>
          <w:color w:val="000000" w:themeColor="text1"/>
        </w:rPr>
        <w:lastRenderedPageBreak/>
        <w:drawing>
          <wp:inline distT="0" distB="0" distL="0" distR="0" wp14:anchorId="5969DD4E" wp14:editId="4762CF84">
            <wp:extent cx="5731510" cy="5676265"/>
            <wp:effectExtent l="0" t="0" r="254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676265"/>
                    </a:xfrm>
                    <a:prstGeom prst="rect">
                      <a:avLst/>
                    </a:prstGeom>
                    <a:noFill/>
                    <a:ln>
                      <a:noFill/>
                    </a:ln>
                  </pic:spPr>
                </pic:pic>
              </a:graphicData>
            </a:graphic>
          </wp:inline>
        </w:drawing>
      </w:r>
    </w:p>
    <w:p w14:paraId="46973771" w14:textId="77777777" w:rsidR="00DB2E8B" w:rsidRDefault="00DB2E8B" w:rsidP="00DB2E8B">
      <w:pPr>
        <w:shd w:val="clear" w:color="auto" w:fill="FFFFFF"/>
        <w:spacing w:after="0" w:line="240" w:lineRule="auto"/>
        <w:textAlignment w:val="baseline"/>
        <w:rPr>
          <w:rFonts w:eastAsia="Times New Roman" w:cstheme="minorHAnsi"/>
          <w:color w:val="000000" w:themeColor="text1"/>
          <w:lang w:eastAsia="en-AU"/>
        </w:rPr>
      </w:pPr>
    </w:p>
    <w:p w14:paraId="4A3E237D" w14:textId="507C2B55" w:rsidR="00DB2E8B" w:rsidRDefault="00DB2E8B" w:rsidP="00DB2E8B">
      <w:pPr>
        <w:shd w:val="clear" w:color="auto" w:fill="FFFFFF"/>
        <w:spacing w:after="0" w:line="240" w:lineRule="auto"/>
        <w:textAlignment w:val="baseline"/>
        <w:rPr>
          <w:rFonts w:eastAsia="Times New Roman" w:cstheme="minorHAnsi"/>
          <w:color w:val="000000" w:themeColor="text1"/>
          <w:lang w:eastAsia="en-AU"/>
        </w:rPr>
      </w:pPr>
      <w:r>
        <w:rPr>
          <w:rFonts w:eastAsia="Times New Roman" w:cstheme="minorHAnsi"/>
          <w:color w:val="000000" w:themeColor="text1"/>
          <w:lang w:eastAsia="en-AU"/>
        </w:rPr>
        <w:t xml:space="preserve">Using these metrics to evaluate the models it can be seen that </w:t>
      </w:r>
      <w:proofErr w:type="spellStart"/>
      <w:r>
        <w:rPr>
          <w:rFonts w:eastAsia="Times New Roman" w:cstheme="minorHAnsi"/>
          <w:color w:val="000000" w:themeColor="text1"/>
          <w:lang w:eastAsia="en-AU"/>
        </w:rPr>
        <w:t>RandoForest</w:t>
      </w:r>
      <w:proofErr w:type="spellEnd"/>
      <w:r>
        <w:rPr>
          <w:rFonts w:eastAsia="Times New Roman" w:cstheme="minorHAnsi"/>
          <w:color w:val="000000" w:themeColor="text1"/>
          <w:lang w:eastAsia="en-AU"/>
        </w:rPr>
        <w:t xml:space="preserve"> classifier is the better model as </w:t>
      </w:r>
      <w:proofErr w:type="gramStart"/>
      <w:r>
        <w:rPr>
          <w:rFonts w:eastAsia="Times New Roman" w:cstheme="minorHAnsi"/>
          <w:color w:val="000000" w:themeColor="text1"/>
          <w:lang w:eastAsia="en-AU"/>
        </w:rPr>
        <w:t>it</w:t>
      </w:r>
      <w:proofErr w:type="gramEnd"/>
      <w:r>
        <w:rPr>
          <w:rFonts w:eastAsia="Times New Roman" w:cstheme="minorHAnsi"/>
          <w:color w:val="000000" w:themeColor="text1"/>
          <w:lang w:eastAsia="en-AU"/>
        </w:rPr>
        <w:t xml:space="preserve"> higher metrics value. It is very important to note that for this project, precision is preferred over recall. This is because the focus to minimise false positive to the barest minimum. Since the project to train a model that will predict good stock investment, it will be dangerous to misclassify a bad stock as good stock as this will lead to investing in bad stock and subsequently losing the money invested. </w:t>
      </w:r>
    </w:p>
    <w:p w14:paraId="4CE444E8" w14:textId="77777777" w:rsidR="00DB2E8B" w:rsidRDefault="00DB2E8B" w:rsidP="00DB2E8B">
      <w:pPr>
        <w:shd w:val="clear" w:color="auto" w:fill="FFFFFF"/>
        <w:spacing w:after="0" w:line="240" w:lineRule="auto"/>
        <w:textAlignment w:val="baseline"/>
        <w:rPr>
          <w:rFonts w:eastAsia="Times New Roman" w:cstheme="minorHAnsi"/>
          <w:color w:val="000000" w:themeColor="text1"/>
          <w:lang w:eastAsia="en-AU"/>
        </w:rPr>
      </w:pPr>
    </w:p>
    <w:p w14:paraId="5B6BD9C9" w14:textId="77777777" w:rsidR="00D04D16" w:rsidRDefault="00D04D16" w:rsidP="005935D4">
      <w:pPr>
        <w:jc w:val="both"/>
        <w:rPr>
          <w:b/>
          <w:bCs/>
          <w:color w:val="002060"/>
          <w:sz w:val="28"/>
          <w:szCs w:val="28"/>
        </w:rPr>
      </w:pPr>
    </w:p>
    <w:p w14:paraId="2B5661BF" w14:textId="77777777" w:rsidR="00D04D16" w:rsidRDefault="00D04D16" w:rsidP="005935D4">
      <w:pPr>
        <w:jc w:val="both"/>
        <w:rPr>
          <w:b/>
          <w:bCs/>
          <w:color w:val="002060"/>
          <w:sz w:val="28"/>
          <w:szCs w:val="28"/>
        </w:rPr>
      </w:pPr>
    </w:p>
    <w:p w14:paraId="4AD6B466" w14:textId="77777777" w:rsidR="00D04D16" w:rsidRDefault="00D04D16" w:rsidP="005935D4">
      <w:pPr>
        <w:jc w:val="both"/>
        <w:rPr>
          <w:b/>
          <w:bCs/>
          <w:color w:val="002060"/>
          <w:sz w:val="28"/>
          <w:szCs w:val="28"/>
        </w:rPr>
      </w:pPr>
    </w:p>
    <w:p w14:paraId="3AF7F0FF" w14:textId="77777777" w:rsidR="00B30ADD" w:rsidRDefault="00B30ADD" w:rsidP="005935D4">
      <w:pPr>
        <w:jc w:val="both"/>
        <w:rPr>
          <w:b/>
          <w:bCs/>
          <w:color w:val="002060"/>
          <w:sz w:val="28"/>
          <w:szCs w:val="28"/>
        </w:rPr>
      </w:pPr>
    </w:p>
    <w:p w14:paraId="3E813F59" w14:textId="77777777" w:rsidR="00DB2E8B" w:rsidRDefault="00DB2E8B" w:rsidP="005935D4">
      <w:pPr>
        <w:jc w:val="both"/>
        <w:rPr>
          <w:b/>
          <w:bCs/>
          <w:color w:val="002060"/>
          <w:sz w:val="28"/>
          <w:szCs w:val="28"/>
        </w:rPr>
      </w:pPr>
    </w:p>
    <w:p w14:paraId="5840FECF" w14:textId="77777777" w:rsidR="00DB2E8B" w:rsidRDefault="00DB2E8B" w:rsidP="005935D4">
      <w:pPr>
        <w:jc w:val="both"/>
        <w:rPr>
          <w:b/>
          <w:bCs/>
          <w:color w:val="002060"/>
          <w:sz w:val="28"/>
          <w:szCs w:val="28"/>
        </w:rPr>
      </w:pPr>
    </w:p>
    <w:p w14:paraId="5B4CD1AF" w14:textId="7F681D82" w:rsidR="00C82F04" w:rsidRPr="00335B06" w:rsidRDefault="00C82F04" w:rsidP="00DB2E8B">
      <w:pPr>
        <w:jc w:val="both"/>
        <w:rPr>
          <w:b/>
          <w:bCs/>
          <w:color w:val="002060"/>
          <w:sz w:val="28"/>
          <w:szCs w:val="28"/>
        </w:rPr>
      </w:pPr>
      <w:r w:rsidRPr="00335B06">
        <w:rPr>
          <w:b/>
          <w:bCs/>
          <w:color w:val="002060"/>
          <w:sz w:val="28"/>
          <w:szCs w:val="28"/>
        </w:rPr>
        <w:t>METRICS FOR MODEL EVALUATION</w:t>
      </w:r>
    </w:p>
    <w:p w14:paraId="47AC660D" w14:textId="77777777" w:rsidR="00C82F04" w:rsidRDefault="00C82F04" w:rsidP="00DB2E8B">
      <w:pPr>
        <w:jc w:val="both"/>
        <w:rPr>
          <w:color w:val="000000" w:themeColor="text1"/>
        </w:rPr>
      </w:pPr>
      <w:r w:rsidRPr="00C82F04">
        <w:rPr>
          <w:color w:val="000000" w:themeColor="text1"/>
        </w:rPr>
        <w:t xml:space="preserve">Same metrics were applied to evaluate all the </w:t>
      </w:r>
      <w:r>
        <w:rPr>
          <w:color w:val="000000" w:themeColor="text1"/>
        </w:rPr>
        <w:t xml:space="preserve">models from which the best model was selected. The metrics used are discussed below. </w:t>
      </w:r>
    </w:p>
    <w:p w14:paraId="29F9D97D" w14:textId="77777777" w:rsidR="00923C6E" w:rsidRDefault="00C82F04" w:rsidP="00DB2E8B">
      <w:pPr>
        <w:jc w:val="both"/>
        <w:rPr>
          <w:color w:val="000000" w:themeColor="text1"/>
        </w:rPr>
      </w:pPr>
      <w:r w:rsidRPr="00335B06">
        <w:rPr>
          <w:b/>
          <w:bCs/>
          <w:color w:val="0070C0"/>
          <w:sz w:val="24"/>
          <w:szCs w:val="24"/>
        </w:rPr>
        <w:t>ACCURACY</w:t>
      </w:r>
      <w:r>
        <w:rPr>
          <w:color w:val="000000" w:themeColor="text1"/>
        </w:rPr>
        <w:t xml:space="preserve">: </w:t>
      </w:r>
      <w:r w:rsidR="00923C6E">
        <w:rPr>
          <w:color w:val="000000" w:themeColor="text1"/>
        </w:rPr>
        <w:t xml:space="preserve">This </w:t>
      </w:r>
      <w:r w:rsidR="00923C6E" w:rsidRPr="00923C6E">
        <w:rPr>
          <w:color w:val="000000" w:themeColor="text1"/>
        </w:rPr>
        <w:t>is the ratio of the total number of correct predictions and the total number of predictions. </w:t>
      </w:r>
    </w:p>
    <w:p w14:paraId="1BB1D0FF" w14:textId="6B131370" w:rsidR="00923C6E" w:rsidRDefault="00CA1BB5" w:rsidP="00DB2E8B">
      <w:pPr>
        <w:jc w:val="both"/>
        <w:rPr>
          <w:rFonts w:cstheme="minorHAnsi"/>
          <w:color w:val="000000" w:themeColor="text1"/>
        </w:rPr>
      </w:pPr>
      <w:r w:rsidRPr="00335B06">
        <w:rPr>
          <w:b/>
          <w:bCs/>
          <w:color w:val="0070C0"/>
          <w:sz w:val="24"/>
          <w:szCs w:val="24"/>
        </w:rPr>
        <w:t>PRECISION</w:t>
      </w:r>
      <w:r w:rsidR="00923C6E" w:rsidRPr="00335B06">
        <w:rPr>
          <w:color w:val="000000" w:themeColor="text1"/>
          <w:sz w:val="24"/>
          <w:szCs w:val="24"/>
        </w:rPr>
        <w:t xml:space="preserve"> </w:t>
      </w:r>
      <w:r w:rsidR="00923C6E" w:rsidRPr="0040188B">
        <w:rPr>
          <w:color w:val="000000" w:themeColor="text1"/>
        </w:rPr>
        <w:t>is a metric that quantifies the number of correct positive predictions made. valuates the fraction of correct classified instances among the ones classified as positive.</w:t>
      </w:r>
      <w:r w:rsidR="00923C6E" w:rsidRPr="0040188B">
        <w:rPr>
          <w:rFonts w:ascii="Helvetica" w:eastAsia="Times New Roman" w:hAnsi="Helvetica" w:cs="Times New Roman"/>
          <w:color w:val="000000" w:themeColor="text1"/>
          <w:sz w:val="23"/>
          <w:szCs w:val="23"/>
          <w:lang w:eastAsia="en-AU"/>
        </w:rPr>
        <w:t xml:space="preserve"> </w:t>
      </w:r>
      <w:r w:rsidR="00923C6E" w:rsidRPr="0040188B">
        <w:rPr>
          <w:rFonts w:eastAsia="Times New Roman" w:cstheme="minorHAnsi"/>
          <w:color w:val="000000" w:themeColor="text1"/>
          <w:lang w:eastAsia="en-AU"/>
        </w:rPr>
        <w:t>Precision can be calculated as follows</w:t>
      </w:r>
      <w:r w:rsidR="00AC517B" w:rsidRPr="0040188B">
        <w:rPr>
          <w:rFonts w:eastAsia="Times New Roman" w:cstheme="minorHAnsi"/>
          <w:color w:val="000000" w:themeColor="text1"/>
          <w:lang w:eastAsia="en-AU"/>
        </w:rPr>
        <w:t xml:space="preserve">, </w:t>
      </w:r>
      <w:r w:rsidR="00923C6E" w:rsidRPr="0040188B">
        <w:rPr>
          <w:rFonts w:cstheme="minorHAnsi"/>
          <w:color w:val="000000" w:themeColor="text1"/>
        </w:rPr>
        <w:t xml:space="preserve">Precision = </w:t>
      </w:r>
      <w:proofErr w:type="spellStart"/>
      <w:r w:rsidR="00923C6E" w:rsidRPr="0040188B">
        <w:rPr>
          <w:rFonts w:cstheme="minorHAnsi"/>
          <w:color w:val="000000" w:themeColor="text1"/>
        </w:rPr>
        <w:t>TruePositives</w:t>
      </w:r>
      <w:proofErr w:type="spellEnd"/>
      <w:r w:rsidR="00923C6E" w:rsidRPr="0040188B">
        <w:rPr>
          <w:rFonts w:cstheme="minorHAnsi"/>
          <w:color w:val="000000" w:themeColor="text1"/>
        </w:rPr>
        <w:t xml:space="preserve"> / (</w:t>
      </w:r>
      <w:proofErr w:type="spellStart"/>
      <w:r w:rsidR="00923C6E" w:rsidRPr="0040188B">
        <w:rPr>
          <w:rFonts w:cstheme="minorHAnsi"/>
          <w:color w:val="000000" w:themeColor="text1"/>
        </w:rPr>
        <w:t>TruePositives</w:t>
      </w:r>
      <w:proofErr w:type="spellEnd"/>
      <w:r w:rsidR="00923C6E" w:rsidRPr="0040188B">
        <w:rPr>
          <w:rFonts w:cstheme="minorHAnsi"/>
          <w:color w:val="000000" w:themeColor="text1"/>
        </w:rPr>
        <w:t xml:space="preserve"> + </w:t>
      </w:r>
      <w:proofErr w:type="spellStart"/>
      <w:r w:rsidR="00923C6E" w:rsidRPr="0040188B">
        <w:rPr>
          <w:rFonts w:cstheme="minorHAnsi"/>
          <w:color w:val="000000" w:themeColor="text1"/>
        </w:rPr>
        <w:t>FalsePositives</w:t>
      </w:r>
      <w:proofErr w:type="spellEnd"/>
      <w:r w:rsidR="00923C6E" w:rsidRPr="0040188B">
        <w:rPr>
          <w:rFonts w:cstheme="minorHAnsi"/>
          <w:color w:val="000000" w:themeColor="text1"/>
        </w:rPr>
        <w:t>)</w:t>
      </w:r>
      <w:r w:rsidR="0040188B" w:rsidRPr="0040188B">
        <w:rPr>
          <w:rFonts w:cstheme="minorHAnsi"/>
          <w:color w:val="000000" w:themeColor="text1"/>
        </w:rPr>
        <w:t>.</w:t>
      </w:r>
      <w:r>
        <w:rPr>
          <w:rFonts w:cstheme="minorHAnsi"/>
          <w:color w:val="000000" w:themeColor="text1"/>
        </w:rPr>
        <w:t xml:space="preserve"> This metric is preferred when the focus is to minimise false positive. </w:t>
      </w:r>
    </w:p>
    <w:p w14:paraId="3844F682" w14:textId="205CAD16" w:rsidR="00CA1BB5" w:rsidRDefault="00BB4037" w:rsidP="00DB2E8B">
      <w:pPr>
        <w:shd w:val="clear" w:color="auto" w:fill="FFFFFF"/>
        <w:spacing w:after="0" w:line="240" w:lineRule="auto"/>
        <w:jc w:val="both"/>
        <w:textAlignment w:val="baseline"/>
        <w:rPr>
          <w:rFonts w:eastAsia="Times New Roman" w:cstheme="minorHAnsi"/>
          <w:color w:val="000000" w:themeColor="text1"/>
          <w:lang w:eastAsia="en-AU"/>
        </w:rPr>
      </w:pPr>
      <w:r w:rsidRPr="00335B06">
        <w:rPr>
          <w:rFonts w:cstheme="minorHAnsi"/>
          <w:b/>
          <w:bCs/>
          <w:color w:val="0070C0"/>
          <w:sz w:val="24"/>
          <w:szCs w:val="24"/>
        </w:rPr>
        <w:t>RECALL</w:t>
      </w:r>
      <w:r>
        <w:rPr>
          <w:rFonts w:cstheme="minorHAnsi"/>
          <w:color w:val="000000" w:themeColor="text1"/>
        </w:rPr>
        <w:t xml:space="preserve">: </w:t>
      </w:r>
      <w:r w:rsidRPr="00BB4037">
        <w:rPr>
          <w:rFonts w:eastAsia="Times New Roman" w:cstheme="minorHAnsi"/>
          <w:color w:val="000000" w:themeColor="text1"/>
          <w:lang w:eastAsia="en-AU"/>
        </w:rPr>
        <w:t xml:space="preserve">Recall quantifies the number of positive class predictions </w:t>
      </w:r>
      <w:proofErr w:type="gramStart"/>
      <w:r w:rsidRPr="00BB4037">
        <w:rPr>
          <w:rFonts w:eastAsia="Times New Roman" w:cstheme="minorHAnsi"/>
          <w:color w:val="000000" w:themeColor="text1"/>
          <w:lang w:eastAsia="en-AU"/>
        </w:rPr>
        <w:t>made out of</w:t>
      </w:r>
      <w:proofErr w:type="gramEnd"/>
      <w:r w:rsidRPr="00BB4037">
        <w:rPr>
          <w:rFonts w:eastAsia="Times New Roman" w:cstheme="minorHAnsi"/>
          <w:color w:val="000000" w:themeColor="text1"/>
          <w:lang w:eastAsia="en-AU"/>
        </w:rPr>
        <w:t xml:space="preserve"> all positive examples in the dataset.</w:t>
      </w:r>
      <w:r>
        <w:rPr>
          <w:rFonts w:eastAsia="Times New Roman" w:cstheme="minorHAnsi"/>
          <w:color w:val="000000" w:themeColor="text1"/>
          <w:lang w:eastAsia="en-AU"/>
        </w:rPr>
        <w:t xml:space="preserve"> It is calculated as follows </w:t>
      </w:r>
      <w:r w:rsidR="00CA1BB5" w:rsidRPr="00CA1BB5">
        <w:rPr>
          <w:rFonts w:eastAsia="Times New Roman" w:cstheme="minorHAnsi"/>
          <w:color w:val="000000" w:themeColor="text1"/>
          <w:lang w:eastAsia="en-AU"/>
        </w:rPr>
        <w:t xml:space="preserve">Recall = </w:t>
      </w:r>
      <w:proofErr w:type="spellStart"/>
      <w:r w:rsidR="00CA1BB5" w:rsidRPr="00CA1BB5">
        <w:rPr>
          <w:rFonts w:eastAsia="Times New Roman" w:cstheme="minorHAnsi"/>
          <w:color w:val="000000" w:themeColor="text1"/>
          <w:lang w:eastAsia="en-AU"/>
        </w:rPr>
        <w:t>TruePositives</w:t>
      </w:r>
      <w:proofErr w:type="spellEnd"/>
      <w:r w:rsidR="00CA1BB5" w:rsidRPr="00CA1BB5">
        <w:rPr>
          <w:rFonts w:eastAsia="Times New Roman" w:cstheme="minorHAnsi"/>
          <w:color w:val="000000" w:themeColor="text1"/>
          <w:lang w:eastAsia="en-AU"/>
        </w:rPr>
        <w:t xml:space="preserve"> / (</w:t>
      </w:r>
      <w:proofErr w:type="spellStart"/>
      <w:r w:rsidR="00CA1BB5" w:rsidRPr="00CA1BB5">
        <w:rPr>
          <w:rFonts w:eastAsia="Times New Roman" w:cstheme="minorHAnsi"/>
          <w:color w:val="000000" w:themeColor="text1"/>
          <w:lang w:eastAsia="en-AU"/>
        </w:rPr>
        <w:t>TruePositives</w:t>
      </w:r>
      <w:proofErr w:type="spellEnd"/>
      <w:r w:rsidR="00CA1BB5" w:rsidRPr="00CA1BB5">
        <w:rPr>
          <w:rFonts w:eastAsia="Times New Roman" w:cstheme="minorHAnsi"/>
          <w:color w:val="000000" w:themeColor="text1"/>
          <w:lang w:eastAsia="en-AU"/>
        </w:rPr>
        <w:t xml:space="preserve"> + </w:t>
      </w:r>
      <w:proofErr w:type="spellStart"/>
      <w:r w:rsidR="00CA1BB5" w:rsidRPr="00CA1BB5">
        <w:rPr>
          <w:rFonts w:eastAsia="Times New Roman" w:cstheme="minorHAnsi"/>
          <w:color w:val="000000" w:themeColor="text1"/>
          <w:lang w:eastAsia="en-AU"/>
        </w:rPr>
        <w:t>FalseNegatives</w:t>
      </w:r>
      <w:proofErr w:type="spellEnd"/>
      <w:r w:rsidR="00CA1BB5" w:rsidRPr="00CA1BB5">
        <w:rPr>
          <w:rFonts w:eastAsia="Times New Roman" w:cstheme="minorHAnsi"/>
          <w:color w:val="000000" w:themeColor="text1"/>
          <w:lang w:eastAsia="en-AU"/>
        </w:rPr>
        <w:t>)</w:t>
      </w:r>
      <w:r w:rsidR="00CA1BB5">
        <w:rPr>
          <w:rFonts w:eastAsia="Times New Roman" w:cstheme="minorHAnsi"/>
          <w:color w:val="000000" w:themeColor="text1"/>
          <w:lang w:eastAsia="en-AU"/>
        </w:rPr>
        <w:t>. In a project where false negative needs to be minimised, recall is the appropriate metric to be used in evaluating the model.</w:t>
      </w:r>
    </w:p>
    <w:p w14:paraId="1E68FA30" w14:textId="3C52CB12" w:rsidR="00AE0AD4" w:rsidRDefault="00AE0AD4" w:rsidP="00DB2E8B">
      <w:pPr>
        <w:shd w:val="clear" w:color="auto" w:fill="FFFFFF"/>
        <w:spacing w:after="0" w:line="240" w:lineRule="auto"/>
        <w:jc w:val="both"/>
        <w:textAlignment w:val="baseline"/>
        <w:rPr>
          <w:rFonts w:eastAsia="Times New Roman" w:cstheme="minorHAnsi"/>
          <w:color w:val="000000" w:themeColor="text1"/>
          <w:lang w:eastAsia="en-AU"/>
        </w:rPr>
      </w:pPr>
    </w:p>
    <w:p w14:paraId="635E5B24" w14:textId="77777777" w:rsidR="00621181" w:rsidRDefault="00AE0AD4" w:rsidP="00DB2E8B">
      <w:pPr>
        <w:shd w:val="clear" w:color="auto" w:fill="FFFFFF"/>
        <w:spacing w:after="0" w:line="240" w:lineRule="auto"/>
        <w:jc w:val="both"/>
        <w:textAlignment w:val="baseline"/>
        <w:rPr>
          <w:rFonts w:eastAsia="Times New Roman" w:cstheme="minorHAnsi"/>
          <w:color w:val="000000" w:themeColor="text1"/>
          <w:lang w:eastAsia="en-AU"/>
        </w:rPr>
      </w:pPr>
      <w:r w:rsidRPr="00335B06">
        <w:rPr>
          <w:rFonts w:eastAsia="Times New Roman" w:cstheme="minorHAnsi"/>
          <w:b/>
          <w:bCs/>
          <w:color w:val="0070C0"/>
          <w:sz w:val="24"/>
          <w:szCs w:val="24"/>
          <w:lang w:eastAsia="en-AU"/>
        </w:rPr>
        <w:t>F-SCORE</w:t>
      </w:r>
      <w:r w:rsidRPr="00A925AD">
        <w:rPr>
          <w:rFonts w:eastAsia="Times New Roman" w:cstheme="minorHAnsi"/>
          <w:color w:val="0070C0"/>
          <w:lang w:eastAsia="en-AU"/>
        </w:rPr>
        <w:t xml:space="preserve"> </w:t>
      </w:r>
      <w:r>
        <w:rPr>
          <w:rFonts w:eastAsia="Times New Roman" w:cstheme="minorHAnsi"/>
          <w:color w:val="000000" w:themeColor="text1"/>
          <w:lang w:eastAsia="en-AU"/>
        </w:rPr>
        <w:t>Is the harmonic mean of precision and recall.</w:t>
      </w:r>
      <w:r w:rsidR="00621181">
        <w:rPr>
          <w:rFonts w:eastAsia="Times New Roman" w:cstheme="minorHAnsi"/>
          <w:color w:val="000000" w:themeColor="text1"/>
          <w:lang w:eastAsia="en-AU"/>
        </w:rPr>
        <w:t xml:space="preserve"> It combines the precision and recall metrics to give a better view of the model performance. It can be calculated using the formular  </w:t>
      </w:r>
    </w:p>
    <w:p w14:paraId="4F453DE4" w14:textId="0FE26A58" w:rsidR="00AE0AD4" w:rsidRDefault="00621181" w:rsidP="00DB2E8B">
      <w:pPr>
        <w:shd w:val="clear" w:color="auto" w:fill="FFFFFF"/>
        <w:spacing w:after="0" w:line="240" w:lineRule="auto"/>
        <w:jc w:val="both"/>
        <w:textAlignment w:val="baseline"/>
        <w:rPr>
          <w:rFonts w:eastAsia="Times New Roman" w:cstheme="minorHAnsi"/>
          <w:color w:val="000000" w:themeColor="text1"/>
          <w:lang w:eastAsia="en-AU"/>
        </w:rPr>
      </w:pPr>
      <w:r w:rsidRPr="00621181">
        <w:rPr>
          <w:rFonts w:eastAsia="Times New Roman" w:cstheme="minorHAnsi"/>
          <w:color w:val="000000" w:themeColor="text1"/>
          <w:lang w:eastAsia="en-AU"/>
        </w:rPr>
        <w:t>F-Measure = (2 * Precision * Recall) / (Precision + Recall)</w:t>
      </w:r>
      <w:r>
        <w:rPr>
          <w:rFonts w:eastAsia="Times New Roman" w:cstheme="minorHAnsi"/>
          <w:color w:val="000000" w:themeColor="text1"/>
          <w:lang w:eastAsia="en-AU"/>
        </w:rPr>
        <w:t>.</w:t>
      </w:r>
    </w:p>
    <w:p w14:paraId="7C165B8D" w14:textId="00C32929" w:rsidR="00BE05DD" w:rsidRDefault="00BE05DD" w:rsidP="00DB2E8B">
      <w:pPr>
        <w:shd w:val="clear" w:color="auto" w:fill="FFFFFF"/>
        <w:spacing w:after="0" w:line="240" w:lineRule="auto"/>
        <w:jc w:val="both"/>
        <w:textAlignment w:val="baseline"/>
        <w:rPr>
          <w:rFonts w:eastAsia="Times New Roman" w:cstheme="minorHAnsi"/>
          <w:color w:val="000000" w:themeColor="text1"/>
          <w:lang w:eastAsia="en-AU"/>
        </w:rPr>
      </w:pPr>
    </w:p>
    <w:p w14:paraId="4658575F" w14:textId="4F7F1F0D" w:rsidR="00BE05DD" w:rsidRPr="00BE05DD" w:rsidRDefault="00A925AD" w:rsidP="00DB2E8B">
      <w:pPr>
        <w:shd w:val="clear" w:color="auto" w:fill="FFFFFF"/>
        <w:spacing w:after="0" w:line="240" w:lineRule="auto"/>
        <w:jc w:val="both"/>
        <w:textAlignment w:val="baseline"/>
        <w:rPr>
          <w:rFonts w:eastAsia="Times New Roman" w:cstheme="minorHAnsi"/>
          <w:color w:val="000000" w:themeColor="text1"/>
          <w:lang w:eastAsia="en-AU"/>
        </w:rPr>
      </w:pPr>
      <w:r w:rsidRPr="007332E5">
        <w:rPr>
          <w:rFonts w:eastAsia="Times New Roman" w:cstheme="minorHAnsi"/>
          <w:b/>
          <w:bCs/>
          <w:color w:val="0070C0"/>
          <w:sz w:val="24"/>
          <w:szCs w:val="24"/>
          <w:lang w:eastAsia="en-AU"/>
        </w:rPr>
        <w:t>THE RECEIVER OPERATOR CHARACTERISTIC (ROC) CURVE</w:t>
      </w:r>
      <w:r w:rsidRPr="00A925AD">
        <w:rPr>
          <w:rFonts w:eastAsia="Times New Roman" w:cstheme="minorHAnsi"/>
          <w:color w:val="0070C0"/>
          <w:lang w:eastAsia="en-AU"/>
        </w:rPr>
        <w:t xml:space="preserve"> </w:t>
      </w:r>
      <w:r>
        <w:rPr>
          <w:rFonts w:eastAsia="Times New Roman" w:cstheme="minorHAnsi"/>
          <w:color w:val="000000" w:themeColor="text1"/>
          <w:lang w:eastAsia="en-AU"/>
        </w:rPr>
        <w:t xml:space="preserve">This </w:t>
      </w:r>
      <w:r w:rsidRPr="00BE05DD">
        <w:rPr>
          <w:rFonts w:eastAsia="Times New Roman" w:cstheme="minorHAnsi"/>
          <w:color w:val="000000" w:themeColor="text1"/>
          <w:lang w:eastAsia="en-AU"/>
        </w:rPr>
        <w:t>is</w:t>
      </w:r>
      <w:r w:rsidR="00BE05DD" w:rsidRPr="00BE05DD">
        <w:rPr>
          <w:rFonts w:eastAsia="Times New Roman" w:cstheme="minorHAnsi"/>
          <w:color w:val="000000" w:themeColor="text1"/>
          <w:lang w:eastAsia="en-AU"/>
        </w:rPr>
        <w:t xml:space="preserve"> a probability curve that plots the T</w:t>
      </w:r>
      <w:r>
        <w:rPr>
          <w:rFonts w:eastAsia="Times New Roman" w:cstheme="minorHAnsi"/>
          <w:color w:val="000000" w:themeColor="text1"/>
          <w:lang w:eastAsia="en-AU"/>
        </w:rPr>
        <w:t>rue Positive Rate (TPR)</w:t>
      </w:r>
      <w:r w:rsidR="00BE05DD" w:rsidRPr="00BE05DD">
        <w:rPr>
          <w:rFonts w:eastAsia="Times New Roman" w:cstheme="minorHAnsi"/>
          <w:color w:val="000000" w:themeColor="text1"/>
          <w:lang w:eastAsia="en-AU"/>
        </w:rPr>
        <w:t> against </w:t>
      </w:r>
      <w:r>
        <w:rPr>
          <w:rFonts w:eastAsia="Times New Roman" w:cstheme="minorHAnsi"/>
          <w:color w:val="000000" w:themeColor="text1"/>
          <w:lang w:eastAsia="en-AU"/>
        </w:rPr>
        <w:t>False Positive Rate (</w:t>
      </w:r>
      <w:r w:rsidR="00BE05DD" w:rsidRPr="00BE05DD">
        <w:rPr>
          <w:rFonts w:eastAsia="Times New Roman" w:cstheme="minorHAnsi"/>
          <w:color w:val="000000" w:themeColor="text1"/>
          <w:lang w:eastAsia="en-AU"/>
        </w:rPr>
        <w:t>FPR</w:t>
      </w:r>
      <w:r>
        <w:rPr>
          <w:rFonts w:eastAsia="Times New Roman" w:cstheme="minorHAnsi"/>
          <w:color w:val="000000" w:themeColor="text1"/>
          <w:lang w:eastAsia="en-AU"/>
        </w:rPr>
        <w:t>)</w:t>
      </w:r>
      <w:r w:rsidR="00BE05DD" w:rsidRPr="00BE05DD">
        <w:rPr>
          <w:rFonts w:eastAsia="Times New Roman" w:cstheme="minorHAnsi"/>
          <w:color w:val="000000" w:themeColor="text1"/>
          <w:lang w:eastAsia="en-AU"/>
        </w:rPr>
        <w:t> at various threshold values and essentially separates the ‘signal’ from the ‘noise’. The Area Under the Curve (AUC)</w:t>
      </w:r>
      <w:r w:rsidR="00BE05DD" w:rsidRPr="00BE05DD">
        <w:rPr>
          <w:rFonts w:eastAsia="Times New Roman" w:cstheme="minorHAnsi"/>
          <w:b/>
          <w:bCs/>
          <w:color w:val="000000" w:themeColor="text1"/>
          <w:lang w:eastAsia="en-AU"/>
        </w:rPr>
        <w:t> </w:t>
      </w:r>
      <w:r w:rsidR="00BE05DD" w:rsidRPr="00BE05DD">
        <w:rPr>
          <w:rFonts w:eastAsia="Times New Roman" w:cstheme="minorHAnsi"/>
          <w:color w:val="000000" w:themeColor="text1"/>
          <w:lang w:eastAsia="en-AU"/>
        </w:rPr>
        <w:t>is the measure of the ability of a classifier to distinguish between classes and is used as a summary of the ROC curve.</w:t>
      </w:r>
    </w:p>
    <w:p w14:paraId="461C9FF8" w14:textId="0337B9C4" w:rsidR="00BE05DD" w:rsidRDefault="00BE05DD" w:rsidP="00DB2E8B">
      <w:pPr>
        <w:shd w:val="clear" w:color="auto" w:fill="FFFFFF"/>
        <w:spacing w:after="0" w:line="240" w:lineRule="auto"/>
        <w:jc w:val="both"/>
        <w:textAlignment w:val="baseline"/>
        <w:rPr>
          <w:rFonts w:eastAsia="Times New Roman" w:cstheme="minorHAnsi"/>
          <w:color w:val="000000" w:themeColor="text1"/>
          <w:lang w:eastAsia="en-AU"/>
        </w:rPr>
      </w:pPr>
      <w:r w:rsidRPr="00BE05DD">
        <w:rPr>
          <w:rFonts w:eastAsia="Times New Roman" w:cstheme="minorHAnsi"/>
          <w:color w:val="000000" w:themeColor="text1"/>
          <w:lang w:eastAsia="en-AU"/>
        </w:rPr>
        <w:t>The higher the AUC, the better the performance of the model at distinguishing between the positive and negative classes.</w:t>
      </w:r>
    </w:p>
    <w:p w14:paraId="0BDE40A4" w14:textId="68627C0A" w:rsidR="0079730D" w:rsidRDefault="0079730D" w:rsidP="00DB2E8B">
      <w:pPr>
        <w:shd w:val="clear" w:color="auto" w:fill="FFFFFF"/>
        <w:spacing w:after="0" w:line="240" w:lineRule="auto"/>
        <w:jc w:val="both"/>
        <w:textAlignment w:val="baseline"/>
        <w:rPr>
          <w:rFonts w:eastAsia="Times New Roman" w:cstheme="minorHAnsi"/>
          <w:color w:val="000000" w:themeColor="text1"/>
          <w:lang w:eastAsia="en-AU"/>
        </w:rPr>
      </w:pPr>
    </w:p>
    <w:p w14:paraId="34170708" w14:textId="6583F81D" w:rsidR="004E4EEC" w:rsidRPr="00335B06" w:rsidRDefault="004E4EEC" w:rsidP="00DB2E8B">
      <w:pPr>
        <w:shd w:val="clear" w:color="auto" w:fill="FFFFFF"/>
        <w:spacing w:after="0" w:line="240" w:lineRule="auto"/>
        <w:jc w:val="both"/>
        <w:textAlignment w:val="baseline"/>
        <w:rPr>
          <w:rFonts w:eastAsia="Times New Roman" w:cstheme="minorHAnsi"/>
          <w:b/>
          <w:bCs/>
          <w:color w:val="002060"/>
          <w:sz w:val="28"/>
          <w:szCs w:val="28"/>
          <w:lang w:eastAsia="en-AU"/>
        </w:rPr>
      </w:pPr>
      <w:r w:rsidRPr="00335B06">
        <w:rPr>
          <w:rFonts w:eastAsia="Times New Roman" w:cstheme="minorHAnsi"/>
          <w:b/>
          <w:bCs/>
          <w:color w:val="002060"/>
          <w:sz w:val="28"/>
          <w:szCs w:val="28"/>
          <w:lang w:eastAsia="en-AU"/>
        </w:rPr>
        <w:t>SUMMARY AND NEXT STEP</w:t>
      </w:r>
    </w:p>
    <w:p w14:paraId="12D26607" w14:textId="202DCD48" w:rsidR="004E4EEC" w:rsidRDefault="008323C5" w:rsidP="00DB2E8B">
      <w:pPr>
        <w:shd w:val="clear" w:color="auto" w:fill="FFFFFF"/>
        <w:spacing w:after="0" w:line="240" w:lineRule="auto"/>
        <w:jc w:val="both"/>
        <w:textAlignment w:val="baseline"/>
        <w:rPr>
          <w:rFonts w:eastAsia="Times New Roman" w:cstheme="minorHAnsi"/>
          <w:color w:val="000000" w:themeColor="text1"/>
          <w:lang w:eastAsia="en-AU"/>
        </w:rPr>
      </w:pPr>
      <w:r>
        <w:rPr>
          <w:rFonts w:eastAsia="Times New Roman" w:cstheme="minorHAnsi"/>
          <w:color w:val="000000" w:themeColor="text1"/>
          <w:lang w:eastAsia="en-AU"/>
        </w:rPr>
        <w:t xml:space="preserve">Stock market and investment has been one of the major investment strategies for wealth creation over the years. A lot of people put their money in stock across the globe for many numbers of reasons. The benefit of conducting enough research to identify the good stock to invest in can not be over emphasised as </w:t>
      </w:r>
      <w:r w:rsidR="00FD69D2">
        <w:rPr>
          <w:rFonts w:eastAsia="Times New Roman" w:cstheme="minorHAnsi"/>
          <w:color w:val="000000" w:themeColor="text1"/>
          <w:lang w:eastAsia="en-AU"/>
        </w:rPr>
        <w:t>failure</w:t>
      </w:r>
      <w:r>
        <w:rPr>
          <w:rFonts w:eastAsia="Times New Roman" w:cstheme="minorHAnsi"/>
          <w:color w:val="000000" w:themeColor="text1"/>
          <w:lang w:eastAsia="en-AU"/>
        </w:rPr>
        <w:t xml:space="preserve"> </w:t>
      </w:r>
      <w:r w:rsidR="00FD69D2">
        <w:rPr>
          <w:rFonts w:eastAsia="Times New Roman" w:cstheme="minorHAnsi"/>
          <w:color w:val="000000" w:themeColor="text1"/>
          <w:lang w:eastAsia="en-AU"/>
        </w:rPr>
        <w:t>to do so will likely result in huge loss for the investor. Unfortunately researching about the financial market can be very tedious and time consuming</w:t>
      </w:r>
      <w:r w:rsidR="00155AE8">
        <w:rPr>
          <w:rFonts w:eastAsia="Times New Roman" w:cstheme="minorHAnsi"/>
          <w:color w:val="000000" w:themeColor="text1"/>
          <w:lang w:eastAsia="en-AU"/>
        </w:rPr>
        <w:t>. Leveraging the power of artificial intelligence in this area will be very helpful</w:t>
      </w:r>
      <w:r w:rsidR="00B0675C">
        <w:rPr>
          <w:rFonts w:eastAsia="Times New Roman" w:cstheme="minorHAnsi"/>
          <w:color w:val="000000" w:themeColor="text1"/>
          <w:lang w:eastAsia="en-AU"/>
        </w:rPr>
        <w:t xml:space="preserve"> to all the stakeholders in different financial institutions across the globe.</w:t>
      </w:r>
    </w:p>
    <w:p w14:paraId="7325DB04" w14:textId="77777777" w:rsidR="00B0675C" w:rsidRDefault="00B0675C" w:rsidP="00DB2E8B">
      <w:pPr>
        <w:shd w:val="clear" w:color="auto" w:fill="FFFFFF"/>
        <w:spacing w:after="0" w:line="240" w:lineRule="auto"/>
        <w:jc w:val="both"/>
        <w:textAlignment w:val="baseline"/>
        <w:rPr>
          <w:rFonts w:eastAsia="Times New Roman" w:cstheme="minorHAnsi"/>
          <w:color w:val="000000" w:themeColor="text1"/>
          <w:lang w:eastAsia="en-AU"/>
        </w:rPr>
      </w:pPr>
    </w:p>
    <w:p w14:paraId="3148477E" w14:textId="6568406B" w:rsidR="00155AE8" w:rsidRDefault="00155AE8" w:rsidP="00DB2E8B">
      <w:pPr>
        <w:shd w:val="clear" w:color="auto" w:fill="FFFFFF"/>
        <w:spacing w:after="0" w:line="240" w:lineRule="auto"/>
        <w:jc w:val="both"/>
        <w:textAlignment w:val="baseline"/>
        <w:rPr>
          <w:rFonts w:eastAsia="Times New Roman" w:cstheme="minorHAnsi"/>
          <w:color w:val="000000" w:themeColor="text1"/>
          <w:lang w:eastAsia="en-AU"/>
        </w:rPr>
      </w:pPr>
      <w:r>
        <w:rPr>
          <w:rFonts w:eastAsia="Times New Roman" w:cstheme="minorHAnsi"/>
          <w:color w:val="000000" w:themeColor="text1"/>
          <w:lang w:eastAsia="en-AU"/>
        </w:rPr>
        <w:t xml:space="preserve">In this project financial data was analysed and several algorithms trained to predict if a stock is worth buying or not. The models were </w:t>
      </w:r>
      <w:r w:rsidR="00B0675C">
        <w:rPr>
          <w:rFonts w:eastAsia="Times New Roman" w:cstheme="minorHAnsi"/>
          <w:color w:val="000000" w:themeColor="text1"/>
          <w:lang w:eastAsia="en-AU"/>
        </w:rPr>
        <w:t xml:space="preserve">also tested on a new dataset and their performances recorded and evaluated using the appropriate metrics. </w:t>
      </w:r>
      <w:proofErr w:type="spellStart"/>
      <w:r w:rsidR="00B0675C">
        <w:rPr>
          <w:rFonts w:eastAsia="Times New Roman" w:cstheme="minorHAnsi"/>
          <w:color w:val="000000" w:themeColor="text1"/>
          <w:lang w:eastAsia="en-AU"/>
        </w:rPr>
        <w:t>RandomForest</w:t>
      </w:r>
      <w:proofErr w:type="spellEnd"/>
      <w:r w:rsidR="00B0675C">
        <w:rPr>
          <w:rFonts w:eastAsia="Times New Roman" w:cstheme="minorHAnsi"/>
          <w:color w:val="000000" w:themeColor="text1"/>
          <w:lang w:eastAsia="en-AU"/>
        </w:rPr>
        <w:t xml:space="preserve"> gave a better result </w:t>
      </w:r>
      <w:r w:rsidR="007332E5">
        <w:rPr>
          <w:rFonts w:eastAsia="Times New Roman" w:cstheme="minorHAnsi"/>
          <w:color w:val="000000" w:themeColor="text1"/>
          <w:lang w:eastAsia="en-AU"/>
        </w:rPr>
        <w:t xml:space="preserve">of </w:t>
      </w:r>
      <w:r w:rsidR="00B0675C">
        <w:rPr>
          <w:rFonts w:eastAsia="Times New Roman" w:cstheme="minorHAnsi"/>
          <w:color w:val="000000" w:themeColor="text1"/>
          <w:lang w:eastAsia="en-AU"/>
        </w:rPr>
        <w:t>based on the metrics used for the evaluation and hence it is recommended over other models.</w:t>
      </w:r>
    </w:p>
    <w:p w14:paraId="076FA1BF" w14:textId="609CD3FB" w:rsidR="00B0675C" w:rsidRDefault="00B0675C" w:rsidP="00DB2E8B">
      <w:pPr>
        <w:shd w:val="clear" w:color="auto" w:fill="FFFFFF"/>
        <w:spacing w:after="0" w:line="240" w:lineRule="auto"/>
        <w:jc w:val="both"/>
        <w:textAlignment w:val="baseline"/>
        <w:rPr>
          <w:rFonts w:eastAsia="Times New Roman" w:cstheme="minorHAnsi"/>
          <w:color w:val="000000" w:themeColor="text1"/>
          <w:lang w:eastAsia="en-AU"/>
        </w:rPr>
      </w:pPr>
    </w:p>
    <w:p w14:paraId="7B7D3BD7" w14:textId="4C6519CE" w:rsidR="00B0675C" w:rsidRDefault="00B0675C" w:rsidP="00DB2E8B">
      <w:pPr>
        <w:shd w:val="clear" w:color="auto" w:fill="FFFFFF"/>
        <w:spacing w:after="0" w:line="240" w:lineRule="auto"/>
        <w:jc w:val="both"/>
        <w:textAlignment w:val="baseline"/>
        <w:rPr>
          <w:rFonts w:eastAsia="Times New Roman" w:cstheme="minorHAnsi"/>
          <w:color w:val="000000" w:themeColor="text1"/>
          <w:lang w:eastAsia="en-AU"/>
        </w:rPr>
      </w:pPr>
      <w:r>
        <w:rPr>
          <w:rFonts w:eastAsia="Times New Roman" w:cstheme="minorHAnsi"/>
          <w:color w:val="000000" w:themeColor="text1"/>
          <w:lang w:eastAsia="en-AU"/>
        </w:rPr>
        <w:t xml:space="preserve">My next step will be to </w:t>
      </w:r>
      <w:r w:rsidR="00DA08E9">
        <w:rPr>
          <w:rFonts w:eastAsia="Times New Roman" w:cstheme="minorHAnsi"/>
          <w:color w:val="000000" w:themeColor="text1"/>
          <w:lang w:eastAsia="en-AU"/>
        </w:rPr>
        <w:t xml:space="preserve">implement and </w:t>
      </w:r>
      <w:r w:rsidR="00B30ADD">
        <w:rPr>
          <w:rFonts w:eastAsia="Times New Roman" w:cstheme="minorHAnsi"/>
          <w:color w:val="000000" w:themeColor="text1"/>
          <w:lang w:eastAsia="en-AU"/>
        </w:rPr>
        <w:t>deploy the</w:t>
      </w:r>
      <w:r w:rsidR="00DA08E9">
        <w:rPr>
          <w:rFonts w:eastAsia="Times New Roman" w:cstheme="minorHAnsi"/>
          <w:color w:val="000000" w:themeColor="text1"/>
          <w:lang w:eastAsia="en-AU"/>
        </w:rPr>
        <w:t xml:space="preserve"> model so that it can be used on a live and current financial dataset </w:t>
      </w:r>
      <w:r w:rsidR="007332E5">
        <w:rPr>
          <w:rFonts w:eastAsia="Times New Roman" w:cstheme="minorHAnsi"/>
          <w:color w:val="000000" w:themeColor="text1"/>
          <w:lang w:eastAsia="en-AU"/>
        </w:rPr>
        <w:t>for stockbrokers and other stakeholders to use it in their daily stock trade and other financial services.</w:t>
      </w:r>
    </w:p>
    <w:p w14:paraId="4DDECBFE" w14:textId="7744B40D" w:rsidR="007332E5" w:rsidRDefault="007332E5" w:rsidP="00DB2E8B">
      <w:pPr>
        <w:shd w:val="clear" w:color="auto" w:fill="FFFFFF"/>
        <w:spacing w:after="0" w:line="240" w:lineRule="auto"/>
        <w:jc w:val="both"/>
        <w:textAlignment w:val="baseline"/>
        <w:rPr>
          <w:rFonts w:eastAsia="Times New Roman" w:cstheme="minorHAnsi"/>
          <w:color w:val="000000" w:themeColor="text1"/>
          <w:lang w:eastAsia="en-AU"/>
        </w:rPr>
      </w:pPr>
    </w:p>
    <w:p w14:paraId="79D215D3" w14:textId="77777777" w:rsidR="00DB2E8B" w:rsidRDefault="00DB2E8B" w:rsidP="00DB2E8B">
      <w:pPr>
        <w:shd w:val="clear" w:color="auto" w:fill="FFFFFF"/>
        <w:spacing w:after="0" w:line="240" w:lineRule="auto"/>
        <w:jc w:val="both"/>
        <w:textAlignment w:val="baseline"/>
        <w:rPr>
          <w:rFonts w:eastAsia="Times New Roman" w:cstheme="minorHAnsi"/>
          <w:b/>
          <w:bCs/>
          <w:color w:val="002060"/>
          <w:sz w:val="28"/>
          <w:szCs w:val="28"/>
          <w:lang w:eastAsia="en-AU"/>
        </w:rPr>
      </w:pPr>
    </w:p>
    <w:p w14:paraId="03D78B7B" w14:textId="77777777" w:rsidR="00DB2E8B" w:rsidRDefault="00DB2E8B" w:rsidP="00DB2E8B">
      <w:pPr>
        <w:shd w:val="clear" w:color="auto" w:fill="FFFFFF"/>
        <w:spacing w:after="0" w:line="240" w:lineRule="auto"/>
        <w:jc w:val="both"/>
        <w:textAlignment w:val="baseline"/>
        <w:rPr>
          <w:rFonts w:eastAsia="Times New Roman" w:cstheme="minorHAnsi"/>
          <w:b/>
          <w:bCs/>
          <w:color w:val="002060"/>
          <w:sz w:val="28"/>
          <w:szCs w:val="28"/>
          <w:lang w:eastAsia="en-AU"/>
        </w:rPr>
      </w:pPr>
    </w:p>
    <w:p w14:paraId="4D25F944" w14:textId="0B9C3CDC" w:rsidR="007332E5" w:rsidRDefault="007332E5" w:rsidP="00DB2E8B">
      <w:pPr>
        <w:shd w:val="clear" w:color="auto" w:fill="FFFFFF"/>
        <w:spacing w:after="0" w:line="240" w:lineRule="auto"/>
        <w:jc w:val="both"/>
        <w:textAlignment w:val="baseline"/>
        <w:rPr>
          <w:rFonts w:eastAsia="Times New Roman" w:cstheme="minorHAnsi"/>
          <w:b/>
          <w:bCs/>
          <w:color w:val="002060"/>
          <w:sz w:val="28"/>
          <w:szCs w:val="28"/>
          <w:lang w:eastAsia="en-AU"/>
        </w:rPr>
      </w:pPr>
      <w:r w:rsidRPr="00335B06">
        <w:rPr>
          <w:rFonts w:eastAsia="Times New Roman" w:cstheme="minorHAnsi"/>
          <w:b/>
          <w:bCs/>
          <w:color w:val="002060"/>
          <w:sz w:val="28"/>
          <w:szCs w:val="28"/>
          <w:lang w:eastAsia="en-AU"/>
        </w:rPr>
        <w:lastRenderedPageBreak/>
        <w:t xml:space="preserve">REFERENCE </w:t>
      </w:r>
    </w:p>
    <w:p w14:paraId="15BB9FE2" w14:textId="59F160B7" w:rsidR="00793EA3" w:rsidRDefault="00793EA3" w:rsidP="00DB2E8B">
      <w:pPr>
        <w:shd w:val="clear" w:color="auto" w:fill="FFFFFF"/>
        <w:spacing w:after="0" w:line="240" w:lineRule="auto"/>
        <w:jc w:val="both"/>
        <w:textAlignment w:val="baseline"/>
        <w:rPr>
          <w:rFonts w:eastAsia="Times New Roman" w:cstheme="minorHAnsi"/>
          <w:b/>
          <w:bCs/>
          <w:color w:val="002060"/>
          <w:sz w:val="28"/>
          <w:szCs w:val="28"/>
          <w:lang w:eastAsia="en-AU"/>
        </w:rPr>
      </w:pPr>
    </w:p>
    <w:p w14:paraId="1C182E7D" w14:textId="0BDF8E8D" w:rsidR="00793EA3" w:rsidRPr="00D222BC" w:rsidRDefault="005458C8" w:rsidP="00DB2E8B">
      <w:pPr>
        <w:pStyle w:val="ListParagraph"/>
        <w:numPr>
          <w:ilvl w:val="0"/>
          <w:numId w:val="4"/>
        </w:numPr>
        <w:shd w:val="clear" w:color="auto" w:fill="FFFFFF"/>
        <w:spacing w:after="0" w:line="276" w:lineRule="auto"/>
        <w:jc w:val="both"/>
        <w:textAlignment w:val="baseline"/>
        <w:rPr>
          <w:rFonts w:eastAsia="Times New Roman" w:cstheme="minorHAnsi"/>
          <w:b/>
          <w:bCs/>
          <w:color w:val="002060"/>
          <w:lang w:eastAsia="en-AU"/>
        </w:rPr>
      </w:pPr>
      <w:hyperlink r:id="rId20" w:history="1">
        <w:r w:rsidRPr="00D222BC">
          <w:rPr>
            <w:rStyle w:val="Hyperlink"/>
            <w:rFonts w:eastAsia="Times New Roman" w:cstheme="minorHAnsi"/>
            <w:b/>
            <w:bCs/>
            <w:lang w:eastAsia="en-AU"/>
          </w:rPr>
          <w:t>https://www.investopedia.com/articles/investing/082614/how-stock-market-works.asp</w:t>
        </w:r>
      </w:hyperlink>
    </w:p>
    <w:p w14:paraId="7A2B7406" w14:textId="4C249069" w:rsidR="005458C8" w:rsidRPr="00D222BC" w:rsidRDefault="005458C8" w:rsidP="00DB2E8B">
      <w:pPr>
        <w:pStyle w:val="ListParagraph"/>
        <w:numPr>
          <w:ilvl w:val="0"/>
          <w:numId w:val="4"/>
        </w:numPr>
        <w:shd w:val="clear" w:color="auto" w:fill="FFFFFF"/>
        <w:spacing w:after="0" w:line="276" w:lineRule="auto"/>
        <w:jc w:val="both"/>
        <w:textAlignment w:val="baseline"/>
        <w:rPr>
          <w:rFonts w:eastAsia="Times New Roman" w:cstheme="minorHAnsi"/>
          <w:b/>
          <w:bCs/>
          <w:color w:val="002060"/>
          <w:lang w:eastAsia="en-AU"/>
        </w:rPr>
      </w:pPr>
      <w:hyperlink r:id="rId21" w:history="1">
        <w:r w:rsidRPr="00D222BC">
          <w:rPr>
            <w:rStyle w:val="Hyperlink"/>
            <w:rFonts w:eastAsia="Times New Roman" w:cstheme="minorHAnsi"/>
            <w:b/>
            <w:bCs/>
            <w:lang w:eastAsia="en-AU"/>
          </w:rPr>
          <w:t>https://towardsdatascience.com/understanding-random-forest-58381e0602d2</w:t>
        </w:r>
      </w:hyperlink>
    </w:p>
    <w:p w14:paraId="37AB057C" w14:textId="360E7048" w:rsidR="005458C8" w:rsidRPr="00D222BC" w:rsidRDefault="005458C8" w:rsidP="00DB2E8B">
      <w:pPr>
        <w:pStyle w:val="ListParagraph"/>
        <w:numPr>
          <w:ilvl w:val="0"/>
          <w:numId w:val="4"/>
        </w:numPr>
        <w:shd w:val="clear" w:color="auto" w:fill="FFFFFF"/>
        <w:spacing w:after="0" w:line="276" w:lineRule="auto"/>
        <w:jc w:val="both"/>
        <w:textAlignment w:val="baseline"/>
        <w:rPr>
          <w:rFonts w:eastAsia="Times New Roman" w:cstheme="minorHAnsi"/>
          <w:b/>
          <w:bCs/>
          <w:color w:val="002060"/>
          <w:lang w:eastAsia="en-AU"/>
        </w:rPr>
      </w:pPr>
      <w:hyperlink r:id="rId22" w:history="1">
        <w:r w:rsidRPr="00D222BC">
          <w:rPr>
            <w:rStyle w:val="Hyperlink"/>
            <w:rFonts w:eastAsia="Times New Roman" w:cstheme="minorHAnsi"/>
            <w:b/>
            <w:bCs/>
            <w:lang w:eastAsia="en-AU"/>
          </w:rPr>
          <w:t>https://www.datacamp.com/community/tutorials/xgboost-in-python</w:t>
        </w:r>
      </w:hyperlink>
    </w:p>
    <w:p w14:paraId="4587AB95" w14:textId="6ACAE62E" w:rsidR="005458C8" w:rsidRPr="00D222BC" w:rsidRDefault="005458C8" w:rsidP="00DB2E8B">
      <w:pPr>
        <w:pStyle w:val="ListParagraph"/>
        <w:numPr>
          <w:ilvl w:val="0"/>
          <w:numId w:val="4"/>
        </w:numPr>
        <w:shd w:val="clear" w:color="auto" w:fill="FFFFFF"/>
        <w:spacing w:after="0" w:line="276" w:lineRule="auto"/>
        <w:jc w:val="both"/>
        <w:textAlignment w:val="baseline"/>
        <w:rPr>
          <w:rFonts w:eastAsia="Times New Roman" w:cstheme="minorHAnsi"/>
          <w:b/>
          <w:bCs/>
          <w:color w:val="002060"/>
          <w:lang w:eastAsia="en-AU"/>
        </w:rPr>
      </w:pPr>
      <w:hyperlink r:id="rId23" w:history="1">
        <w:r w:rsidRPr="00D222BC">
          <w:rPr>
            <w:rStyle w:val="Hyperlink"/>
            <w:rFonts w:eastAsia="Times New Roman" w:cstheme="minorHAnsi"/>
            <w:b/>
            <w:bCs/>
            <w:lang w:eastAsia="en-AU"/>
          </w:rPr>
          <w:t>https://scikit-learn.org/stable/modules/svm.html</w:t>
        </w:r>
      </w:hyperlink>
    </w:p>
    <w:p w14:paraId="04ED759D" w14:textId="3B06946D" w:rsidR="005458C8" w:rsidRPr="00D222BC" w:rsidRDefault="00D222BC" w:rsidP="00DB2E8B">
      <w:pPr>
        <w:pStyle w:val="ListParagraph"/>
        <w:numPr>
          <w:ilvl w:val="0"/>
          <w:numId w:val="4"/>
        </w:numPr>
        <w:shd w:val="clear" w:color="auto" w:fill="FFFFFF"/>
        <w:spacing w:after="0" w:line="276" w:lineRule="auto"/>
        <w:jc w:val="both"/>
        <w:textAlignment w:val="baseline"/>
        <w:rPr>
          <w:rFonts w:eastAsia="Times New Roman" w:cstheme="minorHAnsi"/>
          <w:b/>
          <w:bCs/>
          <w:color w:val="002060"/>
          <w:lang w:eastAsia="en-AU"/>
        </w:rPr>
      </w:pPr>
      <w:hyperlink r:id="rId24" w:history="1">
        <w:r w:rsidRPr="00D222BC">
          <w:rPr>
            <w:rStyle w:val="Hyperlink"/>
            <w:rFonts w:eastAsia="Times New Roman" w:cstheme="minorHAnsi"/>
            <w:b/>
            <w:bCs/>
            <w:lang w:eastAsia="en-AU"/>
          </w:rPr>
          <w:t>https://www.analyticsvidhya.com/blog/2021/05/dealing-with-missing-values-in-python-a-complete-guide/</w:t>
        </w:r>
      </w:hyperlink>
    </w:p>
    <w:p w14:paraId="5BB844E0" w14:textId="77777777" w:rsidR="00D222BC" w:rsidRDefault="00D222BC" w:rsidP="00DB2E8B">
      <w:pPr>
        <w:pStyle w:val="ListParagraph"/>
        <w:numPr>
          <w:ilvl w:val="0"/>
          <w:numId w:val="4"/>
        </w:numPr>
        <w:shd w:val="clear" w:color="auto" w:fill="FFFFFF"/>
        <w:spacing w:after="0" w:line="276" w:lineRule="auto"/>
        <w:jc w:val="both"/>
        <w:textAlignment w:val="baseline"/>
        <w:rPr>
          <w:rFonts w:eastAsia="Times New Roman" w:cstheme="minorHAnsi"/>
          <w:b/>
          <w:bCs/>
          <w:color w:val="002060"/>
          <w:lang w:eastAsia="en-AU"/>
        </w:rPr>
      </w:pPr>
      <w:hyperlink r:id="rId25" w:history="1">
        <w:r w:rsidRPr="00D222BC">
          <w:rPr>
            <w:rStyle w:val="Hyperlink"/>
            <w:rFonts w:eastAsia="Times New Roman" w:cstheme="minorHAnsi"/>
            <w:b/>
            <w:bCs/>
            <w:lang w:eastAsia="en-AU"/>
          </w:rPr>
          <w:t>https://machinelearningmastery.com/precision-recall-and-f-measure-for-imbalanced-classification</w:t>
        </w:r>
      </w:hyperlink>
    </w:p>
    <w:p w14:paraId="099E9F1D" w14:textId="47371AB8" w:rsidR="00D222BC" w:rsidRPr="00D222BC" w:rsidRDefault="00D222BC" w:rsidP="00DB2E8B">
      <w:pPr>
        <w:shd w:val="clear" w:color="auto" w:fill="FFFFFF"/>
        <w:spacing w:after="0" w:line="276" w:lineRule="auto"/>
        <w:jc w:val="both"/>
        <w:textAlignment w:val="baseline"/>
        <w:rPr>
          <w:rFonts w:eastAsia="Times New Roman" w:cstheme="minorHAnsi"/>
          <w:b/>
          <w:bCs/>
          <w:color w:val="002060"/>
          <w:lang w:eastAsia="en-AU"/>
        </w:rPr>
      </w:pPr>
      <w:r w:rsidRPr="00D222BC">
        <w:rPr>
          <w:rFonts w:eastAsia="Times New Roman" w:cstheme="minorHAnsi"/>
          <w:b/>
          <w:bCs/>
          <w:color w:val="002060"/>
          <w:lang w:eastAsia="en-AU"/>
        </w:rPr>
        <w:t>Data Source:</w:t>
      </w:r>
    </w:p>
    <w:p w14:paraId="0A5E0F27" w14:textId="6A49CC0E" w:rsidR="00D222BC" w:rsidRDefault="00D222BC" w:rsidP="00DB2E8B">
      <w:pPr>
        <w:pStyle w:val="ListParagraph"/>
        <w:numPr>
          <w:ilvl w:val="0"/>
          <w:numId w:val="4"/>
        </w:numPr>
        <w:shd w:val="clear" w:color="auto" w:fill="FFFFFF"/>
        <w:spacing w:after="0" w:line="276" w:lineRule="auto"/>
        <w:jc w:val="both"/>
        <w:textAlignment w:val="baseline"/>
        <w:rPr>
          <w:rFonts w:eastAsia="Times New Roman" w:cstheme="minorHAnsi"/>
          <w:b/>
          <w:bCs/>
          <w:color w:val="002060"/>
          <w:lang w:eastAsia="en-AU"/>
        </w:rPr>
      </w:pPr>
      <w:hyperlink r:id="rId26" w:history="1">
        <w:r w:rsidRPr="00F859CE">
          <w:rPr>
            <w:rStyle w:val="Hyperlink"/>
            <w:rFonts w:eastAsia="Times New Roman" w:cstheme="minorHAnsi"/>
            <w:b/>
            <w:bCs/>
            <w:lang w:eastAsia="en-AU"/>
          </w:rPr>
          <w:t>https://www.kaggle.com/cnic92/200-financial-indicators-of-us-stocks-20142018</w:t>
        </w:r>
      </w:hyperlink>
    </w:p>
    <w:p w14:paraId="775EAB01" w14:textId="77777777" w:rsidR="00D222BC" w:rsidRPr="00D222BC" w:rsidRDefault="00D222BC" w:rsidP="00DB2E8B">
      <w:pPr>
        <w:pStyle w:val="ListParagraph"/>
        <w:shd w:val="clear" w:color="auto" w:fill="FFFFFF"/>
        <w:spacing w:after="0" w:line="276" w:lineRule="auto"/>
        <w:jc w:val="both"/>
        <w:textAlignment w:val="baseline"/>
        <w:rPr>
          <w:rFonts w:eastAsia="Times New Roman" w:cstheme="minorHAnsi"/>
          <w:b/>
          <w:bCs/>
          <w:color w:val="002060"/>
          <w:lang w:eastAsia="en-AU"/>
        </w:rPr>
      </w:pPr>
    </w:p>
    <w:p w14:paraId="2D39DC82" w14:textId="77777777" w:rsidR="005458C8" w:rsidRPr="00D222BC" w:rsidRDefault="005458C8" w:rsidP="00DB2E8B">
      <w:pPr>
        <w:shd w:val="clear" w:color="auto" w:fill="FFFFFF"/>
        <w:spacing w:after="0" w:line="276" w:lineRule="auto"/>
        <w:jc w:val="both"/>
        <w:textAlignment w:val="baseline"/>
        <w:rPr>
          <w:rFonts w:eastAsia="Times New Roman" w:cstheme="minorHAnsi"/>
          <w:b/>
          <w:bCs/>
          <w:color w:val="002060"/>
          <w:lang w:eastAsia="en-AU"/>
        </w:rPr>
      </w:pPr>
    </w:p>
    <w:p w14:paraId="1B63C8EB" w14:textId="5E1F922C" w:rsidR="00B0675C" w:rsidRPr="00D222BC" w:rsidRDefault="00B0675C" w:rsidP="00DB2E8B">
      <w:pPr>
        <w:shd w:val="clear" w:color="auto" w:fill="FFFFFF"/>
        <w:spacing w:after="0" w:line="276" w:lineRule="auto"/>
        <w:jc w:val="both"/>
        <w:textAlignment w:val="baseline"/>
        <w:rPr>
          <w:rFonts w:eastAsia="Times New Roman" w:cstheme="minorHAnsi"/>
          <w:color w:val="000000" w:themeColor="text1"/>
          <w:lang w:eastAsia="en-AU"/>
        </w:rPr>
      </w:pPr>
    </w:p>
    <w:p w14:paraId="7C3781AA" w14:textId="77777777" w:rsidR="00B0675C" w:rsidRPr="00D222BC" w:rsidRDefault="00B0675C" w:rsidP="00DB2E8B">
      <w:pPr>
        <w:shd w:val="clear" w:color="auto" w:fill="FFFFFF"/>
        <w:spacing w:after="0" w:line="276" w:lineRule="auto"/>
        <w:jc w:val="both"/>
        <w:textAlignment w:val="baseline"/>
        <w:rPr>
          <w:rFonts w:eastAsia="Times New Roman" w:cstheme="minorHAnsi"/>
          <w:color w:val="000000" w:themeColor="text1"/>
          <w:lang w:eastAsia="en-AU"/>
        </w:rPr>
      </w:pPr>
    </w:p>
    <w:p w14:paraId="5A0EC3F6" w14:textId="77777777" w:rsidR="00BE05DD" w:rsidRPr="00D222BC" w:rsidRDefault="00BE05DD" w:rsidP="00DB2E8B">
      <w:pPr>
        <w:shd w:val="clear" w:color="auto" w:fill="FFFFFF"/>
        <w:spacing w:after="0" w:line="276" w:lineRule="auto"/>
        <w:jc w:val="both"/>
        <w:textAlignment w:val="baseline"/>
        <w:rPr>
          <w:rFonts w:eastAsia="Times New Roman" w:cstheme="minorHAnsi"/>
          <w:color w:val="000000" w:themeColor="text1"/>
          <w:lang w:eastAsia="en-AU"/>
        </w:rPr>
      </w:pPr>
    </w:p>
    <w:p w14:paraId="64209AA7" w14:textId="48B1AE58" w:rsidR="00BB4037" w:rsidRPr="00BE05DD" w:rsidRDefault="00BB4037" w:rsidP="00DB2E8B">
      <w:pPr>
        <w:shd w:val="clear" w:color="auto" w:fill="FFFFFF"/>
        <w:spacing w:after="0" w:line="240" w:lineRule="auto"/>
        <w:jc w:val="both"/>
        <w:textAlignment w:val="baseline"/>
        <w:rPr>
          <w:rFonts w:eastAsia="Times New Roman" w:cstheme="minorHAnsi"/>
          <w:color w:val="000000" w:themeColor="text1"/>
          <w:lang w:eastAsia="en-AU"/>
        </w:rPr>
      </w:pPr>
    </w:p>
    <w:p w14:paraId="4D5CC8C1" w14:textId="51D9F0C7" w:rsidR="0040188B" w:rsidRPr="00BB4037" w:rsidRDefault="0040188B" w:rsidP="00DB2E8B">
      <w:pPr>
        <w:jc w:val="both"/>
        <w:rPr>
          <w:rFonts w:cstheme="minorHAnsi"/>
          <w:color w:val="000000" w:themeColor="text1"/>
        </w:rPr>
      </w:pPr>
    </w:p>
    <w:p w14:paraId="7C90D62E" w14:textId="0FAB7CF7" w:rsidR="00923C6E" w:rsidRPr="005935D4" w:rsidRDefault="00923C6E" w:rsidP="00DB2E8B">
      <w:pPr>
        <w:jc w:val="both"/>
        <w:rPr>
          <w:color w:val="000000" w:themeColor="text1"/>
        </w:rPr>
      </w:pPr>
      <w:r w:rsidRPr="0040188B">
        <w:rPr>
          <w:color w:val="000000" w:themeColor="text1"/>
        </w:rPr>
        <w:t xml:space="preserve">  </w:t>
      </w:r>
    </w:p>
    <w:p w14:paraId="03568A65" w14:textId="77777777" w:rsidR="003A56CA" w:rsidRPr="0040188B" w:rsidRDefault="003A56CA" w:rsidP="00DB2E8B">
      <w:pPr>
        <w:jc w:val="both"/>
        <w:rPr>
          <w:color w:val="000000" w:themeColor="text1"/>
        </w:rPr>
      </w:pPr>
    </w:p>
    <w:p w14:paraId="38B19D18" w14:textId="77777777" w:rsidR="003A56CA" w:rsidRPr="0040188B" w:rsidRDefault="003A56CA" w:rsidP="00DB2E8B">
      <w:pPr>
        <w:jc w:val="both"/>
        <w:rPr>
          <w:color w:val="000000" w:themeColor="text1"/>
        </w:rPr>
      </w:pPr>
    </w:p>
    <w:p w14:paraId="0E17018F" w14:textId="77777777" w:rsidR="0089198E" w:rsidRDefault="0089198E" w:rsidP="00DB2E8B">
      <w:pPr>
        <w:jc w:val="both"/>
      </w:pPr>
    </w:p>
    <w:p w14:paraId="108E4B1C" w14:textId="699AB009" w:rsidR="00CC0758" w:rsidRDefault="00CC0758" w:rsidP="00DB2E8B">
      <w:pPr>
        <w:jc w:val="both"/>
      </w:pPr>
    </w:p>
    <w:p w14:paraId="75B7B674" w14:textId="77777777" w:rsidR="00CC0758" w:rsidRDefault="00CC0758" w:rsidP="00DB2E8B">
      <w:pPr>
        <w:jc w:val="both"/>
      </w:pPr>
    </w:p>
    <w:p w14:paraId="50DB3B40" w14:textId="77777777" w:rsidR="00CC0758" w:rsidRDefault="00CC0758" w:rsidP="00DB2E8B">
      <w:pPr>
        <w:jc w:val="both"/>
      </w:pPr>
    </w:p>
    <w:p w14:paraId="2185915A" w14:textId="64F322F0" w:rsidR="00CC0758" w:rsidRDefault="00CC0758" w:rsidP="00DB2E8B">
      <w:pPr>
        <w:jc w:val="both"/>
      </w:pPr>
    </w:p>
    <w:p w14:paraId="5E9039A3" w14:textId="546E3ABB" w:rsidR="00CC0758" w:rsidRDefault="00CC0758" w:rsidP="00DB2E8B">
      <w:pPr>
        <w:jc w:val="both"/>
      </w:pPr>
    </w:p>
    <w:p w14:paraId="41A6290D" w14:textId="1A83DAAA" w:rsidR="00CC0758" w:rsidRDefault="00CC0758" w:rsidP="00DB2E8B">
      <w:pPr>
        <w:jc w:val="both"/>
      </w:pPr>
    </w:p>
    <w:p w14:paraId="6E3B4D5D" w14:textId="3E4898A6" w:rsidR="00CC0758" w:rsidRDefault="00CC0758" w:rsidP="00DB2E8B">
      <w:pPr>
        <w:jc w:val="both"/>
      </w:pPr>
    </w:p>
    <w:p w14:paraId="73F04F29" w14:textId="32178CA2" w:rsidR="00CC0758" w:rsidRDefault="00CC0758" w:rsidP="0092031E">
      <w:pPr>
        <w:jc w:val="both"/>
      </w:pPr>
    </w:p>
    <w:p w14:paraId="2C0562F0" w14:textId="560BDB7F" w:rsidR="00CC0758" w:rsidRDefault="00CC0758" w:rsidP="0092031E">
      <w:pPr>
        <w:jc w:val="both"/>
      </w:pPr>
    </w:p>
    <w:p w14:paraId="1F4C82B5" w14:textId="769A9E21" w:rsidR="00C1624C" w:rsidRPr="0092031E" w:rsidRDefault="00B1008C" w:rsidP="0092031E">
      <w:pPr>
        <w:jc w:val="both"/>
      </w:pPr>
      <w:r>
        <w:t xml:space="preserve"> </w:t>
      </w:r>
    </w:p>
    <w:sectPr w:rsidR="00C1624C" w:rsidRPr="0092031E">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D236" w14:textId="77777777" w:rsidR="002E382A" w:rsidRDefault="002E382A" w:rsidP="00A17388">
      <w:pPr>
        <w:spacing w:after="0" w:line="240" w:lineRule="auto"/>
      </w:pPr>
      <w:r>
        <w:separator/>
      </w:r>
    </w:p>
  </w:endnote>
  <w:endnote w:type="continuationSeparator" w:id="0">
    <w:p w14:paraId="0CDD6CEE" w14:textId="77777777" w:rsidR="002E382A" w:rsidRDefault="002E382A" w:rsidP="00A1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992271"/>
      <w:docPartObj>
        <w:docPartGallery w:val="Page Numbers (Bottom of Page)"/>
        <w:docPartUnique/>
      </w:docPartObj>
    </w:sdtPr>
    <w:sdtEndPr>
      <w:rPr>
        <w:color w:val="7F7F7F" w:themeColor="background1" w:themeShade="7F"/>
        <w:spacing w:val="60"/>
      </w:rPr>
    </w:sdtEndPr>
    <w:sdtContent>
      <w:p w14:paraId="5AA710FC" w14:textId="749FD6EF" w:rsidR="00A30E43" w:rsidRDefault="00A30E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D13664" w14:textId="12511454" w:rsidR="00A17388" w:rsidRPr="00A17388" w:rsidRDefault="00A30E43">
    <w:pPr>
      <w:pStyle w:val="Footer"/>
      <w:rPr>
        <w:color w:val="0070C0"/>
      </w:rPr>
    </w:pPr>
    <w:r>
      <w:rPr>
        <w:color w:val="0070C0"/>
      </w:rPr>
      <w:t>Anthony Nnamani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BA1D0" w14:textId="77777777" w:rsidR="002E382A" w:rsidRDefault="002E382A" w:rsidP="00A17388">
      <w:pPr>
        <w:spacing w:after="0" w:line="240" w:lineRule="auto"/>
      </w:pPr>
      <w:r>
        <w:separator/>
      </w:r>
    </w:p>
  </w:footnote>
  <w:footnote w:type="continuationSeparator" w:id="0">
    <w:p w14:paraId="1CF5ADD8" w14:textId="77777777" w:rsidR="002E382A" w:rsidRDefault="002E382A" w:rsidP="00A17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7D57"/>
    <w:multiLevelType w:val="hybridMultilevel"/>
    <w:tmpl w:val="75F81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FA4B34"/>
    <w:multiLevelType w:val="multilevel"/>
    <w:tmpl w:val="B30C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25015"/>
    <w:multiLevelType w:val="multilevel"/>
    <w:tmpl w:val="EE00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527A06"/>
    <w:multiLevelType w:val="multilevel"/>
    <w:tmpl w:val="3616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E"/>
    <w:rsid w:val="00076515"/>
    <w:rsid w:val="000C49A0"/>
    <w:rsid w:val="000F0DEC"/>
    <w:rsid w:val="00120342"/>
    <w:rsid w:val="00133720"/>
    <w:rsid w:val="00155AE8"/>
    <w:rsid w:val="002134B9"/>
    <w:rsid w:val="00222816"/>
    <w:rsid w:val="00240370"/>
    <w:rsid w:val="00255F25"/>
    <w:rsid w:val="00256E58"/>
    <w:rsid w:val="002E382A"/>
    <w:rsid w:val="002F4F57"/>
    <w:rsid w:val="00303D75"/>
    <w:rsid w:val="00335B06"/>
    <w:rsid w:val="00336170"/>
    <w:rsid w:val="003A56CA"/>
    <w:rsid w:val="003B42FB"/>
    <w:rsid w:val="003B5CD0"/>
    <w:rsid w:val="003C6223"/>
    <w:rsid w:val="003D2498"/>
    <w:rsid w:val="0040188B"/>
    <w:rsid w:val="0040384F"/>
    <w:rsid w:val="0047278E"/>
    <w:rsid w:val="00483899"/>
    <w:rsid w:val="004919C3"/>
    <w:rsid w:val="00495B90"/>
    <w:rsid w:val="004C72E0"/>
    <w:rsid w:val="004E4EEC"/>
    <w:rsid w:val="005407DE"/>
    <w:rsid w:val="005458C8"/>
    <w:rsid w:val="00554E16"/>
    <w:rsid w:val="005935D4"/>
    <w:rsid w:val="005F1595"/>
    <w:rsid w:val="006034F8"/>
    <w:rsid w:val="00621181"/>
    <w:rsid w:val="00635117"/>
    <w:rsid w:val="00703886"/>
    <w:rsid w:val="00720DF6"/>
    <w:rsid w:val="007332E5"/>
    <w:rsid w:val="007432D2"/>
    <w:rsid w:val="00780015"/>
    <w:rsid w:val="00793EA3"/>
    <w:rsid w:val="0079730D"/>
    <w:rsid w:val="007A748C"/>
    <w:rsid w:val="00820C33"/>
    <w:rsid w:val="008323C5"/>
    <w:rsid w:val="008457C3"/>
    <w:rsid w:val="00884826"/>
    <w:rsid w:val="0089198E"/>
    <w:rsid w:val="00893B66"/>
    <w:rsid w:val="008B4A61"/>
    <w:rsid w:val="008C55C5"/>
    <w:rsid w:val="0092031E"/>
    <w:rsid w:val="00923C6E"/>
    <w:rsid w:val="00A17388"/>
    <w:rsid w:val="00A30E43"/>
    <w:rsid w:val="00A66DC0"/>
    <w:rsid w:val="00A72194"/>
    <w:rsid w:val="00A925AD"/>
    <w:rsid w:val="00AC517B"/>
    <w:rsid w:val="00AE0AD4"/>
    <w:rsid w:val="00B0675C"/>
    <w:rsid w:val="00B1008C"/>
    <w:rsid w:val="00B146DE"/>
    <w:rsid w:val="00B30ADD"/>
    <w:rsid w:val="00B3333C"/>
    <w:rsid w:val="00B54D51"/>
    <w:rsid w:val="00B637FD"/>
    <w:rsid w:val="00BB2790"/>
    <w:rsid w:val="00BB4037"/>
    <w:rsid w:val="00BE05DD"/>
    <w:rsid w:val="00C1624C"/>
    <w:rsid w:val="00C50F2F"/>
    <w:rsid w:val="00C82F04"/>
    <w:rsid w:val="00CA1BB5"/>
    <w:rsid w:val="00CB2C94"/>
    <w:rsid w:val="00CC0758"/>
    <w:rsid w:val="00CF6EDF"/>
    <w:rsid w:val="00D01779"/>
    <w:rsid w:val="00D04D16"/>
    <w:rsid w:val="00D222BC"/>
    <w:rsid w:val="00D311FB"/>
    <w:rsid w:val="00D435F2"/>
    <w:rsid w:val="00DA08E9"/>
    <w:rsid w:val="00DB2E8B"/>
    <w:rsid w:val="00DC5EA9"/>
    <w:rsid w:val="00DE511F"/>
    <w:rsid w:val="00E45D99"/>
    <w:rsid w:val="00E65955"/>
    <w:rsid w:val="00EB257C"/>
    <w:rsid w:val="00EB514C"/>
    <w:rsid w:val="00F117BD"/>
    <w:rsid w:val="00F5132B"/>
    <w:rsid w:val="00FA727A"/>
    <w:rsid w:val="00FC553D"/>
    <w:rsid w:val="00FD69D2"/>
    <w:rsid w:val="00FE23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75E2"/>
  <w15:chartTrackingRefBased/>
  <w15:docId w15:val="{46C9867F-593A-4FC4-B3F0-5AE4AB06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816"/>
    <w:rPr>
      <w:color w:val="0563C1" w:themeColor="hyperlink"/>
      <w:u w:val="single"/>
    </w:rPr>
  </w:style>
  <w:style w:type="character" w:styleId="UnresolvedMention">
    <w:name w:val="Unresolved Mention"/>
    <w:basedOn w:val="DefaultParagraphFont"/>
    <w:uiPriority w:val="99"/>
    <w:semiHidden/>
    <w:unhideWhenUsed/>
    <w:rsid w:val="00222816"/>
    <w:rPr>
      <w:color w:val="605E5C"/>
      <w:shd w:val="clear" w:color="auto" w:fill="E1DFDD"/>
    </w:rPr>
  </w:style>
  <w:style w:type="paragraph" w:styleId="NormalWeb">
    <w:name w:val="Normal (Web)"/>
    <w:basedOn w:val="Normal"/>
    <w:uiPriority w:val="99"/>
    <w:semiHidden/>
    <w:unhideWhenUsed/>
    <w:rsid w:val="00B30AD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17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388"/>
  </w:style>
  <w:style w:type="paragraph" w:styleId="Footer">
    <w:name w:val="footer"/>
    <w:basedOn w:val="Normal"/>
    <w:link w:val="FooterChar"/>
    <w:uiPriority w:val="99"/>
    <w:unhideWhenUsed/>
    <w:rsid w:val="00A17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388"/>
  </w:style>
  <w:style w:type="character" w:styleId="FollowedHyperlink">
    <w:name w:val="FollowedHyperlink"/>
    <w:basedOn w:val="DefaultParagraphFont"/>
    <w:uiPriority w:val="99"/>
    <w:semiHidden/>
    <w:unhideWhenUsed/>
    <w:rsid w:val="00A30E43"/>
    <w:rPr>
      <w:color w:val="954F72" w:themeColor="followedHyperlink"/>
      <w:u w:val="single"/>
    </w:rPr>
  </w:style>
  <w:style w:type="paragraph" w:styleId="ListParagraph">
    <w:name w:val="List Paragraph"/>
    <w:basedOn w:val="Normal"/>
    <w:uiPriority w:val="34"/>
    <w:qFormat/>
    <w:rsid w:val="00545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7054">
      <w:bodyDiv w:val="1"/>
      <w:marLeft w:val="0"/>
      <w:marRight w:val="0"/>
      <w:marTop w:val="0"/>
      <w:marBottom w:val="0"/>
      <w:divBdr>
        <w:top w:val="none" w:sz="0" w:space="0" w:color="auto"/>
        <w:left w:val="none" w:sz="0" w:space="0" w:color="auto"/>
        <w:bottom w:val="none" w:sz="0" w:space="0" w:color="auto"/>
        <w:right w:val="none" w:sz="0" w:space="0" w:color="auto"/>
      </w:divBdr>
    </w:div>
    <w:div w:id="172496062">
      <w:bodyDiv w:val="1"/>
      <w:marLeft w:val="0"/>
      <w:marRight w:val="0"/>
      <w:marTop w:val="0"/>
      <w:marBottom w:val="0"/>
      <w:divBdr>
        <w:top w:val="none" w:sz="0" w:space="0" w:color="auto"/>
        <w:left w:val="none" w:sz="0" w:space="0" w:color="auto"/>
        <w:bottom w:val="none" w:sz="0" w:space="0" w:color="auto"/>
        <w:right w:val="none" w:sz="0" w:space="0" w:color="auto"/>
      </w:divBdr>
    </w:div>
    <w:div w:id="949555217">
      <w:bodyDiv w:val="1"/>
      <w:marLeft w:val="0"/>
      <w:marRight w:val="0"/>
      <w:marTop w:val="0"/>
      <w:marBottom w:val="0"/>
      <w:divBdr>
        <w:top w:val="none" w:sz="0" w:space="0" w:color="auto"/>
        <w:left w:val="none" w:sz="0" w:space="0" w:color="auto"/>
        <w:bottom w:val="none" w:sz="0" w:space="0" w:color="auto"/>
        <w:right w:val="none" w:sz="0" w:space="0" w:color="auto"/>
      </w:divBdr>
    </w:div>
    <w:div w:id="976881687">
      <w:bodyDiv w:val="1"/>
      <w:marLeft w:val="0"/>
      <w:marRight w:val="0"/>
      <w:marTop w:val="0"/>
      <w:marBottom w:val="0"/>
      <w:divBdr>
        <w:top w:val="none" w:sz="0" w:space="0" w:color="auto"/>
        <w:left w:val="none" w:sz="0" w:space="0" w:color="auto"/>
        <w:bottom w:val="none" w:sz="0" w:space="0" w:color="auto"/>
        <w:right w:val="none" w:sz="0" w:space="0" w:color="auto"/>
      </w:divBdr>
    </w:div>
    <w:div w:id="1532496961">
      <w:bodyDiv w:val="1"/>
      <w:marLeft w:val="0"/>
      <w:marRight w:val="0"/>
      <w:marTop w:val="0"/>
      <w:marBottom w:val="0"/>
      <w:divBdr>
        <w:top w:val="none" w:sz="0" w:space="0" w:color="auto"/>
        <w:left w:val="none" w:sz="0" w:space="0" w:color="auto"/>
        <w:bottom w:val="none" w:sz="0" w:space="0" w:color="auto"/>
        <w:right w:val="none" w:sz="0" w:space="0" w:color="auto"/>
      </w:divBdr>
    </w:div>
    <w:div w:id="1743718368">
      <w:bodyDiv w:val="1"/>
      <w:marLeft w:val="0"/>
      <w:marRight w:val="0"/>
      <w:marTop w:val="0"/>
      <w:marBottom w:val="0"/>
      <w:divBdr>
        <w:top w:val="none" w:sz="0" w:space="0" w:color="auto"/>
        <w:left w:val="none" w:sz="0" w:space="0" w:color="auto"/>
        <w:bottom w:val="none" w:sz="0" w:space="0" w:color="auto"/>
        <w:right w:val="none" w:sz="0" w:space="0" w:color="auto"/>
      </w:divBdr>
      <w:divsChild>
        <w:div w:id="66054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261462">
      <w:bodyDiv w:val="1"/>
      <w:marLeft w:val="0"/>
      <w:marRight w:val="0"/>
      <w:marTop w:val="0"/>
      <w:marBottom w:val="0"/>
      <w:divBdr>
        <w:top w:val="none" w:sz="0" w:space="0" w:color="auto"/>
        <w:left w:val="none" w:sz="0" w:space="0" w:color="auto"/>
        <w:bottom w:val="none" w:sz="0" w:space="0" w:color="auto"/>
        <w:right w:val="none" w:sz="0" w:space="0" w:color="auto"/>
      </w:divBdr>
    </w:div>
    <w:div w:id="212954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kaggle.com/cnic92/200-financial-indicators-of-us-stocks-20142018" TargetMode="External"/><Relationship Id="rId18" Type="http://schemas.openxmlformats.org/officeDocument/2006/relationships/hyperlink" Target="https://courses.analyticsvidhya.com/courses/introduction-to-data-science-2/?utm_source=blog&amp;utm_medium=6stepsnaivebayesarticle" TargetMode="External"/><Relationship Id="rId26" Type="http://schemas.openxmlformats.org/officeDocument/2006/relationships/hyperlink" Target="https://www.kaggle.com/cnic92/200-financial-indicators-of-us-stocks-20142018" TargetMode="External"/><Relationship Id="rId3" Type="http://schemas.openxmlformats.org/officeDocument/2006/relationships/settings" Target="settings.xml"/><Relationship Id="rId21" Type="http://schemas.openxmlformats.org/officeDocument/2006/relationships/hyperlink" Target="https://towardsdatascience.com/understanding-random-forest-58381e0602d2" TargetMode="Externa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hyperlink" Target="https://machinelearningmastery.com/precision-recall-and-f-measure-for-imbalanced-classificati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investopedia.com/articles/investing/082614/how-stock-market-works.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www.analyticsvidhya.com/blog/2021/05/dealing-with-missing-values-in-python-a-complete-guide/"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scikit-learn.org/stable/modules/svm.html" TargetMode="Externa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s://www.datacamp.com/community/tutorials/xgboost-in-python" TargetMode="Externa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C0B14E-AEA6-48D3-A387-ED4A3A3BF840}" type="doc">
      <dgm:prSet loTypeId="urn:microsoft.com/office/officeart/2016/7/layout/AccentHomeChevronProcess" loCatId="process" qsTypeId="urn:microsoft.com/office/officeart/2005/8/quickstyle/simple1" qsCatId="simple" csTypeId="urn:microsoft.com/office/officeart/2005/8/colors/accent1_2" csCatId="accent1" phldr="1"/>
      <dgm:spPr/>
      <dgm:t>
        <a:bodyPr/>
        <a:lstStyle/>
        <a:p>
          <a:endParaRPr lang="en-US"/>
        </a:p>
      </dgm:t>
    </dgm:pt>
    <dgm:pt modelId="{5D70EFF5-8B31-4A1F-AE44-51E4CF0013EB}">
      <dgm:prSet phldrT="[Text]"/>
      <dgm:spPr>
        <a:xfrm>
          <a:off x="1383898" y="812717"/>
          <a:ext cx="1090002" cy="1309802"/>
        </a:xfrm>
        <a:prstGeom prst="rect">
          <a:avLst/>
        </a:prstGeom>
      </dgm:spPr>
      <dgm:t>
        <a:bodyPr/>
        <a:lstStyle/>
        <a:p>
          <a:r>
            <a:rPr lang="en-US" dirty="0"/>
            <a:t>Exploring data</a:t>
          </a:r>
        </a:p>
      </dgm:t>
    </dgm:pt>
    <dgm:pt modelId="{96C720A0-FEEF-48D1-8DF6-ABA03C304822}" type="parTrans" cxnId="{E97FF64F-8020-497E-AE7D-2395DDA4560D}">
      <dgm:prSet/>
      <dgm:spPr/>
      <dgm:t>
        <a:bodyPr/>
        <a:lstStyle/>
        <a:p>
          <a:endParaRPr lang="en-US"/>
        </a:p>
      </dgm:t>
    </dgm:pt>
    <dgm:pt modelId="{B6A59CDE-18AD-4553-B6C5-FF001A8E8510}" type="sibTrans" cxnId="{E97FF64F-8020-497E-AE7D-2395DDA4560D}">
      <dgm:prSet/>
      <dgm:spPr/>
      <dgm:t>
        <a:bodyPr/>
        <a:lstStyle/>
        <a:p>
          <a:endParaRPr lang="en-US"/>
        </a:p>
      </dgm:t>
    </dgm:pt>
    <dgm:pt modelId="{D71FC021-6A65-44D1-95B9-0E6C89079866}">
      <dgm:prSet phldrT="[Text]" custT="1"/>
      <dgm:spPr>
        <a:xfrm>
          <a:off x="2559436" y="2412808"/>
          <a:ext cx="1342368" cy="561213"/>
        </a:xfrm>
        <a:prstGeom prst="chevron">
          <a:avLst>
            <a:gd name="adj" fmla="val 25000"/>
          </a:avLst>
        </a:prstGeom>
      </dgm:spPr>
      <dgm:t>
        <a:bodyPr/>
        <a:lstStyle/>
        <a:p>
          <a:r>
            <a:rPr lang="en-US" sz="1050" dirty="0"/>
            <a:t>PREPROCESSING</a:t>
          </a:r>
        </a:p>
      </dgm:t>
    </dgm:pt>
    <dgm:pt modelId="{862AAE39-3AAD-40E3-BA20-90187BD73242}" type="parTrans" cxnId="{53239C96-427C-420B-95DC-546F3B30ED65}">
      <dgm:prSet/>
      <dgm:spPr/>
      <dgm:t>
        <a:bodyPr/>
        <a:lstStyle/>
        <a:p>
          <a:endParaRPr lang="en-US"/>
        </a:p>
      </dgm:t>
    </dgm:pt>
    <dgm:pt modelId="{9B090D9D-470E-46E2-AABB-0368A52481AA}" type="sibTrans" cxnId="{53239C96-427C-420B-95DC-546F3B30ED65}">
      <dgm:prSet/>
      <dgm:spPr/>
      <dgm:t>
        <a:bodyPr/>
        <a:lstStyle/>
        <a:p>
          <a:endParaRPr lang="en-US"/>
        </a:p>
      </dgm:t>
    </dgm:pt>
    <dgm:pt modelId="{4A6BB192-9983-4F48-BBC5-6E384EED7EC5}">
      <dgm:prSet phldrT="[Text]"/>
      <dgm:spPr>
        <a:xfrm>
          <a:off x="2666826" y="793602"/>
          <a:ext cx="1090002" cy="1309802"/>
        </a:xfrm>
        <a:prstGeom prst="rect">
          <a:avLst/>
        </a:prstGeom>
      </dgm:spPr>
      <dgm:t>
        <a:bodyPr/>
        <a:lstStyle/>
        <a:p>
          <a:r>
            <a:rPr lang="en-US" dirty="0"/>
            <a:t>Label encoding</a:t>
          </a:r>
        </a:p>
      </dgm:t>
    </dgm:pt>
    <dgm:pt modelId="{230A6E4A-6CED-4DC0-AEFE-6859FE07B658}" type="parTrans" cxnId="{E3115EEA-DE9C-4F06-B8B3-BEB263D5F2B1}">
      <dgm:prSet/>
      <dgm:spPr/>
      <dgm:t>
        <a:bodyPr/>
        <a:lstStyle/>
        <a:p>
          <a:endParaRPr lang="en-US"/>
        </a:p>
      </dgm:t>
    </dgm:pt>
    <dgm:pt modelId="{0B568EC2-5D2A-4B00-8047-B7832F245B44}" type="sibTrans" cxnId="{E3115EEA-DE9C-4F06-B8B3-BEB263D5F2B1}">
      <dgm:prSet/>
      <dgm:spPr/>
      <dgm:t>
        <a:bodyPr/>
        <a:lstStyle/>
        <a:p>
          <a:endParaRPr lang="en-US"/>
        </a:p>
      </dgm:t>
    </dgm:pt>
    <dgm:pt modelId="{32CCB050-072A-41BF-BE1B-388CF53E5629}">
      <dgm:prSet custT="1"/>
      <dgm:spPr>
        <a:xfrm>
          <a:off x="3827008" y="2431923"/>
          <a:ext cx="1342368" cy="561213"/>
        </a:xfrm>
        <a:prstGeom prst="chevron">
          <a:avLst>
            <a:gd name="adj" fmla="val 25000"/>
          </a:avLst>
        </a:prstGeom>
      </dgm:spPr>
      <dgm:t>
        <a:bodyPr/>
        <a:lstStyle/>
        <a:p>
          <a:r>
            <a:rPr lang="en-AU" sz="1050" dirty="0"/>
            <a:t>MODELLING</a:t>
          </a:r>
          <a:endParaRPr lang="ru-RU" sz="1050" dirty="0"/>
        </a:p>
      </dgm:t>
    </dgm:pt>
    <dgm:pt modelId="{B301371B-A53D-4B79-8B8D-7B304894442B}" type="parTrans" cxnId="{042E0AE1-6450-410A-B96E-AFBADB139BEA}">
      <dgm:prSet/>
      <dgm:spPr/>
      <dgm:t>
        <a:bodyPr/>
        <a:lstStyle/>
        <a:p>
          <a:endParaRPr lang="ru-RU"/>
        </a:p>
      </dgm:t>
    </dgm:pt>
    <dgm:pt modelId="{BF05D8EE-4413-4737-8721-DAF10D6CAB04}" type="sibTrans" cxnId="{042E0AE1-6450-410A-B96E-AFBADB139BEA}">
      <dgm:prSet/>
      <dgm:spPr/>
      <dgm:t>
        <a:bodyPr/>
        <a:lstStyle/>
        <a:p>
          <a:endParaRPr lang="ru-RU"/>
        </a:p>
      </dgm:t>
    </dgm:pt>
    <dgm:pt modelId="{9E838AE2-4659-4603-ABC8-58DF4222C0D4}">
      <dgm:prSet custT="1"/>
      <dgm:spPr>
        <a:xfrm>
          <a:off x="5102257" y="2431923"/>
          <a:ext cx="1342368" cy="561213"/>
        </a:xfrm>
        <a:prstGeom prst="chevron">
          <a:avLst>
            <a:gd name="adj" fmla="val 25000"/>
          </a:avLst>
        </a:prstGeom>
      </dgm:spPr>
      <dgm:t>
        <a:bodyPr/>
        <a:lstStyle/>
        <a:p>
          <a:r>
            <a:rPr lang="en-AU" sz="1050" dirty="0"/>
            <a:t>FUTHER STEPS/DEPLOYMENT</a:t>
          </a:r>
          <a:endParaRPr lang="ru-RU" sz="1050" dirty="0"/>
        </a:p>
      </dgm:t>
    </dgm:pt>
    <dgm:pt modelId="{5FC53805-9431-4BC8-ADB9-DABF59DE31C7}" type="parTrans" cxnId="{CF54291C-AAFD-4FA4-9A16-20CE892BA907}">
      <dgm:prSet/>
      <dgm:spPr/>
      <dgm:t>
        <a:bodyPr/>
        <a:lstStyle/>
        <a:p>
          <a:endParaRPr lang="ru-RU"/>
        </a:p>
      </dgm:t>
    </dgm:pt>
    <dgm:pt modelId="{61F1BCD3-232D-4C03-B56C-182BCB6108CD}" type="sibTrans" cxnId="{CF54291C-AAFD-4FA4-9A16-20CE892BA907}">
      <dgm:prSet/>
      <dgm:spPr/>
      <dgm:t>
        <a:bodyPr/>
        <a:lstStyle/>
        <a:p>
          <a:endParaRPr lang="ru-RU"/>
        </a:p>
      </dgm:t>
    </dgm:pt>
    <dgm:pt modelId="{AACEAFD5-63CF-4AFC-B46F-BE086C5D447C}">
      <dgm:prSet phldrT="[Text]"/>
      <dgm:spPr>
        <a:xfrm>
          <a:off x="24307" y="2438275"/>
          <a:ext cx="1342368" cy="561213"/>
        </a:xfrm>
        <a:prstGeom prst="homePlate">
          <a:avLst>
            <a:gd name="adj" fmla="val 25000"/>
          </a:avLst>
        </a:prstGeom>
      </dgm:spPr>
      <dgm:t>
        <a:bodyPr/>
        <a:lstStyle/>
        <a:p>
          <a:r>
            <a:rPr lang="en-US" dirty="0"/>
            <a:t>DATA AQUIZATION</a:t>
          </a:r>
        </a:p>
      </dgm:t>
    </dgm:pt>
    <dgm:pt modelId="{7A8D4B4D-06E9-4958-810D-A6226B6AC588}" type="sibTrans" cxnId="{AE101ABC-7EA3-4444-A576-8AB15A371C84}">
      <dgm:prSet/>
      <dgm:spPr/>
      <dgm:t>
        <a:bodyPr/>
        <a:lstStyle/>
        <a:p>
          <a:endParaRPr lang="en-US"/>
        </a:p>
      </dgm:t>
    </dgm:pt>
    <dgm:pt modelId="{7A0BD8EC-BB4A-4912-A54E-6F39B681264E}" type="parTrans" cxnId="{AE101ABC-7EA3-4444-A576-8AB15A371C84}">
      <dgm:prSet/>
      <dgm:spPr/>
      <dgm:t>
        <a:bodyPr/>
        <a:lstStyle/>
        <a:p>
          <a:endParaRPr lang="en-US"/>
        </a:p>
      </dgm:t>
    </dgm:pt>
    <dgm:pt modelId="{D07AD3FD-84FF-467E-9693-752776549C61}">
      <dgm:prSet phldrT="[Text]" custT="1"/>
      <dgm:spPr>
        <a:xfrm>
          <a:off x="1276508" y="2431923"/>
          <a:ext cx="1342368" cy="561213"/>
        </a:xfrm>
        <a:prstGeom prst="chevron">
          <a:avLst>
            <a:gd name="adj" fmla="val 25000"/>
          </a:avLst>
        </a:prstGeom>
      </dgm:spPr>
      <dgm:t>
        <a:bodyPr/>
        <a:lstStyle/>
        <a:p>
          <a:pPr algn="ctr"/>
          <a:r>
            <a:rPr lang="en-US" sz="1050" dirty="0"/>
            <a:t>EXPLORATORY DATA ANALYSIS</a:t>
          </a:r>
        </a:p>
      </dgm:t>
    </dgm:pt>
    <dgm:pt modelId="{A8C9B7A9-BC2A-4753-B7F0-F2E361D95520}" type="sibTrans" cxnId="{55492768-9A5E-4F74-AC7C-959C5C24EFD3}">
      <dgm:prSet/>
      <dgm:spPr/>
      <dgm:t>
        <a:bodyPr/>
        <a:lstStyle/>
        <a:p>
          <a:endParaRPr lang="en-US"/>
        </a:p>
      </dgm:t>
    </dgm:pt>
    <dgm:pt modelId="{7B691773-F524-4FAD-A272-BDF0B0C4370A}" type="parTrans" cxnId="{55492768-9A5E-4F74-AC7C-959C5C24EFD3}">
      <dgm:prSet/>
      <dgm:spPr/>
      <dgm:t>
        <a:bodyPr/>
        <a:lstStyle/>
        <a:p>
          <a:endParaRPr lang="en-US"/>
        </a:p>
      </dgm:t>
    </dgm:pt>
    <dgm:pt modelId="{349299C9-846E-4827-813A-349CCCE20782}">
      <dgm:prSet phldrT="[Text]"/>
      <dgm:spPr>
        <a:xfrm>
          <a:off x="131696" y="819070"/>
          <a:ext cx="1090002" cy="1309802"/>
        </a:xfrm>
        <a:prstGeom prst="rect">
          <a:avLst/>
        </a:prstGeom>
      </dgm:spPr>
      <dgm:t>
        <a:bodyPr/>
        <a:lstStyle/>
        <a:p>
          <a:r>
            <a:rPr lang="en-AU" dirty="0"/>
            <a:t>Data acquisition</a:t>
          </a:r>
          <a:endParaRPr lang="en-US" dirty="0"/>
        </a:p>
      </dgm:t>
    </dgm:pt>
    <dgm:pt modelId="{9D819F52-ACA0-4B08-8256-DF6BD8FA3A0B}" type="sibTrans" cxnId="{0EFA3039-6828-403C-9445-4359BA6645E6}">
      <dgm:prSet/>
      <dgm:spPr/>
      <dgm:t>
        <a:bodyPr/>
        <a:lstStyle/>
        <a:p>
          <a:endParaRPr lang="en-US"/>
        </a:p>
      </dgm:t>
    </dgm:pt>
    <dgm:pt modelId="{AEA27547-B9ED-4994-BD27-04EC297EF367}" type="parTrans" cxnId="{0EFA3039-6828-403C-9445-4359BA6645E6}">
      <dgm:prSet/>
      <dgm:spPr/>
      <dgm:t>
        <a:bodyPr/>
        <a:lstStyle/>
        <a:p>
          <a:endParaRPr lang="en-US"/>
        </a:p>
      </dgm:t>
    </dgm:pt>
    <dgm:pt modelId="{DEDA467D-BC6B-4481-9B7C-0A5A11A75234}">
      <dgm:prSet/>
      <dgm:spPr>
        <a:xfrm>
          <a:off x="131696" y="819070"/>
          <a:ext cx="1090002" cy="1309802"/>
        </a:xfrm>
        <a:prstGeom prst="rect">
          <a:avLst/>
        </a:prstGeom>
      </dgm:spPr>
      <dgm:t>
        <a:bodyPr/>
        <a:lstStyle/>
        <a:p>
          <a:r>
            <a:rPr lang="en-AU" dirty="0"/>
            <a:t>Business questions</a:t>
          </a:r>
        </a:p>
      </dgm:t>
    </dgm:pt>
    <dgm:pt modelId="{6D3F0136-C969-4F60-BB4F-94E8A103765E}" type="sibTrans" cxnId="{C1AC91D2-552F-41A4-AF63-6ED1C90C268E}">
      <dgm:prSet/>
      <dgm:spPr/>
      <dgm:t>
        <a:bodyPr/>
        <a:lstStyle/>
        <a:p>
          <a:endParaRPr lang="en-AU"/>
        </a:p>
      </dgm:t>
    </dgm:pt>
    <dgm:pt modelId="{5B82B50F-A6E1-49E7-931F-DB18F8C6E73A}" type="parTrans" cxnId="{C1AC91D2-552F-41A4-AF63-6ED1C90C268E}">
      <dgm:prSet/>
      <dgm:spPr/>
      <dgm:t>
        <a:bodyPr/>
        <a:lstStyle/>
        <a:p>
          <a:endParaRPr lang="en-AU"/>
        </a:p>
      </dgm:t>
    </dgm:pt>
    <dgm:pt modelId="{CD4403F2-9D4E-428C-87A6-3E79CD4B5FC6}">
      <dgm:prSet/>
      <dgm:spPr>
        <a:xfrm>
          <a:off x="131696" y="819070"/>
          <a:ext cx="1090002" cy="1309802"/>
        </a:xfrm>
        <a:prstGeom prst="rect">
          <a:avLst/>
        </a:prstGeom>
      </dgm:spPr>
      <dgm:t>
        <a:bodyPr/>
        <a:lstStyle/>
        <a:p>
          <a:r>
            <a:rPr lang="en-AU" dirty="0"/>
            <a:t>Strategy</a:t>
          </a:r>
        </a:p>
      </dgm:t>
    </dgm:pt>
    <dgm:pt modelId="{9372B168-6CD1-4E8A-8659-21D388DC1B31}" type="sibTrans" cxnId="{80532248-08B2-4BF9-AB59-20073BDAB565}">
      <dgm:prSet/>
      <dgm:spPr/>
      <dgm:t>
        <a:bodyPr/>
        <a:lstStyle/>
        <a:p>
          <a:endParaRPr lang="en-AU"/>
        </a:p>
      </dgm:t>
    </dgm:pt>
    <dgm:pt modelId="{7F59D84D-738A-4F9E-8C2B-6E3C09E85513}" type="parTrans" cxnId="{80532248-08B2-4BF9-AB59-20073BDAB565}">
      <dgm:prSet/>
      <dgm:spPr/>
      <dgm:t>
        <a:bodyPr/>
        <a:lstStyle/>
        <a:p>
          <a:endParaRPr lang="en-AU"/>
        </a:p>
      </dgm:t>
    </dgm:pt>
    <dgm:pt modelId="{86A2FE66-2E4D-4DCF-A66C-170345117F86}">
      <dgm:prSet/>
      <dgm:spPr>
        <a:xfrm>
          <a:off x="1383898" y="812717"/>
          <a:ext cx="1090002" cy="1309802"/>
        </a:xfrm>
        <a:prstGeom prst="rect">
          <a:avLst/>
        </a:prstGeom>
      </dgm:spPr>
      <dgm:t>
        <a:bodyPr/>
        <a:lstStyle/>
        <a:p>
          <a:r>
            <a:rPr lang="en-US" dirty="0"/>
            <a:t>Cleaning </a:t>
          </a:r>
        </a:p>
      </dgm:t>
    </dgm:pt>
    <dgm:pt modelId="{7ED8BA91-B385-44E6-A1F7-B83E4ADF1B81}" type="parTrans" cxnId="{1BBB6F8C-C9CA-4D09-934C-46F99E91A05A}">
      <dgm:prSet/>
      <dgm:spPr/>
      <dgm:t>
        <a:bodyPr/>
        <a:lstStyle/>
        <a:p>
          <a:endParaRPr lang="en-AU"/>
        </a:p>
      </dgm:t>
    </dgm:pt>
    <dgm:pt modelId="{5C14AF58-B8DA-41DF-B433-528A49F8F42B}" type="sibTrans" cxnId="{1BBB6F8C-C9CA-4D09-934C-46F99E91A05A}">
      <dgm:prSet/>
      <dgm:spPr/>
      <dgm:t>
        <a:bodyPr/>
        <a:lstStyle/>
        <a:p>
          <a:endParaRPr lang="en-AU"/>
        </a:p>
      </dgm:t>
    </dgm:pt>
    <dgm:pt modelId="{76EE4BD5-F4D5-43F2-A2B7-995EAAD798B6}">
      <dgm:prSet/>
      <dgm:spPr>
        <a:xfrm>
          <a:off x="1383898" y="812717"/>
          <a:ext cx="1090002" cy="1309802"/>
        </a:xfrm>
        <a:prstGeom prst="rect">
          <a:avLst/>
        </a:prstGeom>
      </dgm:spPr>
      <dgm:t>
        <a:bodyPr/>
        <a:lstStyle/>
        <a:p>
          <a:r>
            <a:rPr lang="en-US" dirty="0"/>
            <a:t>Formatting</a:t>
          </a:r>
        </a:p>
      </dgm:t>
    </dgm:pt>
    <dgm:pt modelId="{98DF6CD4-3F9C-416E-9EFE-C725BAF6CB5F}" type="parTrans" cxnId="{29AF2D07-DFBA-43F6-A8CD-EA92C75B60D6}">
      <dgm:prSet/>
      <dgm:spPr/>
      <dgm:t>
        <a:bodyPr/>
        <a:lstStyle/>
        <a:p>
          <a:endParaRPr lang="en-AU"/>
        </a:p>
      </dgm:t>
    </dgm:pt>
    <dgm:pt modelId="{40F830D4-5528-4B8E-904C-E58ED62C0ACB}" type="sibTrans" cxnId="{29AF2D07-DFBA-43F6-A8CD-EA92C75B60D6}">
      <dgm:prSet/>
      <dgm:spPr/>
      <dgm:t>
        <a:bodyPr/>
        <a:lstStyle/>
        <a:p>
          <a:endParaRPr lang="en-AU"/>
        </a:p>
      </dgm:t>
    </dgm:pt>
    <dgm:pt modelId="{9D527139-7BA4-4AF4-A4CD-C413D2047CF3}">
      <dgm:prSet/>
      <dgm:spPr>
        <a:xfrm>
          <a:off x="1383898" y="812717"/>
          <a:ext cx="1090002" cy="1309802"/>
        </a:xfrm>
        <a:prstGeom prst="rect">
          <a:avLst/>
        </a:prstGeom>
      </dgm:spPr>
      <dgm:t>
        <a:bodyPr/>
        <a:lstStyle/>
        <a:p>
          <a:r>
            <a:rPr lang="en-US" dirty="0"/>
            <a:t>Visualization</a:t>
          </a:r>
        </a:p>
      </dgm:t>
    </dgm:pt>
    <dgm:pt modelId="{D0B5FBF6-4F5B-41B2-BA0F-23F665629C7E}" type="parTrans" cxnId="{ED120744-182E-426F-8DB4-C9AE0AF003F3}">
      <dgm:prSet/>
      <dgm:spPr/>
      <dgm:t>
        <a:bodyPr/>
        <a:lstStyle/>
        <a:p>
          <a:endParaRPr lang="en-AU"/>
        </a:p>
      </dgm:t>
    </dgm:pt>
    <dgm:pt modelId="{6D9A5BC0-89A9-4A18-B22B-A08340A33978}" type="sibTrans" cxnId="{ED120744-182E-426F-8DB4-C9AE0AF003F3}">
      <dgm:prSet/>
      <dgm:spPr/>
      <dgm:t>
        <a:bodyPr/>
        <a:lstStyle/>
        <a:p>
          <a:endParaRPr lang="en-AU"/>
        </a:p>
      </dgm:t>
    </dgm:pt>
    <dgm:pt modelId="{1D457BE4-E05B-4623-87CD-06C24C946FCC}">
      <dgm:prSet/>
      <dgm:spPr>
        <a:xfrm>
          <a:off x="2666826" y="793602"/>
          <a:ext cx="1090002" cy="1309802"/>
        </a:xfrm>
        <a:prstGeom prst="rect">
          <a:avLst/>
        </a:prstGeom>
      </dgm:spPr>
      <dgm:t>
        <a:bodyPr/>
        <a:lstStyle/>
        <a:p>
          <a:r>
            <a:rPr lang="en-US" dirty="0"/>
            <a:t>Standardization</a:t>
          </a:r>
        </a:p>
      </dgm:t>
    </dgm:pt>
    <dgm:pt modelId="{283E89B6-6744-4ECC-BE82-EC226C6150FE}" type="parTrans" cxnId="{D009FC3A-758C-4A54-B0BA-8E82675948F0}">
      <dgm:prSet/>
      <dgm:spPr/>
      <dgm:t>
        <a:bodyPr/>
        <a:lstStyle/>
        <a:p>
          <a:endParaRPr lang="en-AU"/>
        </a:p>
      </dgm:t>
    </dgm:pt>
    <dgm:pt modelId="{9F80C262-8B55-4B6F-AD12-A885C57E7113}" type="sibTrans" cxnId="{D009FC3A-758C-4A54-B0BA-8E82675948F0}">
      <dgm:prSet/>
      <dgm:spPr/>
      <dgm:t>
        <a:bodyPr/>
        <a:lstStyle/>
        <a:p>
          <a:endParaRPr lang="en-AU"/>
        </a:p>
      </dgm:t>
    </dgm:pt>
    <dgm:pt modelId="{1861AB29-3537-4276-83AD-B003461B2FA4}">
      <dgm:prSet/>
      <dgm:spPr>
        <a:xfrm>
          <a:off x="2666826" y="793602"/>
          <a:ext cx="1090002" cy="1309802"/>
        </a:xfrm>
        <a:prstGeom prst="rect">
          <a:avLst/>
        </a:prstGeom>
      </dgm:spPr>
      <dgm:t>
        <a:bodyPr/>
        <a:lstStyle/>
        <a:p>
          <a:r>
            <a:rPr lang="en-US" dirty="0"/>
            <a:t>Feature Engineering</a:t>
          </a:r>
        </a:p>
      </dgm:t>
    </dgm:pt>
    <dgm:pt modelId="{C7341787-6DF9-47A5-93AA-521180CCF4A4}" type="parTrans" cxnId="{58E834B0-1402-40E2-86AE-FDC8AC58AEE7}">
      <dgm:prSet/>
      <dgm:spPr/>
      <dgm:t>
        <a:bodyPr/>
        <a:lstStyle/>
        <a:p>
          <a:endParaRPr lang="en-AU"/>
        </a:p>
      </dgm:t>
    </dgm:pt>
    <dgm:pt modelId="{5ED2AB99-8269-415F-8B71-B8AA8E577EB0}" type="sibTrans" cxnId="{58E834B0-1402-40E2-86AE-FDC8AC58AEE7}">
      <dgm:prSet/>
      <dgm:spPr/>
      <dgm:t>
        <a:bodyPr/>
        <a:lstStyle/>
        <a:p>
          <a:endParaRPr lang="en-AU"/>
        </a:p>
      </dgm:t>
    </dgm:pt>
    <dgm:pt modelId="{4BE12300-64FE-4977-8388-9EC117ED6292}">
      <dgm:prSet phldrT="[Text]"/>
      <dgm:spPr>
        <a:xfrm>
          <a:off x="2666826" y="793602"/>
          <a:ext cx="1090002" cy="1309802"/>
        </a:xfrm>
        <a:prstGeom prst="rect">
          <a:avLst/>
        </a:prstGeom>
      </dgm:spPr>
      <dgm:t>
        <a:bodyPr/>
        <a:lstStyle/>
        <a:p>
          <a:r>
            <a:rPr lang="en-US" dirty="0"/>
            <a:t>Missing value imputation</a:t>
          </a:r>
        </a:p>
      </dgm:t>
    </dgm:pt>
    <dgm:pt modelId="{C687684B-ECE2-445C-9B11-3C53B00A6B7E}" type="parTrans" cxnId="{85CE26FD-6DDC-4551-843E-5F5F341CED59}">
      <dgm:prSet/>
      <dgm:spPr/>
      <dgm:t>
        <a:bodyPr/>
        <a:lstStyle/>
        <a:p>
          <a:endParaRPr lang="en-AU"/>
        </a:p>
      </dgm:t>
    </dgm:pt>
    <dgm:pt modelId="{B19CF00F-A583-4AF9-B200-F02C57DFF60A}" type="sibTrans" cxnId="{85CE26FD-6DDC-4551-843E-5F5F341CED59}">
      <dgm:prSet/>
      <dgm:spPr/>
      <dgm:t>
        <a:bodyPr/>
        <a:lstStyle/>
        <a:p>
          <a:endParaRPr lang="en-AU"/>
        </a:p>
      </dgm:t>
    </dgm:pt>
    <dgm:pt modelId="{A8B11215-A1E1-4748-9AD1-A04BB9718F2A}">
      <dgm:prSet/>
      <dgm:spPr>
        <a:xfrm>
          <a:off x="3934397" y="812717"/>
          <a:ext cx="1090002" cy="1309802"/>
        </a:xfrm>
        <a:prstGeom prst="rect">
          <a:avLst/>
        </a:prstGeom>
      </dgm:spPr>
      <dgm:t>
        <a:bodyPr/>
        <a:lstStyle/>
        <a:p>
          <a:r>
            <a:rPr lang="en-US" dirty="0" err="1"/>
            <a:t>RandomForest</a:t>
          </a:r>
          <a:endParaRPr lang="en-US" dirty="0"/>
        </a:p>
      </dgm:t>
    </dgm:pt>
    <dgm:pt modelId="{77920A8E-8B03-4993-9BAF-5861836B7219}" type="parTrans" cxnId="{2E07B5C1-2258-401C-A273-406F49842323}">
      <dgm:prSet/>
      <dgm:spPr/>
      <dgm:t>
        <a:bodyPr/>
        <a:lstStyle/>
        <a:p>
          <a:endParaRPr lang="en-AU"/>
        </a:p>
      </dgm:t>
    </dgm:pt>
    <dgm:pt modelId="{FF4253AC-DB5E-40EA-AE52-22A647A96B78}" type="sibTrans" cxnId="{2E07B5C1-2258-401C-A273-406F49842323}">
      <dgm:prSet/>
      <dgm:spPr/>
      <dgm:t>
        <a:bodyPr/>
        <a:lstStyle/>
        <a:p>
          <a:endParaRPr lang="en-AU"/>
        </a:p>
      </dgm:t>
    </dgm:pt>
    <dgm:pt modelId="{791A5938-8969-433A-9A8C-246E54BFEA49}">
      <dgm:prSet/>
      <dgm:spPr>
        <a:xfrm>
          <a:off x="3934397" y="812717"/>
          <a:ext cx="1090002" cy="1309802"/>
        </a:xfrm>
        <a:prstGeom prst="rect">
          <a:avLst/>
        </a:prstGeom>
      </dgm:spPr>
      <dgm:t>
        <a:bodyPr/>
        <a:lstStyle/>
        <a:p>
          <a:r>
            <a:rPr lang="en-US" dirty="0"/>
            <a:t>Logistic Regression</a:t>
          </a:r>
        </a:p>
      </dgm:t>
    </dgm:pt>
    <dgm:pt modelId="{49E37FE9-BDDC-403E-842E-44141C9B8625}" type="parTrans" cxnId="{81190660-14B0-47C4-B7C8-F2275FA15E00}">
      <dgm:prSet/>
      <dgm:spPr/>
      <dgm:t>
        <a:bodyPr/>
        <a:lstStyle/>
        <a:p>
          <a:endParaRPr lang="en-AU"/>
        </a:p>
      </dgm:t>
    </dgm:pt>
    <dgm:pt modelId="{1D953B0A-7F4D-46A6-94CB-77999CB3404D}" type="sibTrans" cxnId="{81190660-14B0-47C4-B7C8-F2275FA15E00}">
      <dgm:prSet/>
      <dgm:spPr/>
      <dgm:t>
        <a:bodyPr/>
        <a:lstStyle/>
        <a:p>
          <a:endParaRPr lang="en-AU"/>
        </a:p>
      </dgm:t>
    </dgm:pt>
    <dgm:pt modelId="{E94C0F85-48B4-4A10-A4AA-F74A204A05BD}">
      <dgm:prSet/>
      <dgm:spPr>
        <a:xfrm>
          <a:off x="3934397" y="812717"/>
          <a:ext cx="1090002" cy="1309802"/>
        </a:xfrm>
        <a:prstGeom prst="rect">
          <a:avLst/>
        </a:prstGeom>
      </dgm:spPr>
      <dgm:t>
        <a:bodyPr/>
        <a:lstStyle/>
        <a:p>
          <a:r>
            <a:rPr lang="en-US" dirty="0"/>
            <a:t>Naïve Bayes</a:t>
          </a:r>
        </a:p>
      </dgm:t>
    </dgm:pt>
    <dgm:pt modelId="{F71AA0FB-1D7A-4EB2-8041-D45817B745DC}" type="parTrans" cxnId="{44382A08-61E5-445E-A4BA-744D0B75DB3A}">
      <dgm:prSet/>
      <dgm:spPr/>
      <dgm:t>
        <a:bodyPr/>
        <a:lstStyle/>
        <a:p>
          <a:endParaRPr lang="en-AU"/>
        </a:p>
      </dgm:t>
    </dgm:pt>
    <dgm:pt modelId="{96E4ECF0-5CDC-4178-AAA5-242D9B15DC0A}" type="sibTrans" cxnId="{44382A08-61E5-445E-A4BA-744D0B75DB3A}">
      <dgm:prSet/>
      <dgm:spPr/>
      <dgm:t>
        <a:bodyPr/>
        <a:lstStyle/>
        <a:p>
          <a:endParaRPr lang="en-AU"/>
        </a:p>
      </dgm:t>
    </dgm:pt>
    <dgm:pt modelId="{88A0B5AE-3037-4218-BB23-6238131CC9BC}">
      <dgm:prSet/>
      <dgm:spPr>
        <a:xfrm>
          <a:off x="3934397" y="812717"/>
          <a:ext cx="1090002" cy="1309802"/>
        </a:xfrm>
        <a:prstGeom prst="rect">
          <a:avLst/>
        </a:prstGeom>
      </dgm:spPr>
      <dgm:t>
        <a:bodyPr/>
        <a:lstStyle/>
        <a:p>
          <a:r>
            <a:rPr lang="en-US" dirty="0"/>
            <a:t>Boosting</a:t>
          </a:r>
        </a:p>
      </dgm:t>
    </dgm:pt>
    <dgm:pt modelId="{2550C1C5-893F-4D71-9D95-61D236A4121E}" type="parTrans" cxnId="{846BC19A-CB96-4FB5-9D66-F7D1BDCAC749}">
      <dgm:prSet/>
      <dgm:spPr/>
      <dgm:t>
        <a:bodyPr/>
        <a:lstStyle/>
        <a:p>
          <a:endParaRPr lang="en-AU"/>
        </a:p>
      </dgm:t>
    </dgm:pt>
    <dgm:pt modelId="{20F44460-E024-4090-82CF-2F6FFD5B83BE}" type="sibTrans" cxnId="{846BC19A-CB96-4FB5-9D66-F7D1BDCAC749}">
      <dgm:prSet/>
      <dgm:spPr/>
      <dgm:t>
        <a:bodyPr/>
        <a:lstStyle/>
        <a:p>
          <a:endParaRPr lang="en-AU"/>
        </a:p>
      </dgm:t>
    </dgm:pt>
    <dgm:pt modelId="{C6A235FD-7682-4138-A1CA-53C47C76755E}">
      <dgm:prSet/>
      <dgm:spPr>
        <a:xfrm>
          <a:off x="3934397" y="812717"/>
          <a:ext cx="1090002" cy="1309802"/>
        </a:xfrm>
        <a:prstGeom prst="rect">
          <a:avLst/>
        </a:prstGeom>
      </dgm:spPr>
      <dgm:t>
        <a:bodyPr/>
        <a:lstStyle/>
        <a:p>
          <a:r>
            <a:rPr lang="en-US" dirty="0"/>
            <a:t>SVM</a:t>
          </a:r>
        </a:p>
      </dgm:t>
    </dgm:pt>
    <dgm:pt modelId="{94817914-7175-4D69-AC9E-A14B431510EA}" type="parTrans" cxnId="{9EC219FB-E77C-4412-A7B6-3E46FB7C1D1E}">
      <dgm:prSet/>
      <dgm:spPr/>
      <dgm:t>
        <a:bodyPr/>
        <a:lstStyle/>
        <a:p>
          <a:endParaRPr lang="en-AU"/>
        </a:p>
      </dgm:t>
    </dgm:pt>
    <dgm:pt modelId="{2DAACE82-D702-44AD-92BF-400E415ADC72}" type="sibTrans" cxnId="{9EC219FB-E77C-4412-A7B6-3E46FB7C1D1E}">
      <dgm:prSet/>
      <dgm:spPr/>
      <dgm:t>
        <a:bodyPr/>
        <a:lstStyle/>
        <a:p>
          <a:endParaRPr lang="en-AU"/>
        </a:p>
      </dgm:t>
    </dgm:pt>
    <dgm:pt modelId="{91CA67E1-2F1F-4715-8415-911DAA2377CC}">
      <dgm:prSet/>
      <dgm:spPr>
        <a:xfrm>
          <a:off x="3934397" y="812717"/>
          <a:ext cx="1090002" cy="1309802"/>
        </a:xfrm>
        <a:prstGeom prst="rect">
          <a:avLst/>
        </a:prstGeom>
      </dgm:spPr>
      <dgm:t>
        <a:bodyPr/>
        <a:lstStyle/>
        <a:p>
          <a:r>
            <a:rPr lang="en-US" dirty="0"/>
            <a:t>XGBoosting</a:t>
          </a:r>
        </a:p>
      </dgm:t>
    </dgm:pt>
    <dgm:pt modelId="{5F21635F-6A96-4517-AF90-9B5DAEE4E6F4}" type="parTrans" cxnId="{1071CA2B-5722-4FCE-9995-3E073ED9EDAC}">
      <dgm:prSet/>
      <dgm:spPr/>
      <dgm:t>
        <a:bodyPr/>
        <a:lstStyle/>
        <a:p>
          <a:endParaRPr lang="en-AU"/>
        </a:p>
      </dgm:t>
    </dgm:pt>
    <dgm:pt modelId="{D7E66D1A-E2C5-4747-BB1B-E38EB36A3B25}" type="sibTrans" cxnId="{1071CA2B-5722-4FCE-9995-3E073ED9EDAC}">
      <dgm:prSet/>
      <dgm:spPr/>
      <dgm:t>
        <a:bodyPr/>
        <a:lstStyle/>
        <a:p>
          <a:endParaRPr lang="en-AU"/>
        </a:p>
      </dgm:t>
    </dgm:pt>
    <dgm:pt modelId="{34A002F4-FE66-4B1F-8612-B85F8212A01D}">
      <dgm:prSet/>
      <dgm:spPr>
        <a:xfrm>
          <a:off x="5209647" y="812717"/>
          <a:ext cx="1090002" cy="1309802"/>
        </a:xfrm>
        <a:prstGeom prst="rect">
          <a:avLst/>
        </a:prstGeom>
      </dgm:spPr>
      <dgm:t>
        <a:bodyPr/>
        <a:lstStyle/>
        <a:p>
          <a:r>
            <a:rPr lang="en-US" dirty="0"/>
            <a:t>Testing the models on live datasets</a:t>
          </a:r>
        </a:p>
      </dgm:t>
    </dgm:pt>
    <dgm:pt modelId="{BB0CDB8F-1128-4240-9084-DC9D8F4220B5}" type="parTrans" cxnId="{CA9827EA-1B16-4966-A4C4-8D800ED27039}">
      <dgm:prSet/>
      <dgm:spPr/>
      <dgm:t>
        <a:bodyPr/>
        <a:lstStyle/>
        <a:p>
          <a:endParaRPr lang="en-AU"/>
        </a:p>
      </dgm:t>
    </dgm:pt>
    <dgm:pt modelId="{8244DD35-BDFE-4DA3-A3C5-31119953DE77}" type="sibTrans" cxnId="{CA9827EA-1B16-4966-A4C4-8D800ED27039}">
      <dgm:prSet/>
      <dgm:spPr/>
      <dgm:t>
        <a:bodyPr/>
        <a:lstStyle/>
        <a:p>
          <a:endParaRPr lang="en-AU"/>
        </a:p>
      </dgm:t>
    </dgm:pt>
    <dgm:pt modelId="{C18B3856-69F3-4E00-B123-5C4C4846D3A0}">
      <dgm:prSet/>
      <dgm:spPr>
        <a:xfrm>
          <a:off x="5209647" y="812717"/>
          <a:ext cx="1090002" cy="1309802"/>
        </a:xfrm>
        <a:prstGeom prst="rect">
          <a:avLst/>
        </a:prstGeom>
      </dgm:spPr>
      <dgm:t>
        <a:bodyPr/>
        <a:lstStyle/>
        <a:p>
          <a:r>
            <a:rPr lang="en-US" dirty="0"/>
            <a:t>Deployment on cloud platform like Azure or AWS</a:t>
          </a:r>
        </a:p>
      </dgm:t>
    </dgm:pt>
    <dgm:pt modelId="{FE2397C0-8847-41F9-BB9E-BE30418C289B}" type="parTrans" cxnId="{B2F0E446-BC8C-4B9A-AA02-EA8FAC6B846C}">
      <dgm:prSet/>
      <dgm:spPr/>
      <dgm:t>
        <a:bodyPr/>
        <a:lstStyle/>
        <a:p>
          <a:endParaRPr lang="en-AU"/>
        </a:p>
      </dgm:t>
    </dgm:pt>
    <dgm:pt modelId="{6EA23A86-4D09-4E42-ACF3-F57F25D15CA2}" type="sibTrans" cxnId="{B2F0E446-BC8C-4B9A-AA02-EA8FAC6B846C}">
      <dgm:prSet/>
      <dgm:spPr/>
      <dgm:t>
        <a:bodyPr/>
        <a:lstStyle/>
        <a:p>
          <a:endParaRPr lang="en-AU"/>
        </a:p>
      </dgm:t>
    </dgm:pt>
    <dgm:pt modelId="{594BF422-752C-42F3-A230-3D0E6AE9A886}" type="pres">
      <dgm:prSet presAssocID="{55C0B14E-AEA6-48D3-A387-ED4A3A3BF840}" presName="Name0" presStyleCnt="0">
        <dgm:presLayoutVars>
          <dgm:animLvl val="lvl"/>
          <dgm:resizeHandles val="exact"/>
        </dgm:presLayoutVars>
      </dgm:prSet>
      <dgm:spPr/>
    </dgm:pt>
    <dgm:pt modelId="{F6A1B9E0-4B4A-47A4-A011-67526CEEA770}" type="pres">
      <dgm:prSet presAssocID="{AACEAFD5-63CF-4AFC-B46F-BE086C5D447C}" presName="composite" presStyleCnt="0"/>
      <dgm:spPr/>
    </dgm:pt>
    <dgm:pt modelId="{FA4E6E73-A3C8-4495-927B-8AADA5A74297}" type="pres">
      <dgm:prSet presAssocID="{AACEAFD5-63CF-4AFC-B46F-BE086C5D447C}" presName="L" presStyleLbl="solidFgAcc1" presStyleIdx="0" presStyleCnt="5">
        <dgm:presLayoutVars>
          <dgm:chMax val="0"/>
          <dgm:chPref val="0"/>
        </dgm:presLayoutVars>
      </dgm:prSet>
      <dgm:spPr>
        <a:xfrm rot="5400000">
          <a:off x="-763817" y="1542761"/>
          <a:ext cx="1683639" cy="107389"/>
        </a:xfrm>
      </dgm:spPr>
    </dgm:pt>
    <dgm:pt modelId="{CA3A6A4E-2D39-41D2-A6B1-B590D0C452D2}" type="pres">
      <dgm:prSet presAssocID="{AACEAFD5-63CF-4AFC-B46F-BE086C5D447C}" presName="parTx" presStyleLbl="alignNode1" presStyleIdx="0" presStyleCnt="5">
        <dgm:presLayoutVars>
          <dgm:chMax val="0"/>
          <dgm:chPref val="0"/>
          <dgm:bulletEnabled val="1"/>
        </dgm:presLayoutVars>
      </dgm:prSet>
      <dgm:spPr/>
    </dgm:pt>
    <dgm:pt modelId="{810D7AA7-A541-4507-BE7F-36CCF210089F}" type="pres">
      <dgm:prSet presAssocID="{AACEAFD5-63CF-4AFC-B46F-BE086C5D447C}" presName="desTx" presStyleLbl="revTx" presStyleIdx="0" presStyleCnt="5">
        <dgm:presLayoutVars>
          <dgm:chMax val="0"/>
          <dgm:chPref val="0"/>
          <dgm:bulletEnabled val="1"/>
        </dgm:presLayoutVars>
      </dgm:prSet>
      <dgm:spPr/>
    </dgm:pt>
    <dgm:pt modelId="{4F7CDD44-32F1-4759-861F-8DABEBBA8D89}" type="pres">
      <dgm:prSet presAssocID="{AACEAFD5-63CF-4AFC-B46F-BE086C5D447C}" presName="EmptyPlaceHolder" presStyleCnt="0"/>
      <dgm:spPr/>
    </dgm:pt>
    <dgm:pt modelId="{C9A9B9EA-6A1D-4A13-9C7F-C112F25D2888}" type="pres">
      <dgm:prSet presAssocID="{7A8D4B4D-06E9-4958-810D-A6226B6AC588}" presName="space" presStyleCnt="0"/>
      <dgm:spPr/>
    </dgm:pt>
    <dgm:pt modelId="{EC37843F-14A6-4E20-B7AE-2B086A8F5F45}" type="pres">
      <dgm:prSet presAssocID="{D07AD3FD-84FF-467E-9693-752776549C61}" presName="composite" presStyleCnt="0"/>
      <dgm:spPr/>
    </dgm:pt>
    <dgm:pt modelId="{E41E7729-FD3F-426D-804C-45BD60BD762D}" type="pres">
      <dgm:prSet presAssocID="{D07AD3FD-84FF-467E-9693-752776549C61}" presName="L" presStyleLbl="solidFgAcc1" presStyleIdx="1" presStyleCnt="5">
        <dgm:presLayoutVars>
          <dgm:chMax val="0"/>
          <dgm:chPref val="0"/>
        </dgm:presLayoutVars>
      </dgm:prSet>
      <dgm:spPr>
        <a:xfrm rot="5400000">
          <a:off x="488383" y="1536408"/>
          <a:ext cx="1683639" cy="107389"/>
        </a:xfrm>
      </dgm:spPr>
    </dgm:pt>
    <dgm:pt modelId="{6C46E586-0364-4C52-98F9-74A7ACD803D1}" type="pres">
      <dgm:prSet presAssocID="{D07AD3FD-84FF-467E-9693-752776549C61}" presName="parTx" presStyleLbl="alignNode1" presStyleIdx="1" presStyleCnt="5">
        <dgm:presLayoutVars>
          <dgm:chMax val="0"/>
          <dgm:chPref val="0"/>
          <dgm:bulletEnabled val="1"/>
        </dgm:presLayoutVars>
      </dgm:prSet>
      <dgm:spPr/>
    </dgm:pt>
    <dgm:pt modelId="{5E07F9E4-149C-4A89-848F-4ABDD305F0C5}" type="pres">
      <dgm:prSet presAssocID="{D07AD3FD-84FF-467E-9693-752776549C61}" presName="desTx" presStyleLbl="revTx" presStyleIdx="1" presStyleCnt="5">
        <dgm:presLayoutVars>
          <dgm:chMax val="0"/>
          <dgm:chPref val="0"/>
          <dgm:bulletEnabled val="1"/>
        </dgm:presLayoutVars>
      </dgm:prSet>
      <dgm:spPr/>
    </dgm:pt>
    <dgm:pt modelId="{2928FCAD-BE3F-45AC-93A5-FD98F8A50E00}" type="pres">
      <dgm:prSet presAssocID="{D07AD3FD-84FF-467E-9693-752776549C61}" presName="EmptyPlaceHolder" presStyleCnt="0"/>
      <dgm:spPr/>
    </dgm:pt>
    <dgm:pt modelId="{C2DF8D93-19C7-4E07-BCAF-9FAAB62C8CF2}" type="pres">
      <dgm:prSet presAssocID="{A8C9B7A9-BC2A-4753-B7F0-F2E361D95520}" presName="space" presStyleCnt="0"/>
      <dgm:spPr/>
    </dgm:pt>
    <dgm:pt modelId="{86E313B1-36D3-44D7-907E-22A08CB8E9CC}" type="pres">
      <dgm:prSet presAssocID="{D71FC021-6A65-44D1-95B9-0E6C89079866}" presName="composite" presStyleCnt="0"/>
      <dgm:spPr/>
    </dgm:pt>
    <dgm:pt modelId="{473F2067-7126-4D56-A328-5A8CFD3D8D52}" type="pres">
      <dgm:prSet presAssocID="{D71FC021-6A65-44D1-95B9-0E6C89079866}" presName="L" presStyleLbl="solidFgAcc1" presStyleIdx="2" presStyleCnt="5">
        <dgm:presLayoutVars>
          <dgm:chMax val="0"/>
          <dgm:chPref val="0"/>
        </dgm:presLayoutVars>
      </dgm:prSet>
      <dgm:spPr>
        <a:xfrm rot="5400000">
          <a:off x="1771312" y="1517293"/>
          <a:ext cx="1683639" cy="107389"/>
        </a:xfrm>
      </dgm:spPr>
    </dgm:pt>
    <dgm:pt modelId="{7A0B5EFC-88FB-4ED5-994F-D5F6584C2293}" type="pres">
      <dgm:prSet presAssocID="{D71FC021-6A65-44D1-95B9-0E6C89079866}" presName="parTx" presStyleLbl="alignNode1" presStyleIdx="2" presStyleCnt="5">
        <dgm:presLayoutVars>
          <dgm:chMax val="0"/>
          <dgm:chPref val="0"/>
          <dgm:bulletEnabled val="1"/>
        </dgm:presLayoutVars>
      </dgm:prSet>
      <dgm:spPr/>
    </dgm:pt>
    <dgm:pt modelId="{FD7B29F2-0D66-4B4B-BC8A-82DA23575305}" type="pres">
      <dgm:prSet presAssocID="{D71FC021-6A65-44D1-95B9-0E6C89079866}" presName="desTx" presStyleLbl="revTx" presStyleIdx="2" presStyleCnt="5">
        <dgm:presLayoutVars>
          <dgm:chMax val="0"/>
          <dgm:chPref val="0"/>
          <dgm:bulletEnabled val="1"/>
        </dgm:presLayoutVars>
      </dgm:prSet>
      <dgm:spPr/>
    </dgm:pt>
    <dgm:pt modelId="{BABAA172-7B81-4C6B-BCF2-4572322515C5}" type="pres">
      <dgm:prSet presAssocID="{D71FC021-6A65-44D1-95B9-0E6C89079866}" presName="EmptyPlaceHolder" presStyleCnt="0"/>
      <dgm:spPr/>
    </dgm:pt>
    <dgm:pt modelId="{F5592489-4EC4-4CD3-8C9F-861313656D99}" type="pres">
      <dgm:prSet presAssocID="{9B090D9D-470E-46E2-AABB-0368A52481AA}" presName="space" presStyleCnt="0"/>
      <dgm:spPr/>
    </dgm:pt>
    <dgm:pt modelId="{62262EA1-D674-4DE8-B444-FEC3F6748520}" type="pres">
      <dgm:prSet presAssocID="{32CCB050-072A-41BF-BE1B-388CF53E5629}" presName="composite" presStyleCnt="0"/>
      <dgm:spPr/>
    </dgm:pt>
    <dgm:pt modelId="{7BF6E820-C6E3-4E2C-BB23-ADF9AD641C6B}" type="pres">
      <dgm:prSet presAssocID="{32CCB050-072A-41BF-BE1B-388CF53E5629}" presName="L" presStyleLbl="solidFgAcc1" presStyleIdx="3" presStyleCnt="5">
        <dgm:presLayoutVars>
          <dgm:chMax val="0"/>
          <dgm:chPref val="0"/>
        </dgm:presLayoutVars>
      </dgm:prSet>
      <dgm:spPr>
        <a:xfrm rot="5400000">
          <a:off x="3038883" y="1536408"/>
          <a:ext cx="1683639" cy="107389"/>
        </a:xfrm>
      </dgm:spPr>
    </dgm:pt>
    <dgm:pt modelId="{B8046455-4EBB-40A8-838B-B584850A8B8E}" type="pres">
      <dgm:prSet presAssocID="{32CCB050-072A-41BF-BE1B-388CF53E5629}" presName="parTx" presStyleLbl="alignNode1" presStyleIdx="3" presStyleCnt="5">
        <dgm:presLayoutVars>
          <dgm:chMax val="0"/>
          <dgm:chPref val="0"/>
          <dgm:bulletEnabled val="1"/>
        </dgm:presLayoutVars>
      </dgm:prSet>
      <dgm:spPr/>
    </dgm:pt>
    <dgm:pt modelId="{1D84544C-5924-422B-9546-A86AE4927E4C}" type="pres">
      <dgm:prSet presAssocID="{32CCB050-072A-41BF-BE1B-388CF53E5629}" presName="desTx" presStyleLbl="revTx" presStyleIdx="3" presStyleCnt="5">
        <dgm:presLayoutVars>
          <dgm:chMax val="0"/>
          <dgm:chPref val="0"/>
          <dgm:bulletEnabled val="1"/>
        </dgm:presLayoutVars>
      </dgm:prSet>
      <dgm:spPr/>
    </dgm:pt>
    <dgm:pt modelId="{ED05E404-1B63-4FC9-A7B8-277860DEBCD0}" type="pres">
      <dgm:prSet presAssocID="{32CCB050-072A-41BF-BE1B-388CF53E5629}" presName="EmptyPlaceHolder" presStyleCnt="0"/>
      <dgm:spPr/>
    </dgm:pt>
    <dgm:pt modelId="{AB144E95-E2AA-430B-870C-A44D04CCB5A8}" type="pres">
      <dgm:prSet presAssocID="{BF05D8EE-4413-4737-8721-DAF10D6CAB04}" presName="space" presStyleCnt="0"/>
      <dgm:spPr/>
    </dgm:pt>
    <dgm:pt modelId="{D0A9E9B9-B6D2-49AA-91D6-7CE223E637D0}" type="pres">
      <dgm:prSet presAssocID="{9E838AE2-4659-4603-ABC8-58DF4222C0D4}" presName="composite" presStyleCnt="0"/>
      <dgm:spPr/>
    </dgm:pt>
    <dgm:pt modelId="{0EE416CF-D8AE-41BD-BF35-9148040E1274}" type="pres">
      <dgm:prSet presAssocID="{9E838AE2-4659-4603-ABC8-58DF4222C0D4}" presName="L" presStyleLbl="solidFgAcc1" presStyleIdx="4" presStyleCnt="5">
        <dgm:presLayoutVars>
          <dgm:chMax val="0"/>
          <dgm:chPref val="0"/>
        </dgm:presLayoutVars>
      </dgm:prSet>
      <dgm:spPr>
        <a:xfrm rot="5400000">
          <a:off x="4314133" y="1536408"/>
          <a:ext cx="1683639" cy="107389"/>
        </a:xfrm>
      </dgm:spPr>
    </dgm:pt>
    <dgm:pt modelId="{559A9A18-D6AE-4459-8C7F-A17CAB50744A}" type="pres">
      <dgm:prSet presAssocID="{9E838AE2-4659-4603-ABC8-58DF4222C0D4}" presName="parTx" presStyleLbl="alignNode1" presStyleIdx="4" presStyleCnt="5">
        <dgm:presLayoutVars>
          <dgm:chMax val="0"/>
          <dgm:chPref val="0"/>
          <dgm:bulletEnabled val="1"/>
        </dgm:presLayoutVars>
      </dgm:prSet>
      <dgm:spPr/>
    </dgm:pt>
    <dgm:pt modelId="{7F54B493-FCA8-4A1F-A2B1-FCB26CA9C396}" type="pres">
      <dgm:prSet presAssocID="{9E838AE2-4659-4603-ABC8-58DF4222C0D4}" presName="desTx" presStyleLbl="revTx" presStyleIdx="4" presStyleCnt="5">
        <dgm:presLayoutVars>
          <dgm:chMax val="0"/>
          <dgm:chPref val="0"/>
          <dgm:bulletEnabled val="1"/>
        </dgm:presLayoutVars>
      </dgm:prSet>
      <dgm:spPr/>
    </dgm:pt>
    <dgm:pt modelId="{D73F5E39-8993-4D6C-9D92-8E8F41E329B8}" type="pres">
      <dgm:prSet presAssocID="{9E838AE2-4659-4603-ABC8-58DF4222C0D4}" presName="EmptyPlaceHolder" presStyleCnt="0"/>
      <dgm:spPr/>
    </dgm:pt>
  </dgm:ptLst>
  <dgm:cxnLst>
    <dgm:cxn modelId="{8A8E2B00-159A-4A41-BF71-35ECBE143C2B}" type="presOf" srcId="{E94C0F85-48B4-4A10-A4AA-F74A204A05BD}" destId="{1D84544C-5924-422B-9546-A86AE4927E4C}" srcOrd="0" destOrd="2" presId="urn:microsoft.com/office/officeart/2016/7/layout/AccentHomeChevronProcess"/>
    <dgm:cxn modelId="{29AF2D07-DFBA-43F6-A8CD-EA92C75B60D6}" srcId="{D07AD3FD-84FF-467E-9693-752776549C61}" destId="{76EE4BD5-F4D5-43F2-A2B7-995EAAD798B6}" srcOrd="2" destOrd="0" parTransId="{98DF6CD4-3F9C-416E-9EFE-C725BAF6CB5F}" sibTransId="{40F830D4-5528-4B8E-904C-E58ED62C0ACB}"/>
    <dgm:cxn modelId="{44382A08-61E5-445E-A4BA-744D0B75DB3A}" srcId="{A8B11215-A1E1-4748-9AD1-A04BB9718F2A}" destId="{E94C0F85-48B4-4A10-A4AA-F74A204A05BD}" srcOrd="1" destOrd="0" parTransId="{F71AA0FB-1D7A-4EB2-8041-D45817B745DC}" sibTransId="{96E4ECF0-5CDC-4178-AAA5-242D9B15DC0A}"/>
    <dgm:cxn modelId="{C4903714-7D23-4BBE-AEF4-7744E4AFF175}" type="presOf" srcId="{86A2FE66-2E4D-4DCF-A66C-170345117F86}" destId="{5E07F9E4-149C-4A89-848F-4ABDD305F0C5}" srcOrd="0" destOrd="1" presId="urn:microsoft.com/office/officeart/2016/7/layout/AccentHomeChevronProcess"/>
    <dgm:cxn modelId="{CF54291C-AAFD-4FA4-9A16-20CE892BA907}" srcId="{55C0B14E-AEA6-48D3-A387-ED4A3A3BF840}" destId="{9E838AE2-4659-4603-ABC8-58DF4222C0D4}" srcOrd="4" destOrd="0" parTransId="{5FC53805-9431-4BC8-ADB9-DABF59DE31C7}" sibTransId="{61F1BCD3-232D-4C03-B56C-182BCB6108CD}"/>
    <dgm:cxn modelId="{353EAB23-9FF2-4832-80FE-A42977A192EB}" type="presOf" srcId="{4BE12300-64FE-4977-8388-9EC117ED6292}" destId="{FD7B29F2-0D66-4B4B-BC8A-82DA23575305}" srcOrd="0" destOrd="0" presId="urn:microsoft.com/office/officeart/2016/7/layout/AccentHomeChevronProcess"/>
    <dgm:cxn modelId="{803D1427-6215-46FF-AA7C-D5B69A645555}" type="presOf" srcId="{791A5938-8969-433A-9A8C-246E54BFEA49}" destId="{1D84544C-5924-422B-9546-A86AE4927E4C}" srcOrd="0" destOrd="1" presId="urn:microsoft.com/office/officeart/2016/7/layout/AccentHomeChevronProcess"/>
    <dgm:cxn modelId="{F23BFC27-EEA1-48DD-A68B-3C9BF1AE455D}" type="presOf" srcId="{349299C9-846E-4827-813A-349CCCE20782}" destId="{810D7AA7-A541-4507-BE7F-36CCF210089F}" srcOrd="0" destOrd="0" presId="urn:microsoft.com/office/officeart/2016/7/layout/AccentHomeChevronProcess"/>
    <dgm:cxn modelId="{1071CA2B-5722-4FCE-9995-3E073ED9EDAC}" srcId="{A8B11215-A1E1-4748-9AD1-A04BB9718F2A}" destId="{91CA67E1-2F1F-4715-8415-911DAA2377CC}" srcOrd="4" destOrd="0" parTransId="{5F21635F-6A96-4517-AF90-9B5DAEE4E6F4}" sibTransId="{D7E66D1A-E2C5-4747-BB1B-E38EB36A3B25}"/>
    <dgm:cxn modelId="{0EFA3039-6828-403C-9445-4359BA6645E6}" srcId="{AACEAFD5-63CF-4AFC-B46F-BE086C5D447C}" destId="{349299C9-846E-4827-813A-349CCCE20782}" srcOrd="0" destOrd="0" parTransId="{AEA27547-B9ED-4994-BD27-04EC297EF367}" sibTransId="{9D819F52-ACA0-4B08-8256-DF6BD8FA3A0B}"/>
    <dgm:cxn modelId="{6CDEA839-6538-453E-9113-58ECC65280CB}" type="presOf" srcId="{AACEAFD5-63CF-4AFC-B46F-BE086C5D447C}" destId="{CA3A6A4E-2D39-41D2-A6B1-B590D0C452D2}" srcOrd="0" destOrd="0" presId="urn:microsoft.com/office/officeart/2016/7/layout/AccentHomeChevronProcess"/>
    <dgm:cxn modelId="{D009FC3A-758C-4A54-B0BA-8E82675948F0}" srcId="{D71FC021-6A65-44D1-95B9-0E6C89079866}" destId="{1D457BE4-E05B-4623-87CD-06C24C946FCC}" srcOrd="2" destOrd="0" parTransId="{283E89B6-6744-4ECC-BE82-EC226C6150FE}" sibTransId="{9F80C262-8B55-4B6F-AD12-A885C57E7113}"/>
    <dgm:cxn modelId="{81190660-14B0-47C4-B7C8-F2275FA15E00}" srcId="{A8B11215-A1E1-4748-9AD1-A04BB9718F2A}" destId="{791A5938-8969-433A-9A8C-246E54BFEA49}" srcOrd="0" destOrd="0" parTransId="{49E37FE9-BDDC-403E-842E-44141C9B8625}" sibTransId="{1D953B0A-7F4D-46A6-94CB-77999CB3404D}"/>
    <dgm:cxn modelId="{534ECC62-31A9-4851-8DF2-2BDD539F51FE}" type="presOf" srcId="{C18B3856-69F3-4E00-B123-5C4C4846D3A0}" destId="{7F54B493-FCA8-4A1F-A2B1-FCB26CA9C396}" srcOrd="0" destOrd="1" presId="urn:microsoft.com/office/officeart/2016/7/layout/AccentHomeChevronProcess"/>
    <dgm:cxn modelId="{12F79B63-2411-4EFC-A967-EC75AD924553}" type="presOf" srcId="{91CA67E1-2F1F-4715-8415-911DAA2377CC}" destId="{1D84544C-5924-422B-9546-A86AE4927E4C}" srcOrd="0" destOrd="5" presId="urn:microsoft.com/office/officeart/2016/7/layout/AccentHomeChevronProcess"/>
    <dgm:cxn modelId="{ED120744-182E-426F-8DB4-C9AE0AF003F3}" srcId="{D07AD3FD-84FF-467E-9693-752776549C61}" destId="{9D527139-7BA4-4AF4-A4CD-C413D2047CF3}" srcOrd="3" destOrd="0" parTransId="{D0B5FBF6-4F5B-41B2-BA0F-23F665629C7E}" sibTransId="{6D9A5BC0-89A9-4A18-B22B-A08340A33978}"/>
    <dgm:cxn modelId="{B2F0E446-BC8C-4B9A-AA02-EA8FAC6B846C}" srcId="{9E838AE2-4659-4603-ABC8-58DF4222C0D4}" destId="{C18B3856-69F3-4E00-B123-5C4C4846D3A0}" srcOrd="1" destOrd="0" parTransId="{FE2397C0-8847-41F9-BB9E-BE30418C289B}" sibTransId="{6EA23A86-4D09-4E42-ACF3-F57F25D15CA2}"/>
    <dgm:cxn modelId="{80532248-08B2-4BF9-AB59-20073BDAB565}" srcId="{AACEAFD5-63CF-4AFC-B46F-BE086C5D447C}" destId="{CD4403F2-9D4E-428C-87A6-3E79CD4B5FC6}" srcOrd="2" destOrd="0" parTransId="{7F59D84D-738A-4F9E-8C2B-6E3C09E85513}" sibTransId="{9372B168-6CD1-4E8A-8659-21D388DC1B31}"/>
    <dgm:cxn modelId="{55492768-9A5E-4F74-AC7C-959C5C24EFD3}" srcId="{55C0B14E-AEA6-48D3-A387-ED4A3A3BF840}" destId="{D07AD3FD-84FF-467E-9693-752776549C61}" srcOrd="1" destOrd="0" parTransId="{7B691773-F524-4FAD-A272-BDF0B0C4370A}" sibTransId="{A8C9B7A9-BC2A-4753-B7F0-F2E361D95520}"/>
    <dgm:cxn modelId="{E97FF64F-8020-497E-AE7D-2395DDA4560D}" srcId="{D07AD3FD-84FF-467E-9693-752776549C61}" destId="{5D70EFF5-8B31-4A1F-AE44-51E4CF0013EB}" srcOrd="0" destOrd="0" parTransId="{96C720A0-FEEF-48D1-8DF6-ABA03C304822}" sibTransId="{B6A59CDE-18AD-4553-B6C5-FF001A8E8510}"/>
    <dgm:cxn modelId="{219EA357-E48B-4A91-91A7-8282DFF10601}" type="presOf" srcId="{55C0B14E-AEA6-48D3-A387-ED4A3A3BF840}" destId="{594BF422-752C-42F3-A230-3D0E6AE9A886}" srcOrd="0" destOrd="0" presId="urn:microsoft.com/office/officeart/2016/7/layout/AccentHomeChevronProcess"/>
    <dgm:cxn modelId="{1C778D7E-A560-436F-89DC-227F957CF2D2}" type="presOf" srcId="{88A0B5AE-3037-4218-BB23-6238131CC9BC}" destId="{1D84544C-5924-422B-9546-A86AE4927E4C}" srcOrd="0" destOrd="3" presId="urn:microsoft.com/office/officeart/2016/7/layout/AccentHomeChevronProcess"/>
    <dgm:cxn modelId="{61E56288-5A92-4019-989A-398C8EA8A844}" type="presOf" srcId="{4A6BB192-9983-4F48-BBC5-6E384EED7EC5}" destId="{FD7B29F2-0D66-4B4B-BC8A-82DA23575305}" srcOrd="0" destOrd="1" presId="urn:microsoft.com/office/officeart/2016/7/layout/AccentHomeChevronProcess"/>
    <dgm:cxn modelId="{1BBB6F8C-C9CA-4D09-934C-46F99E91A05A}" srcId="{D07AD3FD-84FF-467E-9693-752776549C61}" destId="{86A2FE66-2E4D-4DCF-A66C-170345117F86}" srcOrd="1" destOrd="0" parTransId="{7ED8BA91-B385-44E6-A1F7-B83E4ADF1B81}" sibTransId="{5C14AF58-B8DA-41DF-B433-528A49F8F42B}"/>
    <dgm:cxn modelId="{60399491-EC61-4ACD-870E-1A66600F3D26}" type="presOf" srcId="{D71FC021-6A65-44D1-95B9-0E6C89079866}" destId="{7A0B5EFC-88FB-4ED5-994F-D5F6584C2293}" srcOrd="0" destOrd="0" presId="urn:microsoft.com/office/officeart/2016/7/layout/AccentHomeChevronProcess"/>
    <dgm:cxn modelId="{53239C96-427C-420B-95DC-546F3B30ED65}" srcId="{55C0B14E-AEA6-48D3-A387-ED4A3A3BF840}" destId="{D71FC021-6A65-44D1-95B9-0E6C89079866}" srcOrd="2" destOrd="0" parTransId="{862AAE39-3AAD-40E3-BA20-90187BD73242}" sibTransId="{9B090D9D-470E-46E2-AABB-0368A52481AA}"/>
    <dgm:cxn modelId="{846BC19A-CB96-4FB5-9D66-F7D1BDCAC749}" srcId="{A8B11215-A1E1-4748-9AD1-A04BB9718F2A}" destId="{88A0B5AE-3037-4218-BB23-6238131CC9BC}" srcOrd="2" destOrd="0" parTransId="{2550C1C5-893F-4D71-9D95-61D236A4121E}" sibTransId="{20F44460-E024-4090-82CF-2F6FFD5B83BE}"/>
    <dgm:cxn modelId="{153FED9D-061C-4498-95CE-DC2D13769477}" type="presOf" srcId="{1D457BE4-E05B-4623-87CD-06C24C946FCC}" destId="{FD7B29F2-0D66-4B4B-BC8A-82DA23575305}" srcOrd="0" destOrd="2" presId="urn:microsoft.com/office/officeart/2016/7/layout/AccentHomeChevronProcess"/>
    <dgm:cxn modelId="{A6C2DEA5-00AD-4767-AA77-880D63A4F0F4}" type="presOf" srcId="{34A002F4-FE66-4B1F-8612-B85F8212A01D}" destId="{7F54B493-FCA8-4A1F-A2B1-FCB26CA9C396}" srcOrd="0" destOrd="0" presId="urn:microsoft.com/office/officeart/2016/7/layout/AccentHomeChevronProcess"/>
    <dgm:cxn modelId="{313301B0-BEB4-4AC7-81D9-43B2D6FCF248}" type="presOf" srcId="{DEDA467D-BC6B-4481-9B7C-0A5A11A75234}" destId="{810D7AA7-A541-4507-BE7F-36CCF210089F}" srcOrd="0" destOrd="1" presId="urn:microsoft.com/office/officeart/2016/7/layout/AccentHomeChevronProcess"/>
    <dgm:cxn modelId="{58E834B0-1402-40E2-86AE-FDC8AC58AEE7}" srcId="{D71FC021-6A65-44D1-95B9-0E6C89079866}" destId="{1861AB29-3537-4276-83AD-B003461B2FA4}" srcOrd="3" destOrd="0" parTransId="{C7341787-6DF9-47A5-93AA-521180CCF4A4}" sibTransId="{5ED2AB99-8269-415F-8B71-B8AA8E577EB0}"/>
    <dgm:cxn modelId="{81F683B2-AC5C-4ECF-A127-47C25785550B}" type="presOf" srcId="{9D527139-7BA4-4AF4-A4CD-C413D2047CF3}" destId="{5E07F9E4-149C-4A89-848F-4ABDD305F0C5}" srcOrd="0" destOrd="3" presId="urn:microsoft.com/office/officeart/2016/7/layout/AccentHomeChevronProcess"/>
    <dgm:cxn modelId="{2F6485B4-0735-4D01-8060-5A89B7562619}" type="presOf" srcId="{5D70EFF5-8B31-4A1F-AE44-51E4CF0013EB}" destId="{5E07F9E4-149C-4A89-848F-4ABDD305F0C5}" srcOrd="0" destOrd="0" presId="urn:microsoft.com/office/officeart/2016/7/layout/AccentHomeChevronProcess"/>
    <dgm:cxn modelId="{0CA5E8B6-4931-4298-B0DA-0352A89CDE87}" type="presOf" srcId="{C6A235FD-7682-4138-A1CA-53C47C76755E}" destId="{1D84544C-5924-422B-9546-A86AE4927E4C}" srcOrd="0" destOrd="4" presId="urn:microsoft.com/office/officeart/2016/7/layout/AccentHomeChevronProcess"/>
    <dgm:cxn modelId="{AE101ABC-7EA3-4444-A576-8AB15A371C84}" srcId="{55C0B14E-AEA6-48D3-A387-ED4A3A3BF840}" destId="{AACEAFD5-63CF-4AFC-B46F-BE086C5D447C}" srcOrd="0" destOrd="0" parTransId="{7A0BD8EC-BB4A-4912-A54E-6F39B681264E}" sibTransId="{7A8D4B4D-06E9-4958-810D-A6226B6AC588}"/>
    <dgm:cxn modelId="{5EED24BD-27EE-484C-AD7B-06990653B7F6}" type="presOf" srcId="{1861AB29-3537-4276-83AD-B003461B2FA4}" destId="{FD7B29F2-0D66-4B4B-BC8A-82DA23575305}" srcOrd="0" destOrd="3" presId="urn:microsoft.com/office/officeart/2016/7/layout/AccentHomeChevronProcess"/>
    <dgm:cxn modelId="{2E07B5C1-2258-401C-A273-406F49842323}" srcId="{32CCB050-072A-41BF-BE1B-388CF53E5629}" destId="{A8B11215-A1E1-4748-9AD1-A04BB9718F2A}" srcOrd="0" destOrd="0" parTransId="{77920A8E-8B03-4993-9BAF-5861836B7219}" sibTransId="{FF4253AC-DB5E-40EA-AE52-22A647A96B78}"/>
    <dgm:cxn modelId="{582DE7C3-3474-4294-ADB8-49FC36E7021C}" type="presOf" srcId="{CD4403F2-9D4E-428C-87A6-3E79CD4B5FC6}" destId="{810D7AA7-A541-4507-BE7F-36CCF210089F}" srcOrd="0" destOrd="2" presId="urn:microsoft.com/office/officeart/2016/7/layout/AccentHomeChevronProcess"/>
    <dgm:cxn modelId="{665C05C7-3CB0-428C-B457-E59A0AF60DA1}" type="presOf" srcId="{D07AD3FD-84FF-467E-9693-752776549C61}" destId="{6C46E586-0364-4C52-98F9-74A7ACD803D1}" srcOrd="0" destOrd="0" presId="urn:microsoft.com/office/officeart/2016/7/layout/AccentHomeChevronProcess"/>
    <dgm:cxn modelId="{C1AC91D2-552F-41A4-AF63-6ED1C90C268E}" srcId="{AACEAFD5-63CF-4AFC-B46F-BE086C5D447C}" destId="{DEDA467D-BC6B-4481-9B7C-0A5A11A75234}" srcOrd="1" destOrd="0" parTransId="{5B82B50F-A6E1-49E7-931F-DB18F8C6E73A}" sibTransId="{6D3F0136-C969-4F60-BB4F-94E8A103765E}"/>
    <dgm:cxn modelId="{D1E5C7DF-BDD3-4770-829F-803E0F6E4555}" type="presOf" srcId="{A8B11215-A1E1-4748-9AD1-A04BB9718F2A}" destId="{1D84544C-5924-422B-9546-A86AE4927E4C}" srcOrd="0" destOrd="0" presId="urn:microsoft.com/office/officeart/2016/7/layout/AccentHomeChevronProcess"/>
    <dgm:cxn modelId="{042E0AE1-6450-410A-B96E-AFBADB139BEA}" srcId="{55C0B14E-AEA6-48D3-A387-ED4A3A3BF840}" destId="{32CCB050-072A-41BF-BE1B-388CF53E5629}" srcOrd="3" destOrd="0" parTransId="{B301371B-A53D-4B79-8B8D-7B304894442B}" sibTransId="{BF05D8EE-4413-4737-8721-DAF10D6CAB04}"/>
    <dgm:cxn modelId="{395C03E9-CE01-4C0A-AB13-0BEBA0DCC1C3}" type="presOf" srcId="{76EE4BD5-F4D5-43F2-A2B7-995EAAD798B6}" destId="{5E07F9E4-149C-4A89-848F-4ABDD305F0C5}" srcOrd="0" destOrd="2" presId="urn:microsoft.com/office/officeart/2016/7/layout/AccentHomeChevronProcess"/>
    <dgm:cxn modelId="{CA9827EA-1B16-4966-A4C4-8D800ED27039}" srcId="{9E838AE2-4659-4603-ABC8-58DF4222C0D4}" destId="{34A002F4-FE66-4B1F-8612-B85F8212A01D}" srcOrd="0" destOrd="0" parTransId="{BB0CDB8F-1128-4240-9084-DC9D8F4220B5}" sibTransId="{8244DD35-BDFE-4DA3-A3C5-31119953DE77}"/>
    <dgm:cxn modelId="{E3115EEA-DE9C-4F06-B8B3-BEB263D5F2B1}" srcId="{D71FC021-6A65-44D1-95B9-0E6C89079866}" destId="{4A6BB192-9983-4F48-BBC5-6E384EED7EC5}" srcOrd="1" destOrd="0" parTransId="{230A6E4A-6CED-4DC0-AEFE-6859FE07B658}" sibTransId="{0B568EC2-5D2A-4B00-8047-B7832F245B44}"/>
    <dgm:cxn modelId="{DB636DF2-EC68-445F-B7E9-11D2D9235026}" type="presOf" srcId="{9E838AE2-4659-4603-ABC8-58DF4222C0D4}" destId="{559A9A18-D6AE-4459-8C7F-A17CAB50744A}" srcOrd="0" destOrd="0" presId="urn:microsoft.com/office/officeart/2016/7/layout/AccentHomeChevronProcess"/>
    <dgm:cxn modelId="{10122CFA-F2C6-4519-A06A-6ABCC8B80C59}" type="presOf" srcId="{32CCB050-072A-41BF-BE1B-388CF53E5629}" destId="{B8046455-4EBB-40A8-838B-B584850A8B8E}" srcOrd="0" destOrd="0" presId="urn:microsoft.com/office/officeart/2016/7/layout/AccentHomeChevronProcess"/>
    <dgm:cxn modelId="{9EC219FB-E77C-4412-A7B6-3E46FB7C1D1E}" srcId="{A8B11215-A1E1-4748-9AD1-A04BB9718F2A}" destId="{C6A235FD-7682-4138-A1CA-53C47C76755E}" srcOrd="3" destOrd="0" parTransId="{94817914-7175-4D69-AC9E-A14B431510EA}" sibTransId="{2DAACE82-D702-44AD-92BF-400E415ADC72}"/>
    <dgm:cxn modelId="{85CE26FD-6DDC-4551-843E-5F5F341CED59}" srcId="{D71FC021-6A65-44D1-95B9-0E6C89079866}" destId="{4BE12300-64FE-4977-8388-9EC117ED6292}" srcOrd="0" destOrd="0" parTransId="{C687684B-ECE2-445C-9B11-3C53B00A6B7E}" sibTransId="{B19CF00F-A583-4AF9-B200-F02C57DFF60A}"/>
    <dgm:cxn modelId="{C93892E1-28C0-4B75-A464-293C00708672}" type="presParOf" srcId="{594BF422-752C-42F3-A230-3D0E6AE9A886}" destId="{F6A1B9E0-4B4A-47A4-A011-67526CEEA770}" srcOrd="0" destOrd="0" presId="urn:microsoft.com/office/officeart/2016/7/layout/AccentHomeChevronProcess"/>
    <dgm:cxn modelId="{D5413575-9692-46A2-A045-9ED8482318DF}" type="presParOf" srcId="{F6A1B9E0-4B4A-47A4-A011-67526CEEA770}" destId="{FA4E6E73-A3C8-4495-927B-8AADA5A74297}" srcOrd="0" destOrd="0" presId="urn:microsoft.com/office/officeart/2016/7/layout/AccentHomeChevronProcess"/>
    <dgm:cxn modelId="{3303BDD6-668D-45F1-9491-4125E782D67C}" type="presParOf" srcId="{F6A1B9E0-4B4A-47A4-A011-67526CEEA770}" destId="{CA3A6A4E-2D39-41D2-A6B1-B590D0C452D2}" srcOrd="1" destOrd="0" presId="urn:microsoft.com/office/officeart/2016/7/layout/AccentHomeChevronProcess"/>
    <dgm:cxn modelId="{3BAD5A1C-162E-4722-B818-968C4083BECD}" type="presParOf" srcId="{F6A1B9E0-4B4A-47A4-A011-67526CEEA770}" destId="{810D7AA7-A541-4507-BE7F-36CCF210089F}" srcOrd="2" destOrd="0" presId="urn:microsoft.com/office/officeart/2016/7/layout/AccentHomeChevronProcess"/>
    <dgm:cxn modelId="{A3B267C1-BAFC-42F0-A63A-6491CFDC1ED2}" type="presParOf" srcId="{F6A1B9E0-4B4A-47A4-A011-67526CEEA770}" destId="{4F7CDD44-32F1-4759-861F-8DABEBBA8D89}" srcOrd="3" destOrd="0" presId="urn:microsoft.com/office/officeart/2016/7/layout/AccentHomeChevronProcess"/>
    <dgm:cxn modelId="{80CC9289-BA8F-4ED7-A4ED-9FA5EF71D964}" type="presParOf" srcId="{594BF422-752C-42F3-A230-3D0E6AE9A886}" destId="{C9A9B9EA-6A1D-4A13-9C7F-C112F25D2888}" srcOrd="1" destOrd="0" presId="urn:microsoft.com/office/officeart/2016/7/layout/AccentHomeChevronProcess"/>
    <dgm:cxn modelId="{5B7985CA-BC92-461D-A77E-E2320D4992D0}" type="presParOf" srcId="{594BF422-752C-42F3-A230-3D0E6AE9A886}" destId="{EC37843F-14A6-4E20-B7AE-2B086A8F5F45}" srcOrd="2" destOrd="0" presId="urn:microsoft.com/office/officeart/2016/7/layout/AccentHomeChevronProcess"/>
    <dgm:cxn modelId="{1996E4D7-D809-45CA-9DF0-561A93BDAFB1}" type="presParOf" srcId="{EC37843F-14A6-4E20-B7AE-2B086A8F5F45}" destId="{E41E7729-FD3F-426D-804C-45BD60BD762D}" srcOrd="0" destOrd="0" presId="urn:microsoft.com/office/officeart/2016/7/layout/AccentHomeChevronProcess"/>
    <dgm:cxn modelId="{16E53752-1AB8-4CD2-BFD6-85C0CDA26E1B}" type="presParOf" srcId="{EC37843F-14A6-4E20-B7AE-2B086A8F5F45}" destId="{6C46E586-0364-4C52-98F9-74A7ACD803D1}" srcOrd="1" destOrd="0" presId="urn:microsoft.com/office/officeart/2016/7/layout/AccentHomeChevronProcess"/>
    <dgm:cxn modelId="{FAC2F23D-E510-4342-91C3-FCAB11B207C0}" type="presParOf" srcId="{EC37843F-14A6-4E20-B7AE-2B086A8F5F45}" destId="{5E07F9E4-149C-4A89-848F-4ABDD305F0C5}" srcOrd="2" destOrd="0" presId="urn:microsoft.com/office/officeart/2016/7/layout/AccentHomeChevronProcess"/>
    <dgm:cxn modelId="{3843A525-0A63-4743-B0E8-0F795D54B4E4}" type="presParOf" srcId="{EC37843F-14A6-4E20-B7AE-2B086A8F5F45}" destId="{2928FCAD-BE3F-45AC-93A5-FD98F8A50E00}" srcOrd="3" destOrd="0" presId="urn:microsoft.com/office/officeart/2016/7/layout/AccentHomeChevronProcess"/>
    <dgm:cxn modelId="{D179D84E-BE2C-46EF-8594-412D3A7F9213}" type="presParOf" srcId="{594BF422-752C-42F3-A230-3D0E6AE9A886}" destId="{C2DF8D93-19C7-4E07-BCAF-9FAAB62C8CF2}" srcOrd="3" destOrd="0" presId="urn:microsoft.com/office/officeart/2016/7/layout/AccentHomeChevronProcess"/>
    <dgm:cxn modelId="{D8554B98-FAA7-4800-BB76-916BA7A2B10E}" type="presParOf" srcId="{594BF422-752C-42F3-A230-3D0E6AE9A886}" destId="{86E313B1-36D3-44D7-907E-22A08CB8E9CC}" srcOrd="4" destOrd="0" presId="urn:microsoft.com/office/officeart/2016/7/layout/AccentHomeChevronProcess"/>
    <dgm:cxn modelId="{19D10FBF-8E65-4EB5-9B54-54A271982B0D}" type="presParOf" srcId="{86E313B1-36D3-44D7-907E-22A08CB8E9CC}" destId="{473F2067-7126-4D56-A328-5A8CFD3D8D52}" srcOrd="0" destOrd="0" presId="urn:microsoft.com/office/officeart/2016/7/layout/AccentHomeChevronProcess"/>
    <dgm:cxn modelId="{11A73768-8587-4E2B-BDDA-6254211FDF2D}" type="presParOf" srcId="{86E313B1-36D3-44D7-907E-22A08CB8E9CC}" destId="{7A0B5EFC-88FB-4ED5-994F-D5F6584C2293}" srcOrd="1" destOrd="0" presId="urn:microsoft.com/office/officeart/2016/7/layout/AccentHomeChevronProcess"/>
    <dgm:cxn modelId="{522D3FED-6E8C-40DF-8BA8-A80510ACC48F}" type="presParOf" srcId="{86E313B1-36D3-44D7-907E-22A08CB8E9CC}" destId="{FD7B29F2-0D66-4B4B-BC8A-82DA23575305}" srcOrd="2" destOrd="0" presId="urn:microsoft.com/office/officeart/2016/7/layout/AccentHomeChevronProcess"/>
    <dgm:cxn modelId="{8075A955-4651-4DD2-B114-EB147BF378DF}" type="presParOf" srcId="{86E313B1-36D3-44D7-907E-22A08CB8E9CC}" destId="{BABAA172-7B81-4C6B-BCF2-4572322515C5}" srcOrd="3" destOrd="0" presId="urn:microsoft.com/office/officeart/2016/7/layout/AccentHomeChevronProcess"/>
    <dgm:cxn modelId="{76487C60-81CC-4808-A6F6-74C757E56AA2}" type="presParOf" srcId="{594BF422-752C-42F3-A230-3D0E6AE9A886}" destId="{F5592489-4EC4-4CD3-8C9F-861313656D99}" srcOrd="5" destOrd="0" presId="urn:microsoft.com/office/officeart/2016/7/layout/AccentHomeChevronProcess"/>
    <dgm:cxn modelId="{DF11AE77-7C6F-4023-B9CA-C466C92E9683}" type="presParOf" srcId="{594BF422-752C-42F3-A230-3D0E6AE9A886}" destId="{62262EA1-D674-4DE8-B444-FEC3F6748520}" srcOrd="6" destOrd="0" presId="urn:microsoft.com/office/officeart/2016/7/layout/AccentHomeChevronProcess"/>
    <dgm:cxn modelId="{18CDA0B2-B372-4A35-AE00-5304AC3837D3}" type="presParOf" srcId="{62262EA1-D674-4DE8-B444-FEC3F6748520}" destId="{7BF6E820-C6E3-4E2C-BB23-ADF9AD641C6B}" srcOrd="0" destOrd="0" presId="urn:microsoft.com/office/officeart/2016/7/layout/AccentHomeChevronProcess"/>
    <dgm:cxn modelId="{0DF47D5B-8611-4D8E-928B-AA2D5766C18B}" type="presParOf" srcId="{62262EA1-D674-4DE8-B444-FEC3F6748520}" destId="{B8046455-4EBB-40A8-838B-B584850A8B8E}" srcOrd="1" destOrd="0" presId="urn:microsoft.com/office/officeart/2016/7/layout/AccentHomeChevronProcess"/>
    <dgm:cxn modelId="{7C4A88D9-8926-4433-834A-47C1FDDF722F}" type="presParOf" srcId="{62262EA1-D674-4DE8-B444-FEC3F6748520}" destId="{1D84544C-5924-422B-9546-A86AE4927E4C}" srcOrd="2" destOrd="0" presId="urn:microsoft.com/office/officeart/2016/7/layout/AccentHomeChevronProcess"/>
    <dgm:cxn modelId="{43D30544-AB0A-43E8-A43D-B1F41277B0F8}" type="presParOf" srcId="{62262EA1-D674-4DE8-B444-FEC3F6748520}" destId="{ED05E404-1B63-4FC9-A7B8-277860DEBCD0}" srcOrd="3" destOrd="0" presId="urn:microsoft.com/office/officeart/2016/7/layout/AccentHomeChevronProcess"/>
    <dgm:cxn modelId="{6BC4A82E-C8CE-405D-BE38-CA09533ECB3A}" type="presParOf" srcId="{594BF422-752C-42F3-A230-3D0E6AE9A886}" destId="{AB144E95-E2AA-430B-870C-A44D04CCB5A8}" srcOrd="7" destOrd="0" presId="urn:microsoft.com/office/officeart/2016/7/layout/AccentHomeChevronProcess"/>
    <dgm:cxn modelId="{B07B5F95-29F3-4EBA-881F-2F9C82CD9290}" type="presParOf" srcId="{594BF422-752C-42F3-A230-3D0E6AE9A886}" destId="{D0A9E9B9-B6D2-49AA-91D6-7CE223E637D0}" srcOrd="8" destOrd="0" presId="urn:microsoft.com/office/officeart/2016/7/layout/AccentHomeChevronProcess"/>
    <dgm:cxn modelId="{6DCE379C-942E-4A9E-8128-B2C269A9781F}" type="presParOf" srcId="{D0A9E9B9-B6D2-49AA-91D6-7CE223E637D0}" destId="{0EE416CF-D8AE-41BD-BF35-9148040E1274}" srcOrd="0" destOrd="0" presId="urn:microsoft.com/office/officeart/2016/7/layout/AccentHomeChevronProcess"/>
    <dgm:cxn modelId="{FE2C896A-6834-4EDF-8664-05B479C8F0ED}" type="presParOf" srcId="{D0A9E9B9-B6D2-49AA-91D6-7CE223E637D0}" destId="{559A9A18-D6AE-4459-8C7F-A17CAB50744A}" srcOrd="1" destOrd="0" presId="urn:microsoft.com/office/officeart/2016/7/layout/AccentHomeChevronProcess"/>
    <dgm:cxn modelId="{10CD1AE1-F5D1-4C7E-9DFC-2BC8AB439A36}" type="presParOf" srcId="{D0A9E9B9-B6D2-49AA-91D6-7CE223E637D0}" destId="{7F54B493-FCA8-4A1F-A2B1-FCB26CA9C396}" srcOrd="2" destOrd="0" presId="urn:microsoft.com/office/officeart/2016/7/layout/AccentHomeChevronProcess"/>
    <dgm:cxn modelId="{3BA0BF32-4C4F-4617-8C77-FB7B13572D62}" type="presParOf" srcId="{D0A9E9B9-B6D2-49AA-91D6-7CE223E637D0}" destId="{D73F5E39-8993-4D6C-9D92-8E8F41E329B8}" srcOrd="3" destOrd="0" presId="urn:microsoft.com/office/officeart/2016/7/layout/AccentHomeChevro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E6E73-A3C8-4495-927B-8AADA5A74297}">
      <dsp:nvSpPr>
        <dsp:cNvPr id="0" name=""/>
        <dsp:cNvSpPr/>
      </dsp:nvSpPr>
      <dsp:spPr>
        <a:xfrm rot="5400000">
          <a:off x="-699660" y="1366133"/>
          <a:ext cx="1497046" cy="95487"/>
        </a:xfrm>
        <a:prstGeom prst="corner">
          <a:avLst>
            <a:gd name="adj1" fmla="val 1000"/>
            <a:gd name="adj2" fmla="val 1000"/>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3A6A4E-2D39-41D2-A6B1-B590D0C452D2}">
      <dsp:nvSpPr>
        <dsp:cNvPr id="0" name=""/>
        <dsp:cNvSpPr/>
      </dsp:nvSpPr>
      <dsp:spPr>
        <a:xfrm>
          <a:off x="1119" y="2162401"/>
          <a:ext cx="1193598" cy="499015"/>
        </a:xfrm>
        <a:prstGeom prst="homePlate">
          <a:avLst>
            <a:gd name="adj" fmla="val 25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a:lnSpc>
              <a:spcPct val="90000"/>
            </a:lnSpc>
            <a:spcBef>
              <a:spcPct val="0"/>
            </a:spcBef>
            <a:spcAft>
              <a:spcPct val="35000"/>
            </a:spcAft>
            <a:buNone/>
          </a:pPr>
          <a:r>
            <a:rPr lang="en-US" sz="1300" kern="1200" dirty="0"/>
            <a:t>DATA AQUIZATION</a:t>
          </a:r>
        </a:p>
      </dsp:txBody>
      <dsp:txXfrm>
        <a:off x="1119" y="2162401"/>
        <a:ext cx="1131221" cy="499015"/>
      </dsp:txXfrm>
    </dsp:sp>
    <dsp:sp modelId="{810D7AA7-A541-4507-BE7F-36CCF210089F}">
      <dsp:nvSpPr>
        <dsp:cNvPr id="0" name=""/>
        <dsp:cNvSpPr/>
      </dsp:nvSpPr>
      <dsp:spPr>
        <a:xfrm>
          <a:off x="96607" y="722646"/>
          <a:ext cx="969201" cy="11646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90000"/>
            </a:lnSpc>
            <a:spcBef>
              <a:spcPct val="0"/>
            </a:spcBef>
            <a:spcAft>
              <a:spcPct val="35000"/>
            </a:spcAft>
            <a:buNone/>
          </a:pPr>
          <a:r>
            <a:rPr lang="en-AU" sz="1100" kern="1200" dirty="0"/>
            <a:t>Data acquisition</a:t>
          </a:r>
          <a:endParaRPr lang="en-US" sz="1100" kern="1200" dirty="0"/>
        </a:p>
        <a:p>
          <a:pPr marL="0" lvl="0" indent="0" algn="l" defTabSz="488950">
            <a:lnSpc>
              <a:spcPct val="90000"/>
            </a:lnSpc>
            <a:spcBef>
              <a:spcPct val="0"/>
            </a:spcBef>
            <a:spcAft>
              <a:spcPct val="35000"/>
            </a:spcAft>
            <a:buNone/>
          </a:pPr>
          <a:r>
            <a:rPr lang="en-AU" sz="1100" kern="1200" dirty="0"/>
            <a:t>Business questions</a:t>
          </a:r>
        </a:p>
        <a:p>
          <a:pPr marL="0" lvl="0" indent="0" algn="l" defTabSz="488950">
            <a:lnSpc>
              <a:spcPct val="90000"/>
            </a:lnSpc>
            <a:spcBef>
              <a:spcPct val="0"/>
            </a:spcBef>
            <a:spcAft>
              <a:spcPct val="35000"/>
            </a:spcAft>
            <a:buNone/>
          </a:pPr>
          <a:r>
            <a:rPr lang="en-AU" sz="1100" kern="1200" dirty="0"/>
            <a:t>Strategy</a:t>
          </a:r>
        </a:p>
      </dsp:txBody>
      <dsp:txXfrm>
        <a:off x="96607" y="722646"/>
        <a:ext cx="969201" cy="1164641"/>
      </dsp:txXfrm>
    </dsp:sp>
    <dsp:sp modelId="{E41E7729-FD3F-426D-804C-45BD60BD762D}">
      <dsp:nvSpPr>
        <dsp:cNvPr id="0" name=""/>
        <dsp:cNvSpPr/>
      </dsp:nvSpPr>
      <dsp:spPr>
        <a:xfrm rot="5400000">
          <a:off x="434258" y="1366133"/>
          <a:ext cx="1497046" cy="95487"/>
        </a:xfrm>
        <a:prstGeom prst="corner">
          <a:avLst>
            <a:gd name="adj1" fmla="val 1000"/>
            <a:gd name="adj2" fmla="val 1000"/>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46E586-0364-4C52-98F9-74A7ACD803D1}">
      <dsp:nvSpPr>
        <dsp:cNvPr id="0" name=""/>
        <dsp:cNvSpPr/>
      </dsp:nvSpPr>
      <dsp:spPr>
        <a:xfrm>
          <a:off x="1135037" y="2162401"/>
          <a:ext cx="1193598" cy="499015"/>
        </a:xfrm>
        <a:prstGeom prst="chevron">
          <a:avLst>
            <a:gd name="adj" fmla="val 25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0" tIns="139700" rIns="69850" bIns="139700" numCol="1" spcCol="1270" anchor="ctr" anchorCtr="0">
          <a:noAutofit/>
        </a:bodyPr>
        <a:lstStyle/>
        <a:p>
          <a:pPr marL="0" lvl="0" indent="0" algn="ctr" defTabSz="466725">
            <a:lnSpc>
              <a:spcPct val="90000"/>
            </a:lnSpc>
            <a:spcBef>
              <a:spcPct val="0"/>
            </a:spcBef>
            <a:spcAft>
              <a:spcPct val="35000"/>
            </a:spcAft>
            <a:buNone/>
          </a:pPr>
          <a:r>
            <a:rPr lang="en-US" sz="1050" kern="1200" dirty="0"/>
            <a:t>EXPLORATORY DATA ANALYSIS</a:t>
          </a:r>
        </a:p>
      </dsp:txBody>
      <dsp:txXfrm>
        <a:off x="1259791" y="2162401"/>
        <a:ext cx="944090" cy="499015"/>
      </dsp:txXfrm>
    </dsp:sp>
    <dsp:sp modelId="{5E07F9E4-149C-4A89-848F-4ABDD305F0C5}">
      <dsp:nvSpPr>
        <dsp:cNvPr id="0" name=""/>
        <dsp:cNvSpPr/>
      </dsp:nvSpPr>
      <dsp:spPr>
        <a:xfrm>
          <a:off x="1230525" y="722646"/>
          <a:ext cx="969201" cy="11646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90000"/>
            </a:lnSpc>
            <a:spcBef>
              <a:spcPct val="0"/>
            </a:spcBef>
            <a:spcAft>
              <a:spcPct val="35000"/>
            </a:spcAft>
            <a:buNone/>
          </a:pPr>
          <a:r>
            <a:rPr lang="en-US" sz="1100" kern="1200" dirty="0"/>
            <a:t>Exploring data</a:t>
          </a:r>
        </a:p>
        <a:p>
          <a:pPr marL="0" lvl="0" indent="0" algn="l" defTabSz="488950">
            <a:lnSpc>
              <a:spcPct val="90000"/>
            </a:lnSpc>
            <a:spcBef>
              <a:spcPct val="0"/>
            </a:spcBef>
            <a:spcAft>
              <a:spcPct val="35000"/>
            </a:spcAft>
            <a:buNone/>
          </a:pPr>
          <a:r>
            <a:rPr lang="en-US" sz="1100" kern="1200" dirty="0"/>
            <a:t>Cleaning </a:t>
          </a:r>
        </a:p>
        <a:p>
          <a:pPr marL="0" lvl="0" indent="0" algn="l" defTabSz="488950">
            <a:lnSpc>
              <a:spcPct val="90000"/>
            </a:lnSpc>
            <a:spcBef>
              <a:spcPct val="0"/>
            </a:spcBef>
            <a:spcAft>
              <a:spcPct val="35000"/>
            </a:spcAft>
            <a:buNone/>
          </a:pPr>
          <a:r>
            <a:rPr lang="en-US" sz="1100" kern="1200" dirty="0"/>
            <a:t>Formatting</a:t>
          </a:r>
        </a:p>
        <a:p>
          <a:pPr marL="0" lvl="0" indent="0" algn="l" defTabSz="488950">
            <a:lnSpc>
              <a:spcPct val="90000"/>
            </a:lnSpc>
            <a:spcBef>
              <a:spcPct val="0"/>
            </a:spcBef>
            <a:spcAft>
              <a:spcPct val="35000"/>
            </a:spcAft>
            <a:buNone/>
          </a:pPr>
          <a:r>
            <a:rPr lang="en-US" sz="1100" kern="1200" dirty="0"/>
            <a:t>Visualization</a:t>
          </a:r>
        </a:p>
      </dsp:txBody>
      <dsp:txXfrm>
        <a:off x="1230525" y="722646"/>
        <a:ext cx="969201" cy="1164641"/>
      </dsp:txXfrm>
    </dsp:sp>
    <dsp:sp modelId="{473F2067-7126-4D56-A328-5A8CFD3D8D52}">
      <dsp:nvSpPr>
        <dsp:cNvPr id="0" name=""/>
        <dsp:cNvSpPr/>
      </dsp:nvSpPr>
      <dsp:spPr>
        <a:xfrm rot="5400000">
          <a:off x="1568176" y="1366133"/>
          <a:ext cx="1497046" cy="95487"/>
        </a:xfrm>
        <a:prstGeom prst="corner">
          <a:avLst>
            <a:gd name="adj1" fmla="val 1000"/>
            <a:gd name="adj2" fmla="val 1000"/>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0B5EFC-88FB-4ED5-994F-D5F6584C2293}">
      <dsp:nvSpPr>
        <dsp:cNvPr id="0" name=""/>
        <dsp:cNvSpPr/>
      </dsp:nvSpPr>
      <dsp:spPr>
        <a:xfrm>
          <a:off x="2268955" y="2162401"/>
          <a:ext cx="1193598" cy="499015"/>
        </a:xfrm>
        <a:prstGeom prst="chevron">
          <a:avLst>
            <a:gd name="adj" fmla="val 25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0" tIns="139700" rIns="69850" bIns="139700" numCol="1" spcCol="1270" anchor="ctr" anchorCtr="0">
          <a:noAutofit/>
        </a:bodyPr>
        <a:lstStyle/>
        <a:p>
          <a:pPr marL="0" lvl="0" indent="0" algn="ctr" defTabSz="466725">
            <a:lnSpc>
              <a:spcPct val="90000"/>
            </a:lnSpc>
            <a:spcBef>
              <a:spcPct val="0"/>
            </a:spcBef>
            <a:spcAft>
              <a:spcPct val="35000"/>
            </a:spcAft>
            <a:buNone/>
          </a:pPr>
          <a:r>
            <a:rPr lang="en-US" sz="1050" kern="1200" dirty="0"/>
            <a:t>PREPROCESSING</a:t>
          </a:r>
        </a:p>
      </dsp:txBody>
      <dsp:txXfrm>
        <a:off x="2393709" y="2162401"/>
        <a:ext cx="944090" cy="499015"/>
      </dsp:txXfrm>
    </dsp:sp>
    <dsp:sp modelId="{FD7B29F2-0D66-4B4B-BC8A-82DA23575305}">
      <dsp:nvSpPr>
        <dsp:cNvPr id="0" name=""/>
        <dsp:cNvSpPr/>
      </dsp:nvSpPr>
      <dsp:spPr>
        <a:xfrm>
          <a:off x="2364443" y="722646"/>
          <a:ext cx="969201" cy="11646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90000"/>
            </a:lnSpc>
            <a:spcBef>
              <a:spcPct val="0"/>
            </a:spcBef>
            <a:spcAft>
              <a:spcPct val="35000"/>
            </a:spcAft>
            <a:buNone/>
          </a:pPr>
          <a:r>
            <a:rPr lang="en-US" sz="1100" kern="1200" dirty="0"/>
            <a:t>Missing value imputation</a:t>
          </a:r>
        </a:p>
        <a:p>
          <a:pPr marL="0" lvl="0" indent="0" algn="l" defTabSz="488950">
            <a:lnSpc>
              <a:spcPct val="90000"/>
            </a:lnSpc>
            <a:spcBef>
              <a:spcPct val="0"/>
            </a:spcBef>
            <a:spcAft>
              <a:spcPct val="35000"/>
            </a:spcAft>
            <a:buNone/>
          </a:pPr>
          <a:r>
            <a:rPr lang="en-US" sz="1100" kern="1200" dirty="0"/>
            <a:t>Label encoding</a:t>
          </a:r>
        </a:p>
        <a:p>
          <a:pPr marL="0" lvl="0" indent="0" algn="l" defTabSz="488950">
            <a:lnSpc>
              <a:spcPct val="90000"/>
            </a:lnSpc>
            <a:spcBef>
              <a:spcPct val="0"/>
            </a:spcBef>
            <a:spcAft>
              <a:spcPct val="35000"/>
            </a:spcAft>
            <a:buNone/>
          </a:pPr>
          <a:r>
            <a:rPr lang="en-US" sz="1100" kern="1200" dirty="0"/>
            <a:t>Standardization</a:t>
          </a:r>
        </a:p>
        <a:p>
          <a:pPr marL="0" lvl="0" indent="0" algn="l" defTabSz="488950">
            <a:lnSpc>
              <a:spcPct val="90000"/>
            </a:lnSpc>
            <a:spcBef>
              <a:spcPct val="0"/>
            </a:spcBef>
            <a:spcAft>
              <a:spcPct val="35000"/>
            </a:spcAft>
            <a:buNone/>
          </a:pPr>
          <a:r>
            <a:rPr lang="en-US" sz="1100" kern="1200" dirty="0"/>
            <a:t>Feature Engineering</a:t>
          </a:r>
        </a:p>
      </dsp:txBody>
      <dsp:txXfrm>
        <a:off x="2364443" y="722646"/>
        <a:ext cx="969201" cy="1164641"/>
      </dsp:txXfrm>
    </dsp:sp>
    <dsp:sp modelId="{7BF6E820-C6E3-4E2C-BB23-ADF9AD641C6B}">
      <dsp:nvSpPr>
        <dsp:cNvPr id="0" name=""/>
        <dsp:cNvSpPr/>
      </dsp:nvSpPr>
      <dsp:spPr>
        <a:xfrm rot="5400000">
          <a:off x="2702094" y="1366133"/>
          <a:ext cx="1497046" cy="95487"/>
        </a:xfrm>
        <a:prstGeom prst="corner">
          <a:avLst>
            <a:gd name="adj1" fmla="val 1000"/>
            <a:gd name="adj2" fmla="val 1000"/>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046455-4EBB-40A8-838B-B584850A8B8E}">
      <dsp:nvSpPr>
        <dsp:cNvPr id="0" name=""/>
        <dsp:cNvSpPr/>
      </dsp:nvSpPr>
      <dsp:spPr>
        <a:xfrm>
          <a:off x="3402874" y="2162401"/>
          <a:ext cx="1193598" cy="499015"/>
        </a:xfrm>
        <a:prstGeom prst="chevron">
          <a:avLst>
            <a:gd name="adj" fmla="val 25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0" tIns="139700" rIns="69850" bIns="139700" numCol="1" spcCol="1270" anchor="ctr" anchorCtr="0">
          <a:noAutofit/>
        </a:bodyPr>
        <a:lstStyle/>
        <a:p>
          <a:pPr marL="0" lvl="0" indent="0" algn="ctr" defTabSz="466725">
            <a:lnSpc>
              <a:spcPct val="90000"/>
            </a:lnSpc>
            <a:spcBef>
              <a:spcPct val="0"/>
            </a:spcBef>
            <a:spcAft>
              <a:spcPct val="35000"/>
            </a:spcAft>
            <a:buNone/>
          </a:pPr>
          <a:r>
            <a:rPr lang="en-AU" sz="1050" kern="1200" dirty="0"/>
            <a:t>MODELLING</a:t>
          </a:r>
          <a:endParaRPr lang="ru-RU" sz="1050" kern="1200" dirty="0"/>
        </a:p>
      </dsp:txBody>
      <dsp:txXfrm>
        <a:off x="3527628" y="2162401"/>
        <a:ext cx="944090" cy="499015"/>
      </dsp:txXfrm>
    </dsp:sp>
    <dsp:sp modelId="{1D84544C-5924-422B-9546-A86AE4927E4C}">
      <dsp:nvSpPr>
        <dsp:cNvPr id="0" name=""/>
        <dsp:cNvSpPr/>
      </dsp:nvSpPr>
      <dsp:spPr>
        <a:xfrm>
          <a:off x="3498362" y="722646"/>
          <a:ext cx="969201" cy="11646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90000"/>
            </a:lnSpc>
            <a:spcBef>
              <a:spcPct val="0"/>
            </a:spcBef>
            <a:spcAft>
              <a:spcPct val="35000"/>
            </a:spcAft>
            <a:buNone/>
          </a:pPr>
          <a:r>
            <a:rPr lang="en-US" sz="1100" kern="1200" dirty="0" err="1"/>
            <a:t>RandomForest</a:t>
          </a:r>
          <a:endParaRPr lang="en-US" sz="1100" kern="1200" dirty="0"/>
        </a:p>
        <a:p>
          <a:pPr marL="57150" lvl="1" indent="-57150" algn="l" defTabSz="400050">
            <a:lnSpc>
              <a:spcPct val="90000"/>
            </a:lnSpc>
            <a:spcBef>
              <a:spcPct val="0"/>
            </a:spcBef>
            <a:spcAft>
              <a:spcPct val="15000"/>
            </a:spcAft>
            <a:buChar char="•"/>
          </a:pPr>
          <a:r>
            <a:rPr lang="en-US" sz="900" kern="1200" dirty="0"/>
            <a:t>Logistic Regression</a:t>
          </a:r>
        </a:p>
        <a:p>
          <a:pPr marL="57150" lvl="1" indent="-57150" algn="l" defTabSz="400050">
            <a:lnSpc>
              <a:spcPct val="90000"/>
            </a:lnSpc>
            <a:spcBef>
              <a:spcPct val="0"/>
            </a:spcBef>
            <a:spcAft>
              <a:spcPct val="15000"/>
            </a:spcAft>
            <a:buChar char="•"/>
          </a:pPr>
          <a:r>
            <a:rPr lang="en-US" sz="900" kern="1200" dirty="0"/>
            <a:t>Naïve Bayes</a:t>
          </a:r>
        </a:p>
        <a:p>
          <a:pPr marL="57150" lvl="1" indent="-57150" algn="l" defTabSz="400050">
            <a:lnSpc>
              <a:spcPct val="90000"/>
            </a:lnSpc>
            <a:spcBef>
              <a:spcPct val="0"/>
            </a:spcBef>
            <a:spcAft>
              <a:spcPct val="15000"/>
            </a:spcAft>
            <a:buChar char="•"/>
          </a:pPr>
          <a:r>
            <a:rPr lang="en-US" sz="900" kern="1200" dirty="0"/>
            <a:t>Boosting</a:t>
          </a:r>
        </a:p>
        <a:p>
          <a:pPr marL="57150" lvl="1" indent="-57150" algn="l" defTabSz="400050">
            <a:lnSpc>
              <a:spcPct val="90000"/>
            </a:lnSpc>
            <a:spcBef>
              <a:spcPct val="0"/>
            </a:spcBef>
            <a:spcAft>
              <a:spcPct val="15000"/>
            </a:spcAft>
            <a:buChar char="•"/>
          </a:pPr>
          <a:r>
            <a:rPr lang="en-US" sz="900" kern="1200" dirty="0"/>
            <a:t>SVM</a:t>
          </a:r>
        </a:p>
        <a:p>
          <a:pPr marL="57150" lvl="1" indent="-57150" algn="l" defTabSz="400050">
            <a:lnSpc>
              <a:spcPct val="90000"/>
            </a:lnSpc>
            <a:spcBef>
              <a:spcPct val="0"/>
            </a:spcBef>
            <a:spcAft>
              <a:spcPct val="15000"/>
            </a:spcAft>
            <a:buChar char="•"/>
          </a:pPr>
          <a:r>
            <a:rPr lang="en-US" sz="900" kern="1200" dirty="0"/>
            <a:t>XGBoosting</a:t>
          </a:r>
        </a:p>
      </dsp:txBody>
      <dsp:txXfrm>
        <a:off x="3498362" y="722646"/>
        <a:ext cx="969201" cy="1164641"/>
      </dsp:txXfrm>
    </dsp:sp>
    <dsp:sp modelId="{0EE416CF-D8AE-41BD-BF35-9148040E1274}">
      <dsp:nvSpPr>
        <dsp:cNvPr id="0" name=""/>
        <dsp:cNvSpPr/>
      </dsp:nvSpPr>
      <dsp:spPr>
        <a:xfrm rot="5400000">
          <a:off x="3836012" y="1366133"/>
          <a:ext cx="1497046" cy="95487"/>
        </a:xfrm>
        <a:prstGeom prst="corner">
          <a:avLst>
            <a:gd name="adj1" fmla="val 1000"/>
            <a:gd name="adj2" fmla="val 1000"/>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59A9A18-D6AE-4459-8C7F-A17CAB50744A}">
      <dsp:nvSpPr>
        <dsp:cNvPr id="0" name=""/>
        <dsp:cNvSpPr/>
      </dsp:nvSpPr>
      <dsp:spPr>
        <a:xfrm>
          <a:off x="4536792" y="2162401"/>
          <a:ext cx="1193598" cy="499015"/>
        </a:xfrm>
        <a:prstGeom prst="chevron">
          <a:avLst>
            <a:gd name="adj" fmla="val 25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0" tIns="139700" rIns="69850" bIns="139700" numCol="1" spcCol="1270" anchor="ctr" anchorCtr="0">
          <a:noAutofit/>
        </a:bodyPr>
        <a:lstStyle/>
        <a:p>
          <a:pPr marL="0" lvl="0" indent="0" algn="ctr" defTabSz="466725">
            <a:lnSpc>
              <a:spcPct val="90000"/>
            </a:lnSpc>
            <a:spcBef>
              <a:spcPct val="0"/>
            </a:spcBef>
            <a:spcAft>
              <a:spcPct val="35000"/>
            </a:spcAft>
            <a:buNone/>
          </a:pPr>
          <a:r>
            <a:rPr lang="en-AU" sz="1050" kern="1200" dirty="0"/>
            <a:t>FUTHER STEPS/DEPLOYMENT</a:t>
          </a:r>
          <a:endParaRPr lang="ru-RU" sz="1050" kern="1200" dirty="0"/>
        </a:p>
      </dsp:txBody>
      <dsp:txXfrm>
        <a:off x="4661546" y="2162401"/>
        <a:ext cx="944090" cy="499015"/>
      </dsp:txXfrm>
    </dsp:sp>
    <dsp:sp modelId="{7F54B493-FCA8-4A1F-A2B1-FCB26CA9C396}">
      <dsp:nvSpPr>
        <dsp:cNvPr id="0" name=""/>
        <dsp:cNvSpPr/>
      </dsp:nvSpPr>
      <dsp:spPr>
        <a:xfrm>
          <a:off x="4632280" y="722646"/>
          <a:ext cx="969201" cy="11646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90000"/>
            </a:lnSpc>
            <a:spcBef>
              <a:spcPct val="0"/>
            </a:spcBef>
            <a:spcAft>
              <a:spcPct val="35000"/>
            </a:spcAft>
            <a:buNone/>
          </a:pPr>
          <a:r>
            <a:rPr lang="en-US" sz="1100" kern="1200" dirty="0"/>
            <a:t>Testing the models on live datasets</a:t>
          </a:r>
        </a:p>
        <a:p>
          <a:pPr marL="0" lvl="0" indent="0" algn="l" defTabSz="488950">
            <a:lnSpc>
              <a:spcPct val="90000"/>
            </a:lnSpc>
            <a:spcBef>
              <a:spcPct val="0"/>
            </a:spcBef>
            <a:spcAft>
              <a:spcPct val="35000"/>
            </a:spcAft>
            <a:buNone/>
          </a:pPr>
          <a:r>
            <a:rPr lang="en-US" sz="1100" kern="1200" dirty="0"/>
            <a:t>Deployment on cloud platform like Azure or AWS</a:t>
          </a:r>
        </a:p>
      </dsp:txBody>
      <dsp:txXfrm>
        <a:off x="4632280" y="722646"/>
        <a:ext cx="969201" cy="1164641"/>
      </dsp:txXfrm>
    </dsp:sp>
  </dsp:spTree>
</dsp:drawing>
</file>

<file path=word/diagrams/layout1.xml><?xml version="1.0" encoding="utf-8"?>
<dgm:layoutDef xmlns:dgm="http://schemas.openxmlformats.org/drawingml/2006/diagram" xmlns:a="http://schemas.openxmlformats.org/drawingml/2006/main" uniqueId="urn:microsoft.com/office/officeart/2016/7/layout/AccentHomeChevronProcess">
  <dgm:title val="Accent Home Chevron Process"/>
  <dgm:desc val="Use to show a progression; a timeline; sequential steps in a task, process, or workflow; or to emphasize movement or direction. Level 1 text appears inside an chevron shape, except the first shape which comes in a home shape, while Level 2 text appears above the invisible rectangle shapes."/>
  <dgm:catLst>
    <dgm:cat type="process" pri="500"/>
    <dgm:cat type="timeline" pri="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contrsBasedOnsibTransCount">
      <dgm:if name="oneSibTrans" axis="ch" ptType="sibTrans" func="cnt" op="equ" val="1">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2"/>
          <dgm:constr type="w" for="ch" ptType="sibTrans" op="equ"/>
        </dgm:constrLst>
      </dgm:if>
      <dgm:else name="moreThanOneSibTrans">
        <dgm:choose name="contrsForMoreThanOneSibTrans">
          <dgm:if name="twoSibTrans" axis="ch" ptType="sibTrans" func="cnt" op="equ" val="2">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3"/>
              <dgm:constr type="w" for="ch" ptType="sibTrans" op="equ"/>
            </dgm:constrLst>
          </dgm:if>
          <dgm:else name="moreThanTwoSibTrans">
            <dgm:choose name="contrsForMoreThanTwoSibTrans">
              <dgm:if name="threeSibTrans" axis="ch" ptType="sibTrans" func="cnt" op="equ" val="3">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4"/>
                  <dgm:constr type="w" for="ch" ptType="sibTrans" op="equ"/>
                </dgm:constrLst>
              </dgm:if>
              <dgm:else name="moreThanThreeSibTrans">
                <dgm:choose name="contrsForMoreThanThreeSibTrans">
                  <dgm:if name="fourToSixSibTrans" axis="ch" ptType="sibTrans" func="cnt" op="lte" val="6">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5"/>
                      <dgm:constr type="w" for="ch" ptType="sibTrans" op="equ"/>
                    </dgm:constrLst>
                  </dgm:if>
                  <dgm:else name="moreThanSixSibTrans">
                    <dgm:choose name="contrsForMoreThanSixSibTrans">
                      <dgm:if name="sevenToEightSibTrans" axis="ch" ptType="sibTrans" func="cnt" op="lte" val="8">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7"/>
                          <dgm:constr type="w" for="ch" ptType="sibTrans" op="equ"/>
                        </dgm:constrLst>
                      </dgm:if>
                      <dgm:else name="moreThanEightSibTrans">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9"/>
                          <dgm:constr type="w" for="ch" ptType="sibTrans" op="equ"/>
                        </dgm:constrLst>
                      </dgm:else>
                    </dgm:choose>
                  </dgm:else>
                </dgm:choose>
              </dgm:else>
            </dgm:choose>
          </dgm:else>
        </dgm:choose>
      </dgm:else>
    </dgm:choose>
    <dgm:ruleLst/>
    <dgm:forEach name="Name6" axis="ch" ptType="node">
      <dgm:layoutNode name="composite">
        <dgm:alg type="composite"/>
        <dgm:shape xmlns:r="http://schemas.openxmlformats.org/officeDocument/2006/relationships" r:blip="">
          <dgm:adjLst/>
        </dgm:shape>
        <dgm:presOf/>
        <dgm:choose name="LayoutLTRorRTL">
          <dgm:if name="LayoutLTR" func="var" arg="dir" op="equ" val="norm">
            <dgm:constrLst>
              <dgm:constr type="w" for="ch" forName="L" refType="w" fact="0.08"/>
              <dgm:constr type="h" for="ch" forName="L" refType="h" fact="0.75"/>
              <dgm:constr type="l" for="ch" forName="L"/>
              <dgm:constr type="l" for="ch" forName="parTx"/>
              <dgm:constr type="w" for="ch" forName="parTx" refType="w"/>
              <dgm:constr type="h" for="ch" forName="parTx" refType="h" fact="0.25"/>
              <dgm:constr type="t" for="ch" forName="parTx" refType="b" refFor="ch" refForName="L"/>
              <dgm:constr type="t" for="ch" forName="desTx" refType="w" refFor="ch" refForName="L" fact="0.6"/>
              <dgm:constr type="b" for="ch" forName="desTx" refType="t" refFor="ch" refForName="EmptyPlaceHolder"/>
              <dgm:constr type="l" for="ch" forName="desTx" refType="r" refFor="ch" refForName="L"/>
              <dgm:constr type="w" for="ch" forName="desTx" refType="w" fact="0.812"/>
              <dgm:constr type="w" for="ch" forName="EmptyPlaceHolder" refType="w" fact="0.82"/>
              <dgm:constr type="l" for="ch" forName="EmptyPlaceHolder" refType="r" refFor="ch" refForName="L"/>
              <dgm:constr type="b" for="ch" forName="EmptyPlaceHolder" refType="b" refFor="ch" refForName="L"/>
              <dgm:constr type="h" for="ch" forName="EmptyPlaceHolder" refType="t" refFor="ch" refForName="desTx"/>
            </dgm:constrLst>
          </dgm:if>
          <dgm:else name="LayoutRTL">
            <dgm:constrLst>
              <dgm:constr type="w" for="ch" forName="L" refType="w" fact="0.08"/>
              <dgm:constr type="h" for="ch" forName="L" refType="h" fact="0.75"/>
              <dgm:constr type="r" for="ch" forName="L" refType="w"/>
              <dgm:constr type="r" for="ch" forName="parTx" refType="w"/>
              <dgm:constr type="w" for="ch" forName="parTx" refType="w"/>
              <dgm:constr type="h" for="ch" forName="parTx" refType="h" fact="0.25"/>
              <dgm:constr type="t" for="ch" forName="parTx" refType="b" refFor="ch" refForName="L"/>
              <dgm:constr type="t" for="ch" forName="desTx" refType="w" refFor="ch" refForName="L" fact="0.6"/>
              <dgm:constr type="b" for="ch" forName="desTx" refType="t" refFor="ch" refForName="EmptyPlaceHolder"/>
              <dgm:constr type="r" for="ch" forName="desTx" refType="l" refFor="ch" refForName="L"/>
              <dgm:constr type="w" for="ch" forName="desTx" refType="w" fact="0.812"/>
              <dgm:constr type="w" for="ch" forName="EmptyPlaceHolder" refType="w" fact="0.82"/>
              <dgm:constr type="h" for="ch" forName="EmptyPlaceHolder" refType="w" refFor="ch" refForName="L" fact="0.6"/>
              <dgm:constr type="b" for="ch" forName="EmptyPlaceHolder" refType="b" refFor="ch" refForName="L"/>
            </dgm:constrLst>
          </dgm:else>
        </dgm:choose>
        <dgm:layoutNode name="L" styleLbl="solidFgAcc1" moveWith="parTx">
          <dgm:varLst>
            <dgm:chMax val="0"/>
            <dgm:chPref val="0"/>
          </dgm:varLst>
          <dgm:alg type="sp"/>
          <dgm:choose name="Name310">
            <dgm:if name="Name311" func="var" arg="dir" op="equ" val="norm">
              <dgm:shape xmlns:r="http://schemas.openxmlformats.org/officeDocument/2006/relationships" rot="90" type="corner" r:blip="">
                <dgm:adjLst>
                  <dgm:adj idx="1" val="0.01"/>
                  <dgm:adj idx="2" val="0.01"/>
                </dgm:adjLst>
              </dgm:shape>
            </dgm:if>
            <dgm:else name="Name312">
              <dgm:shape xmlns:r="http://schemas.openxmlformats.org/officeDocument/2006/relationships" rot="180" type="corner" r:blip="">
                <dgm:adjLst>
                  <dgm:adj idx="1" val="0.01"/>
                  <dgm:adj idx="2" val="0.01"/>
                </dgm:adjLst>
              </dgm:shape>
            </dgm:else>
          </dgm:choose>
          <dgm:presOf/>
          <dgm:constrLst/>
          <dgm:ruleLst/>
        </dgm:layoutNode>
        <dgm:layoutNode name="parTx" styleLbl="alignNode1">
          <dgm:varLst>
            <dgm:chMax val="0"/>
            <dgm:chPref val="0"/>
            <dgm:bulletEnabled val="1"/>
          </dgm:varLst>
          <dgm:alg type="tx">
            <dgm:param type="txAnchorVert" val="mid"/>
            <dgm:param type="parTxLTRAlign" val="ctr"/>
            <dgm:param type="parTxRTLAlign" val="ctr"/>
          </dgm:alg>
          <dgm:choose name="MakeFirstNodeHomePlate">
            <dgm:if name="IfFirstNode" axis="self" ptType="node" func="pos" op="equ" val="1">
              <dgm:choose name="Name110">
                <dgm:if name="Name111" func="var" arg="dir" op="equ" val="norm">
                  <dgm:shape xmlns:r="http://schemas.openxmlformats.org/officeDocument/2006/relationships" type="homePlate" r:blip="">
                    <dgm:adjLst>
                      <dgm:adj idx="1" val="0.25"/>
                    </dgm:adjLst>
                  </dgm:shape>
                </dgm:if>
                <dgm:else name="Name112">
                  <dgm:shape xmlns:r="http://schemas.openxmlformats.org/officeDocument/2006/relationships" rot="180" type="homePlate" r:blip="">
                    <dgm:adjLst>
                      <dgm:adj idx="1" val="0.25"/>
                    </dgm:adjLst>
                  </dgm:shape>
                </dgm:else>
              </dgm:choose>
            </dgm:if>
            <dgm:else name="MakeRestOfNodesChevrons">
              <dgm:choose name="Name10">
                <dgm:if name="Name11" func="var" arg="dir" op="equ" val="norm">
                  <dgm:shape xmlns:r="http://schemas.openxmlformats.org/officeDocument/2006/relationships" type="chevron" r:blip="">
                    <dgm:adjLst>
                      <dgm:adj idx="1" val="0.25"/>
                    </dgm:adjLst>
                  </dgm:shape>
                </dgm:if>
                <dgm:else name="Name12">
                  <dgm:shape xmlns:r="http://schemas.openxmlformats.org/officeDocument/2006/relationships" rot="180" type="chevron" r:blip="">
                    <dgm:adjLst>
                      <dgm:adj idx="1" val="0.25"/>
                    </dgm:adjLst>
                  </dgm:shape>
                </dgm:else>
              </dgm:choose>
            </dgm:else>
          </dgm:choose>
          <dgm:presOf axis="self" ptType="node"/>
          <dgm:constrLst>
            <dgm:constr type="tMarg" refType="primFontSz"/>
            <dgm:constr type="bMarg" refType="primFontSz"/>
            <dgm:constr type="lMarg" refType="primFontSz" fact="0.5"/>
            <dgm:constr type="rMarg" refType="primFontSz" fact="0.5"/>
          </dgm:constrLst>
          <dgm:ruleLst>
            <dgm:rule type="primFontSz" val="13" fact="NaN" max="NaN"/>
          </dgm:ruleLst>
        </dgm:layoutNode>
        <dgm:layoutNode name="desTx" styleLbl="revTx" moveWith="parTx">
          <dgm:varLst>
            <dgm:chMax val="0"/>
            <dgm:chPref val="0"/>
            <dgm:bulletEnabled val="1"/>
          </dgm:varLst>
          <dgm:choose name="Name210">
            <dgm:if name="Name211" func="var" arg="dir" op="equ" val="norm">
              <dgm:alg type="tx">
                <dgm:param type="txAnchorVert" val="t"/>
                <dgm:param type="parTxLTRAlign" val="l"/>
                <dgm:param type="shpTxLTRAlignCh" val="l"/>
                <dgm:param type="parTxRTLAlign" val="l"/>
                <dgm:param type="shpTxRTLAlignCh" val="l"/>
              </dgm:alg>
            </dgm:if>
            <dgm:else name="Name212">
              <dgm:alg type="tx">
                <dgm:param type="txAnchorVert" val="t"/>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 ptType="node"/>
          <dgm:constrLst>
            <dgm:constr type="tMarg"/>
            <dgm:constr type="bMarg"/>
            <dgm:constr type="lMarg"/>
            <dgm:constr type="rMarg"/>
          </dgm:constrLst>
          <dgm:ruleLst>
            <dgm:rule type="primFontSz" val="11" fact="NaN" max="NaN"/>
            <dgm:rule type="secFontSz" val="9" fact="NaN" max="NaN"/>
          </dgm:ruleLst>
        </dgm:layoutNode>
        <dgm:layoutNode name="EmptyPlaceHolder">
          <dgm:alg type="sp"/>
          <dgm:shape xmlns:r="http://schemas.openxmlformats.org/officeDocument/2006/relationships" r:blip="">
            <dgm:adjLst/>
          </dgm:shape>
          <dgm:presOf/>
          <dgm:constr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11</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Uchenna</dc:creator>
  <cp:keywords/>
  <dc:description/>
  <cp:lastModifiedBy>Anthony Uchenna</cp:lastModifiedBy>
  <cp:revision>5</cp:revision>
  <dcterms:created xsi:type="dcterms:W3CDTF">2021-11-09T16:58:00Z</dcterms:created>
  <dcterms:modified xsi:type="dcterms:W3CDTF">2021-11-10T18:58:00Z</dcterms:modified>
</cp:coreProperties>
</file>