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E4227" w14:textId="101A84CB" w:rsidR="00AE6C22" w:rsidRDefault="00B57FEC" w:rsidP="00B57FEC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B57FEC">
        <w:rPr>
          <w:rFonts w:ascii="Times New Roman" w:hAnsi="Times New Roman" w:cs="Times New Roman"/>
        </w:rPr>
        <w:t xml:space="preserve">Codebook for </w:t>
      </w:r>
      <w:r w:rsidR="0019485D">
        <w:rPr>
          <w:rFonts w:ascii="Times New Roman" w:hAnsi="Times New Roman" w:cs="Times New Roman"/>
        </w:rPr>
        <w:t>the</w:t>
      </w:r>
      <w:r w:rsidRPr="00B57FEC">
        <w:rPr>
          <w:rFonts w:ascii="Times New Roman" w:hAnsi="Times New Roman" w:cs="Times New Roman"/>
        </w:rPr>
        <w:t xml:space="preserve"> Dataset Used in the Paper </w:t>
      </w:r>
      <w:r w:rsidR="002D6AC9">
        <w:rPr>
          <w:rFonts w:ascii="Times New Roman" w:hAnsi="Times New Roman" w:cs="Times New Roman"/>
        </w:rPr>
        <w:t>“</w:t>
      </w:r>
      <w:r w:rsidRPr="00B57FEC">
        <w:rPr>
          <w:rFonts w:ascii="Times New Roman" w:hAnsi="Times New Roman" w:cs="Times New Roman"/>
        </w:rPr>
        <w:t xml:space="preserve">How do Recipient Country Characteristics Impact the Efficacy of Health Aid: Evidence From the COVID-19 </w:t>
      </w:r>
      <w:proofErr w:type="gramStart"/>
      <w:r w:rsidRPr="00B57FEC">
        <w:rPr>
          <w:rFonts w:ascii="Times New Roman" w:hAnsi="Times New Roman" w:cs="Times New Roman"/>
        </w:rPr>
        <w:t>Pandemic</w:t>
      </w:r>
      <w:proofErr w:type="gramEnd"/>
      <w:r w:rsidR="002D6AC9">
        <w:rPr>
          <w:rFonts w:ascii="Times New Roman" w:hAnsi="Times New Roman" w:cs="Times New Roman"/>
        </w:rPr>
        <w:t>”</w:t>
      </w:r>
    </w:p>
    <w:p w14:paraId="677ABF00" w14:textId="293CE651" w:rsidR="00B57FEC" w:rsidRPr="00B57FEC" w:rsidRDefault="00B57FEC" w:rsidP="0085778B">
      <w:pPr>
        <w:jc w:val="center"/>
        <w:rPr>
          <w:rFonts w:ascii="Times New Roman" w:hAnsi="Times New Roman" w:cs="Times New Roman"/>
          <w:lang w:val="fr-FR"/>
        </w:rPr>
      </w:pPr>
      <w:r w:rsidRPr="00B57FEC">
        <w:rPr>
          <w:rFonts w:ascii="Times New Roman" w:hAnsi="Times New Roman" w:cs="Times New Roman"/>
          <w:lang w:val="fr-FR"/>
        </w:rPr>
        <w:t>Anthony Un and Paul Un</w:t>
      </w:r>
    </w:p>
    <w:p w14:paraId="58018778" w14:textId="3D9B86C8" w:rsidR="0085778B" w:rsidRPr="0085778B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Geoscheme</w:t>
      </w:r>
      <w:proofErr w:type="spellEnd"/>
      <w:r w:rsidR="00461046">
        <w:rPr>
          <w:rFonts w:ascii="Times New Roman" w:hAnsi="Times New Roman" w:cs="Times New Roman"/>
        </w:rPr>
        <w:t xml:space="preserve"> – United Nations defined </w:t>
      </w:r>
      <w:proofErr w:type="spellStart"/>
      <w:r w:rsidR="00461046">
        <w:rPr>
          <w:rFonts w:ascii="Times New Roman" w:hAnsi="Times New Roman" w:cs="Times New Roman"/>
        </w:rPr>
        <w:t>geoscheme</w:t>
      </w:r>
      <w:proofErr w:type="spellEnd"/>
      <w:r w:rsidR="00461046">
        <w:rPr>
          <w:rFonts w:ascii="Times New Roman" w:hAnsi="Times New Roman" w:cs="Times New Roman"/>
        </w:rPr>
        <w:t>.</w:t>
      </w:r>
    </w:p>
    <w:p w14:paraId="467A0CEC" w14:textId="128E8AFD" w:rsidR="00B57FEC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Cregion</w:t>
      </w:r>
      <w:proofErr w:type="spellEnd"/>
      <w:r w:rsidR="00461046">
        <w:rPr>
          <w:rFonts w:ascii="Times New Roman" w:hAnsi="Times New Roman" w:cs="Times New Roman"/>
        </w:rPr>
        <w:t xml:space="preserve"> – United Nations defined continent.</w:t>
      </w:r>
    </w:p>
    <w:p w14:paraId="275DC6C7" w14:textId="0176C7B5" w:rsidR="0085778B" w:rsidRPr="0085778B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WHO Region</w:t>
      </w:r>
      <w:r w:rsidR="00461046">
        <w:rPr>
          <w:rFonts w:ascii="Times New Roman" w:hAnsi="Times New Roman" w:cs="Times New Roman"/>
        </w:rPr>
        <w:t xml:space="preserve"> – WHO defined region.</w:t>
      </w:r>
    </w:p>
    <w:p w14:paraId="041FEFE5" w14:textId="44D81C48" w:rsidR="0085778B" w:rsidRPr="0085778B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ISO</w:t>
      </w:r>
      <w:r w:rsidR="00461046">
        <w:rPr>
          <w:rFonts w:ascii="Times New Roman" w:hAnsi="Times New Roman" w:cs="Times New Roman"/>
        </w:rPr>
        <w:t xml:space="preserve"> – Three letter code for countries designated by the International Organization for Standardization.</w:t>
      </w:r>
    </w:p>
    <w:p w14:paraId="696C07F1" w14:textId="2520B826" w:rsidR="0085778B" w:rsidRPr="0085778B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Date of first vaccination</w:t>
      </w:r>
      <w:r w:rsidR="00461046">
        <w:rPr>
          <w:rFonts w:ascii="Times New Roman" w:hAnsi="Times New Roman" w:cs="Times New Roman"/>
        </w:rPr>
        <w:t xml:space="preserve"> – the date of the first registered vaccination in the OWID database in </w:t>
      </w:r>
      <w:proofErr w:type="spellStart"/>
      <w:r w:rsidR="00461046">
        <w:rPr>
          <w:rFonts w:ascii="Times New Roman" w:hAnsi="Times New Roman" w:cs="Times New Roman"/>
        </w:rPr>
        <w:t>datevalue</w:t>
      </w:r>
      <w:proofErr w:type="spellEnd"/>
      <w:r w:rsidR="00461046">
        <w:rPr>
          <w:rFonts w:ascii="Times New Roman" w:hAnsi="Times New Roman" w:cs="Times New Roman"/>
        </w:rPr>
        <w:t xml:space="preserve"> format.</w:t>
      </w:r>
    </w:p>
    <w:p w14:paraId="448F5831" w14:textId="46EB8409" w:rsidR="0085778B" w:rsidRPr="0085778B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Sixmoup</w:t>
      </w:r>
      <w:proofErr w:type="spellEnd"/>
      <w:r w:rsidR="00461046">
        <w:rPr>
          <w:rFonts w:ascii="Times New Roman" w:hAnsi="Times New Roman" w:cs="Times New Roman"/>
        </w:rPr>
        <w:t xml:space="preserve"> – The value of the OWID variable ‘people vaccinated per 100’ at the closest available date to 6 months after the date of first vaccination.</w:t>
      </w:r>
    </w:p>
    <w:p w14:paraId="5903A644" w14:textId="5F9B6FEB" w:rsidR="0085778B" w:rsidRPr="00461046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Ninemoup</w:t>
      </w:r>
      <w:proofErr w:type="spellEnd"/>
      <w:r w:rsidR="00461046">
        <w:rPr>
          <w:rFonts w:ascii="Times New Roman" w:hAnsi="Times New Roman" w:cs="Times New Roman"/>
        </w:rPr>
        <w:t xml:space="preserve"> </w:t>
      </w:r>
      <w:r w:rsidR="00461046">
        <w:rPr>
          <w:rFonts w:ascii="Times New Roman" w:hAnsi="Times New Roman" w:cs="Times New Roman"/>
        </w:rPr>
        <w:t xml:space="preserve">– The value of the OWID variable ‘people vaccinated per 100’ at the closest available date to </w:t>
      </w:r>
      <w:r w:rsidR="00461046">
        <w:rPr>
          <w:rFonts w:ascii="Times New Roman" w:hAnsi="Times New Roman" w:cs="Times New Roman"/>
        </w:rPr>
        <w:t>9</w:t>
      </w:r>
      <w:r w:rsidR="00461046">
        <w:rPr>
          <w:rFonts w:ascii="Times New Roman" w:hAnsi="Times New Roman" w:cs="Times New Roman"/>
        </w:rPr>
        <w:t xml:space="preserve"> months after the date of first vaccination.</w:t>
      </w:r>
    </w:p>
    <w:p w14:paraId="5BC088D8" w14:textId="4A9E8455" w:rsidR="0085778B" w:rsidRPr="00461046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Twelvemoup</w:t>
      </w:r>
      <w:proofErr w:type="spellEnd"/>
      <w:r w:rsidR="00461046">
        <w:rPr>
          <w:rFonts w:ascii="Times New Roman" w:hAnsi="Times New Roman" w:cs="Times New Roman"/>
          <w:b/>
          <w:bCs/>
        </w:rPr>
        <w:t xml:space="preserve"> </w:t>
      </w:r>
      <w:r w:rsidR="00461046">
        <w:rPr>
          <w:rFonts w:ascii="Times New Roman" w:hAnsi="Times New Roman" w:cs="Times New Roman"/>
        </w:rPr>
        <w:t xml:space="preserve">– The value of the OWID variable ‘people vaccinated per 100’ at the closest available date to </w:t>
      </w:r>
      <w:r w:rsidR="00461046">
        <w:rPr>
          <w:rFonts w:ascii="Times New Roman" w:hAnsi="Times New Roman" w:cs="Times New Roman"/>
        </w:rPr>
        <w:t>12</w:t>
      </w:r>
      <w:r w:rsidR="00461046">
        <w:rPr>
          <w:rFonts w:ascii="Times New Roman" w:hAnsi="Times New Roman" w:cs="Times New Roman"/>
        </w:rPr>
        <w:t xml:space="preserve"> months after the date of first vaccination.</w:t>
      </w:r>
    </w:p>
    <w:p w14:paraId="35BCACC5" w14:textId="40EE8C1A" w:rsidR="0085778B" w:rsidRPr="00461046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Fifteenmoup</w:t>
      </w:r>
      <w:proofErr w:type="spellEnd"/>
      <w:r w:rsidR="00461046">
        <w:rPr>
          <w:rFonts w:ascii="Times New Roman" w:hAnsi="Times New Roman" w:cs="Times New Roman"/>
          <w:b/>
          <w:bCs/>
        </w:rPr>
        <w:t xml:space="preserve"> </w:t>
      </w:r>
      <w:r w:rsidR="00461046">
        <w:rPr>
          <w:rFonts w:ascii="Times New Roman" w:hAnsi="Times New Roman" w:cs="Times New Roman"/>
        </w:rPr>
        <w:t>– The value of the OWID variable ‘people vaccinated per 100’ at the closest available date to 1</w:t>
      </w:r>
      <w:r w:rsidR="00461046">
        <w:rPr>
          <w:rFonts w:ascii="Times New Roman" w:hAnsi="Times New Roman" w:cs="Times New Roman"/>
        </w:rPr>
        <w:t>5</w:t>
      </w:r>
      <w:r w:rsidR="00461046">
        <w:rPr>
          <w:rFonts w:ascii="Times New Roman" w:hAnsi="Times New Roman" w:cs="Times New Roman"/>
        </w:rPr>
        <w:t xml:space="preserve"> months after the date of first vaccination.</w:t>
      </w:r>
      <w:r w:rsidR="00461046">
        <w:rPr>
          <w:rFonts w:ascii="Times New Roman" w:hAnsi="Times New Roman" w:cs="Times New Roman"/>
        </w:rPr>
        <w:t xml:space="preserve"> NOTE – some dates of observations may vary significantly from expected values.</w:t>
      </w:r>
    </w:p>
    <w:p w14:paraId="1E09733B" w14:textId="0431C185" w:rsidR="0085778B" w:rsidRPr="00461046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Vdem</w:t>
      </w:r>
      <w:proofErr w:type="spellEnd"/>
      <w:r w:rsidR="00461046">
        <w:rPr>
          <w:rFonts w:ascii="Times New Roman" w:hAnsi="Times New Roman" w:cs="Times New Roman"/>
          <w:b/>
          <w:bCs/>
        </w:rPr>
        <w:t xml:space="preserve"> </w:t>
      </w:r>
      <w:r w:rsidR="00461046">
        <w:rPr>
          <w:rFonts w:ascii="Times New Roman" w:hAnsi="Times New Roman" w:cs="Times New Roman"/>
        </w:rPr>
        <w:t xml:space="preserve">– The decimal value between 0 and 1 of the v2x_polyarchy variable in the </w:t>
      </w:r>
      <w:r w:rsidR="00BA0334">
        <w:rPr>
          <w:rFonts w:ascii="Times New Roman" w:hAnsi="Times New Roman" w:cs="Times New Roman"/>
        </w:rPr>
        <w:t xml:space="preserve">2019 </w:t>
      </w:r>
      <w:r w:rsidR="00461046">
        <w:rPr>
          <w:rFonts w:ascii="Times New Roman" w:hAnsi="Times New Roman" w:cs="Times New Roman"/>
        </w:rPr>
        <w:t>VDEM database.</w:t>
      </w:r>
    </w:p>
    <w:p w14:paraId="2995E24F" w14:textId="466A3158" w:rsidR="0085778B" w:rsidRPr="00461046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Vdembin</w:t>
      </w:r>
      <w:proofErr w:type="spellEnd"/>
      <w:r w:rsidR="00461046">
        <w:rPr>
          <w:rFonts w:ascii="Times New Roman" w:hAnsi="Times New Roman" w:cs="Times New Roman"/>
        </w:rPr>
        <w:t xml:space="preserve"> – A converted binary variable </w:t>
      </w:r>
      <w:r w:rsidR="00C012B7">
        <w:rPr>
          <w:rFonts w:ascii="Times New Roman" w:hAnsi="Times New Roman" w:cs="Times New Roman"/>
        </w:rPr>
        <w:t>of the v2x_polyarchy VDEM variable with a cutoff value of 0.5.</w:t>
      </w:r>
    </w:p>
    <w:p w14:paraId="09269A3F" w14:textId="3B940B3B" w:rsidR="0085778B" w:rsidRPr="00C012B7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Kmcheck</w:t>
      </w:r>
      <w:proofErr w:type="spellEnd"/>
      <w:r w:rsidR="00C012B7">
        <w:rPr>
          <w:rFonts w:ascii="Times New Roman" w:hAnsi="Times New Roman" w:cs="Times New Roman"/>
        </w:rPr>
        <w:t xml:space="preserve"> </w:t>
      </w:r>
      <w:r w:rsidR="00223637">
        <w:rPr>
          <w:rFonts w:ascii="Times New Roman" w:hAnsi="Times New Roman" w:cs="Times New Roman"/>
        </w:rPr>
        <w:t>–</w:t>
      </w:r>
      <w:r w:rsidR="00C012B7">
        <w:rPr>
          <w:rFonts w:ascii="Times New Roman" w:hAnsi="Times New Roman" w:cs="Times New Roman"/>
        </w:rPr>
        <w:t xml:space="preserve"> </w:t>
      </w:r>
      <w:r w:rsidR="00223637">
        <w:rPr>
          <w:rFonts w:ascii="Times New Roman" w:hAnsi="Times New Roman" w:cs="Times New Roman"/>
        </w:rPr>
        <w:t xml:space="preserve">A </w:t>
      </w:r>
      <w:r w:rsidR="00223637">
        <w:rPr>
          <w:rFonts w:ascii="Times New Roman" w:hAnsi="Times New Roman" w:cs="Times New Roman"/>
        </w:rPr>
        <w:t>converted binary variable of the v2x_polyarchy VDEM variable with a cutoff value of 0.</w:t>
      </w:r>
      <w:r w:rsidR="00223637">
        <w:rPr>
          <w:rFonts w:ascii="Times New Roman" w:hAnsi="Times New Roman" w:cs="Times New Roman"/>
        </w:rPr>
        <w:t>39 in line with recommendations of Kasuya &amp; Mori 2021.</w:t>
      </w:r>
    </w:p>
    <w:p w14:paraId="4F6DD4F3" w14:textId="646CDE55" w:rsidR="0085778B" w:rsidRPr="00B42D52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Vscore</w:t>
      </w:r>
      <w:r w:rsidR="00B42D52">
        <w:rPr>
          <w:rFonts w:ascii="Times New Roman" w:hAnsi="Times New Roman" w:cs="Times New Roman"/>
          <w:b/>
          <w:bCs/>
        </w:rPr>
        <w:t xml:space="preserve"> </w:t>
      </w:r>
      <w:r w:rsidR="00B42D52">
        <w:rPr>
          <w:rFonts w:ascii="Times New Roman" w:hAnsi="Times New Roman" w:cs="Times New Roman"/>
        </w:rPr>
        <w:t>– Calculated vax-score for the country as described in Un &amp; Un 2024. Data taken from UNICEF immunization statistics.</w:t>
      </w:r>
    </w:p>
    <w:p w14:paraId="67695945" w14:textId="05C6D26F" w:rsidR="0085778B" w:rsidRPr="00B42D52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Donated Vaccines of Chinese Origin</w:t>
      </w:r>
      <w:r w:rsidR="00B42D52">
        <w:rPr>
          <w:rFonts w:ascii="Times New Roman" w:hAnsi="Times New Roman" w:cs="Times New Roman"/>
          <w:b/>
          <w:bCs/>
        </w:rPr>
        <w:t xml:space="preserve"> </w:t>
      </w:r>
      <w:r w:rsidR="00B42D52">
        <w:rPr>
          <w:rFonts w:ascii="Times New Roman" w:hAnsi="Times New Roman" w:cs="Times New Roman"/>
        </w:rPr>
        <w:t>– The number of vaccines listed as donated by China, Sinovac, or Sinopharm as reported in the Duke Global</w:t>
      </w:r>
      <w:r w:rsidR="00B42D52" w:rsidRPr="00B42D52">
        <w:rPr>
          <w:rFonts w:ascii="Times New Roman" w:hAnsi="Times New Roman" w:cs="Times New Roman"/>
        </w:rPr>
        <w:t> Health Innovation Center</w:t>
      </w:r>
      <w:r w:rsidR="00B42D52">
        <w:rPr>
          <w:rFonts w:ascii="Times New Roman" w:hAnsi="Times New Roman" w:cs="Times New Roman"/>
        </w:rPr>
        <w:t xml:space="preserve">. </w:t>
      </w:r>
    </w:p>
    <w:p w14:paraId="2F1EB0AF" w14:textId="569A2BAC" w:rsidR="0085778B" w:rsidRPr="00B42D52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Population</w:t>
      </w:r>
      <w:r w:rsidR="00B42D52">
        <w:rPr>
          <w:rFonts w:ascii="Times New Roman" w:hAnsi="Times New Roman" w:cs="Times New Roman"/>
          <w:b/>
          <w:bCs/>
        </w:rPr>
        <w:t xml:space="preserve"> </w:t>
      </w:r>
      <w:r w:rsidR="00B42D52">
        <w:rPr>
          <w:rFonts w:ascii="Times New Roman" w:hAnsi="Times New Roman" w:cs="Times New Roman"/>
        </w:rPr>
        <w:t>– The population of the country in 2019.</w:t>
      </w:r>
    </w:p>
    <w:p w14:paraId="5C16DB1C" w14:textId="7EB2B12D" w:rsidR="0085778B" w:rsidRPr="00B42D52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All donated vaccines</w:t>
      </w:r>
      <w:r w:rsidR="00B42D52">
        <w:rPr>
          <w:rFonts w:ascii="Times New Roman" w:hAnsi="Times New Roman" w:cs="Times New Roman"/>
        </w:rPr>
        <w:t xml:space="preserve"> – Total vaccines donated to the country as reported </w:t>
      </w:r>
      <w:r w:rsidR="00B42D52">
        <w:rPr>
          <w:rFonts w:ascii="Times New Roman" w:hAnsi="Times New Roman" w:cs="Times New Roman"/>
        </w:rPr>
        <w:t>in the Duke Global</w:t>
      </w:r>
      <w:r w:rsidR="00B42D52" w:rsidRPr="00B42D52">
        <w:rPr>
          <w:rFonts w:ascii="Times New Roman" w:hAnsi="Times New Roman" w:cs="Times New Roman"/>
        </w:rPr>
        <w:t> Health Innovation Center</w:t>
      </w:r>
      <w:r w:rsidR="00B42D52">
        <w:rPr>
          <w:rFonts w:ascii="Times New Roman" w:hAnsi="Times New Roman" w:cs="Times New Roman"/>
        </w:rPr>
        <w:t>.</w:t>
      </w:r>
    </w:p>
    <w:p w14:paraId="35B259A8" w14:textId="2A96DD0C" w:rsidR="0085778B" w:rsidRPr="00B42D52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Dvaxpc</w:t>
      </w:r>
      <w:proofErr w:type="spellEnd"/>
      <w:r w:rsidR="00B42D52">
        <w:rPr>
          <w:rFonts w:ascii="Times New Roman" w:hAnsi="Times New Roman" w:cs="Times New Roman"/>
          <w:b/>
          <w:bCs/>
        </w:rPr>
        <w:t xml:space="preserve"> </w:t>
      </w:r>
      <w:r w:rsidR="00B42D52">
        <w:rPr>
          <w:rFonts w:ascii="Times New Roman" w:hAnsi="Times New Roman" w:cs="Times New Roman"/>
        </w:rPr>
        <w:t>– The doses of vaccines donated per capita, calculated as all donated vaccines divided by population.</w:t>
      </w:r>
    </w:p>
    <w:p w14:paraId="65BA9F13" w14:textId="6DFDE0BA" w:rsidR="0085778B" w:rsidRPr="00B42D52" w:rsidRDefault="0085778B" w:rsidP="00B57FEC">
      <w:pPr>
        <w:rPr>
          <w:rFonts w:ascii="Times New Roman" w:hAnsi="Times New Roman" w:cs="Times New Roman"/>
        </w:rPr>
      </w:pPr>
      <w:proofErr w:type="spellStart"/>
      <w:r w:rsidRPr="00461046">
        <w:rPr>
          <w:rFonts w:ascii="Times New Roman" w:hAnsi="Times New Roman" w:cs="Times New Roman"/>
          <w:b/>
          <w:bCs/>
        </w:rPr>
        <w:t>percChinese</w:t>
      </w:r>
      <w:proofErr w:type="spellEnd"/>
      <w:r w:rsidR="00B42D52">
        <w:rPr>
          <w:rFonts w:ascii="Times New Roman" w:hAnsi="Times New Roman" w:cs="Times New Roman"/>
          <w:b/>
          <w:bCs/>
        </w:rPr>
        <w:t xml:space="preserve"> </w:t>
      </w:r>
      <w:r w:rsidR="00B42D52">
        <w:rPr>
          <w:rFonts w:ascii="Times New Roman" w:hAnsi="Times New Roman" w:cs="Times New Roman"/>
        </w:rPr>
        <w:t xml:space="preserve">– The percentage of Chinese-donated vaccines as calculated as Donated Vaccines of Chinese Origin divided by All Donated Vaccines. </w:t>
      </w:r>
    </w:p>
    <w:p w14:paraId="33A68580" w14:textId="2BF31038" w:rsidR="0085778B" w:rsidRPr="00B42D52" w:rsidRDefault="00B42D52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R</w:t>
      </w:r>
      <w:r w:rsidR="0085778B" w:rsidRPr="00461046">
        <w:rPr>
          <w:rFonts w:ascii="Times New Roman" w:hAnsi="Times New Roman" w:cs="Times New Roman"/>
          <w:b/>
          <w:bCs/>
        </w:rPr>
        <w:t>uralperc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– The percentage of the country’s population defined as rural by the World Bank in 2019</w:t>
      </w:r>
    </w:p>
    <w:p w14:paraId="0D2B6378" w14:textId="30D9548B" w:rsidR="0085778B" w:rsidRPr="00B42D52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lastRenderedPageBreak/>
        <w:t>Correlates of War Country Code</w:t>
      </w:r>
      <w:r w:rsidR="00B42D52">
        <w:rPr>
          <w:rFonts w:ascii="Times New Roman" w:hAnsi="Times New Roman" w:cs="Times New Roman"/>
        </w:rPr>
        <w:t xml:space="preserve"> – The numeric Correlates of War Country Code used to retrieve the Unagreed and Unideal variables. </w:t>
      </w:r>
    </w:p>
    <w:p w14:paraId="77FF63C0" w14:textId="17DED477" w:rsidR="0085778B" w:rsidRPr="00CF1766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Unagreed</w:t>
      </w:r>
      <w:r w:rsidR="00CF1766">
        <w:rPr>
          <w:rFonts w:ascii="Times New Roman" w:hAnsi="Times New Roman" w:cs="Times New Roman"/>
          <w:b/>
          <w:bCs/>
        </w:rPr>
        <w:t xml:space="preserve"> </w:t>
      </w:r>
      <w:r w:rsidR="00CF1766">
        <w:rPr>
          <w:rFonts w:ascii="Times New Roman" w:hAnsi="Times New Roman" w:cs="Times New Roman"/>
        </w:rPr>
        <w:t xml:space="preserve">– The agreement </w:t>
      </w:r>
      <w:proofErr w:type="gramStart"/>
      <w:r w:rsidR="00AA1176">
        <w:rPr>
          <w:rFonts w:ascii="Times New Roman" w:hAnsi="Times New Roman" w:cs="Times New Roman"/>
        </w:rPr>
        <w:t>score</w:t>
      </w:r>
      <w:proofErr w:type="gramEnd"/>
      <w:r w:rsidR="00CF1766">
        <w:rPr>
          <w:rFonts w:ascii="Times New Roman" w:hAnsi="Times New Roman" w:cs="Times New Roman"/>
        </w:rPr>
        <w:t xml:space="preserve"> </w:t>
      </w:r>
      <w:r w:rsidR="00AA1176">
        <w:rPr>
          <w:rFonts w:ascii="Times New Roman" w:hAnsi="Times New Roman" w:cs="Times New Roman"/>
        </w:rPr>
        <w:t>between the nation and China in 2019 from the United Nations General Assembly Voting Database</w:t>
      </w:r>
      <w:r w:rsidR="00223637">
        <w:rPr>
          <w:rFonts w:ascii="Times New Roman" w:hAnsi="Times New Roman" w:cs="Times New Roman"/>
        </w:rPr>
        <w:t xml:space="preserve"> (</w:t>
      </w:r>
      <w:proofErr w:type="spellStart"/>
      <w:r w:rsidR="00223637">
        <w:rPr>
          <w:rFonts w:ascii="Times New Roman" w:hAnsi="Times New Roman" w:cs="Times New Roman"/>
        </w:rPr>
        <w:t>Strezhnev</w:t>
      </w:r>
      <w:proofErr w:type="spellEnd"/>
      <w:r w:rsidR="00223637">
        <w:rPr>
          <w:rFonts w:ascii="Times New Roman" w:hAnsi="Times New Roman" w:cs="Times New Roman"/>
        </w:rPr>
        <w:t xml:space="preserve"> &amp; </w:t>
      </w:r>
      <w:proofErr w:type="spellStart"/>
      <w:r w:rsidR="00223637">
        <w:rPr>
          <w:rFonts w:ascii="Times New Roman" w:hAnsi="Times New Roman" w:cs="Times New Roman"/>
        </w:rPr>
        <w:t>Voeten</w:t>
      </w:r>
      <w:proofErr w:type="spellEnd"/>
      <w:r w:rsidR="00223637">
        <w:rPr>
          <w:rFonts w:ascii="Times New Roman" w:hAnsi="Times New Roman" w:cs="Times New Roman"/>
        </w:rPr>
        <w:t xml:space="preserve"> 2017)</w:t>
      </w:r>
      <w:r w:rsidR="00AA1176">
        <w:rPr>
          <w:rFonts w:ascii="Times New Roman" w:hAnsi="Times New Roman" w:cs="Times New Roman"/>
        </w:rPr>
        <w:t>.</w:t>
      </w:r>
    </w:p>
    <w:p w14:paraId="29679726" w14:textId="29D565A2" w:rsidR="0085778B" w:rsidRPr="00AA1176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Unideal</w:t>
      </w:r>
      <w:r w:rsidR="00AA1176">
        <w:rPr>
          <w:rFonts w:ascii="Times New Roman" w:hAnsi="Times New Roman" w:cs="Times New Roman"/>
        </w:rPr>
        <w:t xml:space="preserve"> – The ideal point </w:t>
      </w:r>
      <w:r w:rsidR="000C6155">
        <w:rPr>
          <w:rFonts w:ascii="Times New Roman" w:hAnsi="Times New Roman" w:cs="Times New Roman"/>
        </w:rPr>
        <w:t>distance between the nation and China in 2019 from the United Nations General Assembly Voting Database</w:t>
      </w:r>
      <w:r w:rsidR="00223637">
        <w:rPr>
          <w:rFonts w:ascii="Times New Roman" w:hAnsi="Times New Roman" w:cs="Times New Roman"/>
        </w:rPr>
        <w:t xml:space="preserve"> </w:t>
      </w:r>
      <w:r w:rsidR="00223637">
        <w:rPr>
          <w:rFonts w:ascii="Times New Roman" w:hAnsi="Times New Roman" w:cs="Times New Roman"/>
        </w:rPr>
        <w:t>(</w:t>
      </w:r>
      <w:proofErr w:type="spellStart"/>
      <w:r w:rsidR="00223637">
        <w:rPr>
          <w:rFonts w:ascii="Times New Roman" w:hAnsi="Times New Roman" w:cs="Times New Roman"/>
        </w:rPr>
        <w:t>Strezhnev</w:t>
      </w:r>
      <w:proofErr w:type="spellEnd"/>
      <w:r w:rsidR="00223637">
        <w:rPr>
          <w:rFonts w:ascii="Times New Roman" w:hAnsi="Times New Roman" w:cs="Times New Roman"/>
        </w:rPr>
        <w:t xml:space="preserve"> &amp; </w:t>
      </w:r>
      <w:proofErr w:type="spellStart"/>
      <w:r w:rsidR="00223637">
        <w:rPr>
          <w:rFonts w:ascii="Times New Roman" w:hAnsi="Times New Roman" w:cs="Times New Roman"/>
        </w:rPr>
        <w:t>Voeten</w:t>
      </w:r>
      <w:proofErr w:type="spellEnd"/>
      <w:r w:rsidR="00223637">
        <w:rPr>
          <w:rFonts w:ascii="Times New Roman" w:hAnsi="Times New Roman" w:cs="Times New Roman"/>
        </w:rPr>
        <w:t xml:space="preserve"> 2017)</w:t>
      </w:r>
      <w:r w:rsidR="000C6155">
        <w:rPr>
          <w:rFonts w:ascii="Times New Roman" w:hAnsi="Times New Roman" w:cs="Times New Roman"/>
        </w:rPr>
        <w:t xml:space="preserve">. </w:t>
      </w:r>
    </w:p>
    <w:p w14:paraId="41ED3DA7" w14:textId="506E1E14" w:rsidR="0085778B" w:rsidRPr="000C6155" w:rsidRDefault="0085778B" w:rsidP="00B57FEC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Gdp</w:t>
      </w:r>
      <w:r w:rsidR="000C6155">
        <w:rPr>
          <w:rFonts w:ascii="Times New Roman" w:hAnsi="Times New Roman" w:cs="Times New Roman"/>
          <w:b/>
          <w:bCs/>
        </w:rPr>
        <w:t xml:space="preserve"> </w:t>
      </w:r>
      <w:r w:rsidR="000C6155">
        <w:rPr>
          <w:rFonts w:ascii="Times New Roman" w:hAnsi="Times New Roman" w:cs="Times New Roman"/>
        </w:rPr>
        <w:t>– The GDP of the country in 2019, as reported by the World Bank.</w:t>
      </w:r>
    </w:p>
    <w:p w14:paraId="28945840" w14:textId="77777777" w:rsidR="000C6155" w:rsidRPr="000C6155" w:rsidRDefault="000C6155" w:rsidP="000C6155">
      <w:pPr>
        <w:rPr>
          <w:rFonts w:ascii="Times New Roman" w:hAnsi="Times New Roman" w:cs="Times New Roman"/>
        </w:rPr>
      </w:pPr>
      <w:r w:rsidRPr="00461046">
        <w:rPr>
          <w:rFonts w:ascii="Times New Roman" w:hAnsi="Times New Roman" w:cs="Times New Roman"/>
          <w:b/>
          <w:bCs/>
        </w:rPr>
        <w:t>G</w:t>
      </w:r>
      <w:r w:rsidR="0085778B" w:rsidRPr="00461046">
        <w:rPr>
          <w:rFonts w:ascii="Times New Roman" w:hAnsi="Times New Roman" w:cs="Times New Roman"/>
          <w:b/>
          <w:bCs/>
        </w:rPr>
        <w:t>dppc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– The GDP per capita of the country in 2019, </w:t>
      </w:r>
      <w:r>
        <w:rPr>
          <w:rFonts w:ascii="Times New Roman" w:hAnsi="Times New Roman" w:cs="Times New Roman"/>
        </w:rPr>
        <w:t>as reported by the World Bank.</w:t>
      </w:r>
    </w:p>
    <w:p w14:paraId="693EA24C" w14:textId="5E0A57EE" w:rsidR="0085778B" w:rsidRDefault="0085778B" w:rsidP="00B57FEC">
      <w:pPr>
        <w:rPr>
          <w:rFonts w:ascii="Times New Roman" w:hAnsi="Times New Roman" w:cs="Times New Roman"/>
        </w:rPr>
      </w:pPr>
    </w:p>
    <w:p w14:paraId="76FF1475" w14:textId="4842FDB7" w:rsidR="00223637" w:rsidRDefault="00223637" w:rsidP="00B57FEC">
      <w:pPr>
        <w:rPr>
          <w:rFonts w:ascii="Times New Roman" w:hAnsi="Times New Roman" w:cs="Times New Roman"/>
          <w:b/>
          <w:bCs/>
          <w:u w:val="single"/>
        </w:rPr>
      </w:pPr>
      <w:r w:rsidRPr="00223637">
        <w:rPr>
          <w:rFonts w:ascii="Times New Roman" w:hAnsi="Times New Roman" w:cs="Times New Roman"/>
          <w:b/>
          <w:bCs/>
          <w:u w:val="single"/>
        </w:rPr>
        <w:t>Sources:</w:t>
      </w:r>
    </w:p>
    <w:p w14:paraId="2C45F349" w14:textId="2A312018" w:rsidR="00223637" w:rsidRDefault="00223637" w:rsidP="00A67C08">
      <w:pPr>
        <w:ind w:left="720" w:hanging="720"/>
        <w:rPr>
          <w:rFonts w:ascii="Times New Roman" w:hAnsi="Times New Roman" w:cs="Times New Roman"/>
        </w:rPr>
      </w:pPr>
      <w:r w:rsidRPr="00223637">
        <w:rPr>
          <w:rFonts w:ascii="Times New Roman" w:hAnsi="Times New Roman" w:cs="Times New Roman"/>
        </w:rPr>
        <w:t xml:space="preserve">Bailey, Michael A., Anton </w:t>
      </w:r>
      <w:proofErr w:type="spellStart"/>
      <w:r w:rsidRPr="00223637">
        <w:rPr>
          <w:rFonts w:ascii="Times New Roman" w:hAnsi="Times New Roman" w:cs="Times New Roman"/>
        </w:rPr>
        <w:t>Strezhnev</w:t>
      </w:r>
      <w:proofErr w:type="spellEnd"/>
      <w:r w:rsidRPr="00223637">
        <w:rPr>
          <w:rFonts w:ascii="Times New Roman" w:hAnsi="Times New Roman" w:cs="Times New Roman"/>
        </w:rPr>
        <w:t xml:space="preserve">, and Erik </w:t>
      </w:r>
      <w:proofErr w:type="spellStart"/>
      <w:r w:rsidRPr="00223637">
        <w:rPr>
          <w:rFonts w:ascii="Times New Roman" w:hAnsi="Times New Roman" w:cs="Times New Roman"/>
        </w:rPr>
        <w:t>Voeten</w:t>
      </w:r>
      <w:proofErr w:type="spellEnd"/>
      <w:r w:rsidRPr="00223637">
        <w:rPr>
          <w:rFonts w:ascii="Times New Roman" w:hAnsi="Times New Roman" w:cs="Times New Roman"/>
        </w:rPr>
        <w:t>. "Estimating dynamic state preferences from United Nations voting data." </w:t>
      </w:r>
      <w:r w:rsidRPr="00223637">
        <w:rPr>
          <w:rFonts w:ascii="Times New Roman" w:hAnsi="Times New Roman" w:cs="Times New Roman"/>
          <w:i/>
          <w:iCs/>
        </w:rPr>
        <w:t>Journal of Conflict Resolution</w:t>
      </w:r>
      <w:r w:rsidRPr="00223637">
        <w:rPr>
          <w:rFonts w:ascii="Times New Roman" w:hAnsi="Times New Roman" w:cs="Times New Roman"/>
        </w:rPr>
        <w:t> 61.2 (2017): 430-456.</w:t>
      </w:r>
    </w:p>
    <w:p w14:paraId="42D0D18B" w14:textId="65567120" w:rsidR="00BA0334" w:rsidRDefault="00BA0334" w:rsidP="00A67C08">
      <w:pPr>
        <w:ind w:left="720" w:hanging="720"/>
        <w:rPr>
          <w:rFonts w:ascii="Times New Roman" w:hAnsi="Times New Roman" w:cs="Times New Roman"/>
        </w:rPr>
      </w:pPr>
      <w:r w:rsidRPr="00BA0334">
        <w:rPr>
          <w:rFonts w:ascii="Times New Roman" w:hAnsi="Times New Roman" w:cs="Times New Roman"/>
        </w:rPr>
        <w:t xml:space="preserve">Coppedge, Michael, John Gerring, Carl Henrik Knutsen, Staffan I. Lindberg, Jan </w:t>
      </w:r>
      <w:proofErr w:type="spellStart"/>
      <w:r w:rsidRPr="00BA0334">
        <w:rPr>
          <w:rFonts w:ascii="Times New Roman" w:hAnsi="Times New Roman" w:cs="Times New Roman"/>
        </w:rPr>
        <w:t>Teorell</w:t>
      </w:r>
      <w:proofErr w:type="spellEnd"/>
      <w:r w:rsidRPr="00BA0334">
        <w:rPr>
          <w:rFonts w:ascii="Times New Roman" w:hAnsi="Times New Roman" w:cs="Times New Roman"/>
        </w:rPr>
        <w:t>, Kyle L. Marquardt,</w:t>
      </w:r>
      <w:r>
        <w:rPr>
          <w:rFonts w:ascii="Times New Roman" w:hAnsi="Times New Roman" w:cs="Times New Roman"/>
        </w:rPr>
        <w:t xml:space="preserve"> </w:t>
      </w:r>
      <w:r w:rsidRPr="00BA0334">
        <w:rPr>
          <w:rFonts w:ascii="Times New Roman" w:hAnsi="Times New Roman" w:cs="Times New Roman"/>
        </w:rPr>
        <w:t xml:space="preserve">Juraj </w:t>
      </w:r>
      <w:proofErr w:type="spellStart"/>
      <w:r w:rsidRPr="00BA0334">
        <w:rPr>
          <w:rFonts w:ascii="Times New Roman" w:hAnsi="Times New Roman" w:cs="Times New Roman"/>
        </w:rPr>
        <w:t>Medzihorsky</w:t>
      </w:r>
      <w:proofErr w:type="spellEnd"/>
      <w:r w:rsidRPr="00BA0334">
        <w:rPr>
          <w:rFonts w:ascii="Times New Roman" w:hAnsi="Times New Roman" w:cs="Times New Roman"/>
        </w:rPr>
        <w:t xml:space="preserve">, Daniel </w:t>
      </w:r>
      <w:proofErr w:type="spellStart"/>
      <w:r w:rsidRPr="00BA0334">
        <w:rPr>
          <w:rFonts w:ascii="Times New Roman" w:hAnsi="Times New Roman" w:cs="Times New Roman"/>
        </w:rPr>
        <w:t>Pemstein</w:t>
      </w:r>
      <w:proofErr w:type="spellEnd"/>
      <w:r w:rsidRPr="00BA0334">
        <w:rPr>
          <w:rFonts w:ascii="Times New Roman" w:hAnsi="Times New Roman" w:cs="Times New Roman"/>
        </w:rPr>
        <w:t xml:space="preserve">, Lisa Gastaldi, Sandra Grahn, Josefine </w:t>
      </w:r>
      <w:proofErr w:type="spellStart"/>
      <w:r w:rsidRPr="00BA0334">
        <w:rPr>
          <w:rFonts w:ascii="Times New Roman" w:hAnsi="Times New Roman" w:cs="Times New Roman"/>
        </w:rPr>
        <w:t>Pernes</w:t>
      </w:r>
      <w:proofErr w:type="spellEnd"/>
      <w:r w:rsidRPr="00BA0334">
        <w:rPr>
          <w:rFonts w:ascii="Times New Roman" w:hAnsi="Times New Roman" w:cs="Times New Roman"/>
        </w:rPr>
        <w:t>, Oskar Rydén, Johannes</w:t>
      </w:r>
      <w:r>
        <w:rPr>
          <w:rFonts w:ascii="Times New Roman" w:hAnsi="Times New Roman" w:cs="Times New Roman"/>
        </w:rPr>
        <w:t xml:space="preserve"> </w:t>
      </w:r>
      <w:r w:rsidRPr="00BA0334">
        <w:rPr>
          <w:rFonts w:ascii="Times New Roman" w:hAnsi="Times New Roman" w:cs="Times New Roman"/>
        </w:rPr>
        <w:t xml:space="preserve">von Römer, Eitan </w:t>
      </w:r>
      <w:proofErr w:type="spellStart"/>
      <w:r w:rsidRPr="00BA0334">
        <w:rPr>
          <w:rFonts w:ascii="Times New Roman" w:hAnsi="Times New Roman" w:cs="Times New Roman"/>
        </w:rPr>
        <w:t>Tzelgov</w:t>
      </w:r>
      <w:proofErr w:type="spellEnd"/>
      <w:r w:rsidRPr="00BA0334">
        <w:rPr>
          <w:rFonts w:ascii="Times New Roman" w:hAnsi="Times New Roman" w:cs="Times New Roman"/>
        </w:rPr>
        <w:t>, Yi-ting Wang, and Steven Wilson. "V-Dem Methodology v13" Varieties of</w:t>
      </w:r>
      <w:r w:rsidR="00EF0919">
        <w:rPr>
          <w:rFonts w:ascii="Times New Roman" w:hAnsi="Times New Roman" w:cs="Times New Roman"/>
        </w:rPr>
        <w:t xml:space="preserve"> </w:t>
      </w:r>
      <w:r w:rsidRPr="00BA0334">
        <w:rPr>
          <w:rFonts w:ascii="Times New Roman" w:hAnsi="Times New Roman" w:cs="Times New Roman"/>
        </w:rPr>
        <w:t>Democracy (V-Dem) Project</w:t>
      </w:r>
      <w:r w:rsidR="00C96113">
        <w:rPr>
          <w:rFonts w:ascii="Times New Roman" w:hAnsi="Times New Roman" w:cs="Times New Roman"/>
        </w:rPr>
        <w:t xml:space="preserve"> (</w:t>
      </w:r>
      <w:r w:rsidR="00C96113" w:rsidRPr="00BA0334">
        <w:rPr>
          <w:rFonts w:ascii="Times New Roman" w:hAnsi="Times New Roman" w:cs="Times New Roman"/>
        </w:rPr>
        <w:t>2023</w:t>
      </w:r>
      <w:r w:rsidR="00C96113">
        <w:rPr>
          <w:rFonts w:ascii="Times New Roman" w:hAnsi="Times New Roman" w:cs="Times New Roman"/>
        </w:rPr>
        <w:t>)</w:t>
      </w:r>
      <w:r w:rsidRPr="00BA0334">
        <w:rPr>
          <w:rFonts w:ascii="Times New Roman" w:hAnsi="Times New Roman" w:cs="Times New Roman"/>
        </w:rPr>
        <w:t>.</w:t>
      </w:r>
    </w:p>
    <w:p w14:paraId="1AA66973" w14:textId="3513C606" w:rsidR="00EF0919" w:rsidRDefault="00EF0919" w:rsidP="00A67C08">
      <w:pPr>
        <w:ind w:left="720" w:hanging="720"/>
        <w:rPr>
          <w:rFonts w:ascii="Times New Roman" w:hAnsi="Times New Roman" w:cs="Times New Roman"/>
        </w:rPr>
      </w:pPr>
      <w:r w:rsidRPr="00EF0919">
        <w:rPr>
          <w:rFonts w:ascii="Times New Roman" w:hAnsi="Times New Roman" w:cs="Times New Roman"/>
        </w:rPr>
        <w:t xml:space="preserve">Duke Global Health Innovation Center. (2021). Launch and Scale Speedometer. Duke University. Retrieved from: </w:t>
      </w:r>
      <w:hyperlink r:id="rId4" w:history="1">
        <w:r w:rsidRPr="003A0794">
          <w:rPr>
            <w:rStyle w:val="Hyperlink"/>
            <w:rFonts w:ascii="Times New Roman" w:hAnsi="Times New Roman" w:cs="Times New Roman"/>
          </w:rPr>
          <w:t>https://launchandscalefaster.org/covid-19</w:t>
        </w:r>
      </w:hyperlink>
    </w:p>
    <w:p w14:paraId="72B24352" w14:textId="6DD18433" w:rsidR="00EF0919" w:rsidRDefault="00EF0919" w:rsidP="00A67C08">
      <w:pPr>
        <w:ind w:left="720" w:hanging="720"/>
        <w:rPr>
          <w:rFonts w:ascii="Times New Roman" w:hAnsi="Times New Roman" w:cs="Times New Roman"/>
        </w:rPr>
      </w:pPr>
      <w:r w:rsidRPr="00223637">
        <w:rPr>
          <w:rFonts w:ascii="Times New Roman" w:hAnsi="Times New Roman" w:cs="Times New Roman"/>
        </w:rPr>
        <w:t xml:space="preserve">Edouard Mathieu, Hannah Ritchie, Lucas </w:t>
      </w:r>
      <w:proofErr w:type="spellStart"/>
      <w:r w:rsidRPr="00223637">
        <w:rPr>
          <w:rFonts w:ascii="Times New Roman" w:hAnsi="Times New Roman" w:cs="Times New Roman"/>
        </w:rPr>
        <w:t>Rodés</w:t>
      </w:r>
      <w:proofErr w:type="spellEnd"/>
      <w:r w:rsidRPr="00223637">
        <w:rPr>
          <w:rFonts w:ascii="Times New Roman" w:hAnsi="Times New Roman" w:cs="Times New Roman"/>
        </w:rPr>
        <w:t xml:space="preserve">-Guirao, Cameron Appel, Charlie Giattino, Joe Hasell, Bobbie Macdonald, Saloni </w:t>
      </w:r>
      <w:proofErr w:type="spellStart"/>
      <w:r w:rsidRPr="00223637">
        <w:rPr>
          <w:rFonts w:ascii="Times New Roman" w:hAnsi="Times New Roman" w:cs="Times New Roman"/>
        </w:rPr>
        <w:t>Dattani</w:t>
      </w:r>
      <w:proofErr w:type="spellEnd"/>
      <w:r w:rsidRPr="00223637">
        <w:rPr>
          <w:rFonts w:ascii="Times New Roman" w:hAnsi="Times New Roman" w:cs="Times New Roman"/>
        </w:rPr>
        <w:t xml:space="preserve">, Diana </w:t>
      </w:r>
      <w:proofErr w:type="spellStart"/>
      <w:r w:rsidRPr="00223637">
        <w:rPr>
          <w:rFonts w:ascii="Times New Roman" w:hAnsi="Times New Roman" w:cs="Times New Roman"/>
        </w:rPr>
        <w:t>Beltekian</w:t>
      </w:r>
      <w:proofErr w:type="spellEnd"/>
      <w:r w:rsidRPr="00223637">
        <w:rPr>
          <w:rFonts w:ascii="Times New Roman" w:hAnsi="Times New Roman" w:cs="Times New Roman"/>
        </w:rPr>
        <w:t xml:space="preserve">, Esteban Ortiz-Ospina and Max Roser) - "Coronavirus Pandemic (COVID-19)". Published online at OurWorldInData.org. </w:t>
      </w:r>
      <w:r w:rsidR="00C96113" w:rsidRPr="00223637">
        <w:rPr>
          <w:rFonts w:ascii="Times New Roman" w:hAnsi="Times New Roman" w:cs="Times New Roman"/>
        </w:rPr>
        <w:t>(2020</w:t>
      </w:r>
      <w:r w:rsidR="00C96113">
        <w:rPr>
          <w:rFonts w:ascii="Times New Roman" w:hAnsi="Times New Roman" w:cs="Times New Roman"/>
        </w:rPr>
        <w:t xml:space="preserve">). </w:t>
      </w:r>
      <w:r w:rsidRPr="00223637">
        <w:rPr>
          <w:rFonts w:ascii="Times New Roman" w:hAnsi="Times New Roman" w:cs="Times New Roman"/>
        </w:rPr>
        <w:t xml:space="preserve">Retrieved from: 'https://ourworldindata.org/coronavirus' </w:t>
      </w:r>
    </w:p>
    <w:p w14:paraId="56A3D043" w14:textId="120691D3" w:rsidR="00EF0919" w:rsidRDefault="00EF0919" w:rsidP="00A67C08">
      <w:pPr>
        <w:ind w:left="720" w:hanging="720"/>
        <w:rPr>
          <w:rFonts w:ascii="Times New Roman" w:hAnsi="Times New Roman" w:cs="Times New Roman"/>
        </w:rPr>
      </w:pPr>
      <w:r w:rsidRPr="00EF0919">
        <w:rPr>
          <w:rFonts w:ascii="Times New Roman" w:hAnsi="Times New Roman" w:cs="Times New Roman"/>
        </w:rPr>
        <w:t xml:space="preserve">Kasuya, Yuko and Mori, Kota, </w:t>
      </w:r>
      <w:r w:rsidR="00C96113">
        <w:rPr>
          <w:rFonts w:ascii="Times New Roman" w:hAnsi="Times New Roman" w:cs="Times New Roman"/>
        </w:rPr>
        <w:t>“</w:t>
      </w:r>
      <w:r w:rsidRPr="00EF0919">
        <w:rPr>
          <w:rFonts w:ascii="Times New Roman" w:hAnsi="Times New Roman" w:cs="Times New Roman"/>
        </w:rPr>
        <w:t>On the Measurement Validity of Continuous Democracy Measures’ Cutoffs</w:t>
      </w:r>
      <w:r w:rsidR="00C96113">
        <w:rPr>
          <w:rFonts w:ascii="Times New Roman" w:hAnsi="Times New Roman" w:cs="Times New Roman"/>
        </w:rPr>
        <w:t>”</w:t>
      </w:r>
      <w:r w:rsidRPr="00EF0919">
        <w:rPr>
          <w:rFonts w:ascii="Times New Roman" w:hAnsi="Times New Roman" w:cs="Times New Roman"/>
        </w:rPr>
        <w:t xml:space="preserve"> (November 22, 2020). Available at SSRN: https://ssrn.com/abstract=3735346 or </w:t>
      </w:r>
      <w:hyperlink r:id="rId5" w:history="1">
        <w:r w:rsidRPr="003A0794">
          <w:rPr>
            <w:rStyle w:val="Hyperlink"/>
            <w:rFonts w:ascii="Times New Roman" w:hAnsi="Times New Roman" w:cs="Times New Roman"/>
          </w:rPr>
          <w:t>http://dx.doi.org/10.2139/ssrn.3735346</w:t>
        </w:r>
      </w:hyperlink>
    </w:p>
    <w:p w14:paraId="6B6E7EA6" w14:textId="77777777" w:rsidR="00EF0919" w:rsidRPr="00223637" w:rsidRDefault="00EF0919" w:rsidP="00BA0334">
      <w:pPr>
        <w:rPr>
          <w:rFonts w:ascii="Times New Roman" w:hAnsi="Times New Roman" w:cs="Times New Roman"/>
        </w:rPr>
      </w:pPr>
    </w:p>
    <w:p w14:paraId="70BD1491" w14:textId="77777777" w:rsidR="00223637" w:rsidRPr="00223637" w:rsidRDefault="00223637" w:rsidP="00B57FEC">
      <w:pPr>
        <w:rPr>
          <w:rFonts w:ascii="Times New Roman" w:hAnsi="Times New Roman" w:cs="Times New Roman"/>
        </w:rPr>
      </w:pPr>
    </w:p>
    <w:sectPr w:rsidR="00223637" w:rsidRPr="0022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EC"/>
    <w:rsid w:val="000C6155"/>
    <w:rsid w:val="0019485D"/>
    <w:rsid w:val="00223637"/>
    <w:rsid w:val="002A7188"/>
    <w:rsid w:val="002D6AC9"/>
    <w:rsid w:val="00461046"/>
    <w:rsid w:val="00563854"/>
    <w:rsid w:val="0085778B"/>
    <w:rsid w:val="00A67C08"/>
    <w:rsid w:val="00A92FE1"/>
    <w:rsid w:val="00AA1176"/>
    <w:rsid w:val="00AE6C22"/>
    <w:rsid w:val="00B42D52"/>
    <w:rsid w:val="00B57FEC"/>
    <w:rsid w:val="00BA0334"/>
    <w:rsid w:val="00C012B7"/>
    <w:rsid w:val="00C96113"/>
    <w:rsid w:val="00CA77CC"/>
    <w:rsid w:val="00CF1766"/>
    <w:rsid w:val="00EF0919"/>
    <w:rsid w:val="00F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50F3"/>
  <w15:chartTrackingRefBased/>
  <w15:docId w15:val="{FA2FCC43-F019-4864-B4CD-A8377708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9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2139/ssrn.3735346" TargetMode="External"/><Relationship Id="rId4" Type="http://schemas.openxmlformats.org/officeDocument/2006/relationships/hyperlink" Target="https://launchandscalefaster.org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Un</dc:creator>
  <cp:keywords/>
  <dc:description/>
  <cp:lastModifiedBy>Tony Un</cp:lastModifiedBy>
  <cp:revision>8</cp:revision>
  <dcterms:created xsi:type="dcterms:W3CDTF">2024-04-03T20:45:00Z</dcterms:created>
  <dcterms:modified xsi:type="dcterms:W3CDTF">2024-04-04T01:51:00Z</dcterms:modified>
</cp:coreProperties>
</file>